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3D5FA7" w:rsidRDefault="003D5FA7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</w:p>
    <w:p w:rsidR="004E0554" w:rsidRPr="004E0554" w:rsidRDefault="004E0554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  <w:r w:rsidRPr="004E0554">
        <w:rPr>
          <w:rFonts w:ascii="Times New Roman" w:hAnsi="Times New Roman"/>
          <w:b/>
          <w:sz w:val="36"/>
          <w:szCs w:val="38"/>
        </w:rPr>
        <w:t xml:space="preserve">АНАЛИЗ </w:t>
      </w:r>
    </w:p>
    <w:p w:rsidR="004E0554" w:rsidRPr="004E0554" w:rsidRDefault="004E0554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  <w:r w:rsidRPr="004E0554">
        <w:rPr>
          <w:rFonts w:ascii="Times New Roman" w:hAnsi="Times New Roman"/>
          <w:b/>
          <w:sz w:val="36"/>
          <w:szCs w:val="38"/>
        </w:rPr>
        <w:t xml:space="preserve">СОЦИАЛЬНО-ЭКОНОМИЧЕСКОГО ПОЛОЖЕНИЯ ЧЕРЕПОВЕЦКОГО МУНИЦИПАЛЬНОГО РАЙОНА </w:t>
      </w:r>
    </w:p>
    <w:p w:rsidR="004E0554" w:rsidRPr="004E0554" w:rsidRDefault="004E0554" w:rsidP="004E0554">
      <w:pPr>
        <w:spacing w:after="0" w:line="480" w:lineRule="auto"/>
        <w:jc w:val="center"/>
        <w:rPr>
          <w:rFonts w:ascii="Times New Roman" w:hAnsi="Times New Roman"/>
          <w:b/>
          <w:sz w:val="36"/>
          <w:szCs w:val="38"/>
        </w:rPr>
      </w:pPr>
      <w:r w:rsidRPr="004E0554">
        <w:rPr>
          <w:rFonts w:ascii="Times New Roman" w:hAnsi="Times New Roman"/>
          <w:b/>
          <w:sz w:val="36"/>
          <w:szCs w:val="38"/>
        </w:rPr>
        <w:t>ЗА ЯНВАРЬ-</w:t>
      </w:r>
      <w:r w:rsidR="0042449E">
        <w:rPr>
          <w:rFonts w:ascii="Times New Roman" w:hAnsi="Times New Roman"/>
          <w:b/>
          <w:sz w:val="36"/>
          <w:szCs w:val="38"/>
        </w:rPr>
        <w:t>ДЕКА</w:t>
      </w:r>
      <w:r w:rsidR="00E228CA">
        <w:rPr>
          <w:rFonts w:ascii="Times New Roman" w:hAnsi="Times New Roman"/>
          <w:b/>
          <w:sz w:val="36"/>
          <w:szCs w:val="38"/>
        </w:rPr>
        <w:t>БРЬ</w:t>
      </w:r>
      <w:r w:rsidRPr="004E0554">
        <w:rPr>
          <w:rFonts w:ascii="Times New Roman" w:hAnsi="Times New Roman"/>
          <w:b/>
          <w:sz w:val="36"/>
          <w:szCs w:val="38"/>
        </w:rPr>
        <w:t xml:space="preserve"> 2012 ГОДА</w:t>
      </w: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D5FA7" w:rsidRDefault="003D5FA7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г.Череповец</w:t>
      </w: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42449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4E0554" w:rsidRDefault="004E0554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C0588" w:rsidRDefault="006F37C3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588">
        <w:rPr>
          <w:rFonts w:ascii="Times New Roman" w:hAnsi="Times New Roman"/>
          <w:b/>
          <w:sz w:val="32"/>
          <w:szCs w:val="32"/>
        </w:rPr>
        <w:lastRenderedPageBreak/>
        <w:t xml:space="preserve">СОЦИАЛЬНО-ЭКОНОМИЧЕСКОЕ ПОЛОЖЕНИЕ ЧЕРЕПОВЕЦКОГО МУНИЦИПАЛЬНОГО РАЙОНА </w:t>
      </w:r>
    </w:p>
    <w:p w:rsidR="00E22035" w:rsidRPr="00DC0588" w:rsidRDefault="006F37C3" w:rsidP="006F3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588">
        <w:rPr>
          <w:rFonts w:ascii="Times New Roman" w:hAnsi="Times New Roman"/>
          <w:b/>
          <w:sz w:val="32"/>
          <w:szCs w:val="32"/>
        </w:rPr>
        <w:t>В ЯНВАРЕ-</w:t>
      </w:r>
      <w:r w:rsidR="0042449E">
        <w:rPr>
          <w:rFonts w:ascii="Times New Roman" w:hAnsi="Times New Roman"/>
          <w:b/>
          <w:sz w:val="32"/>
          <w:szCs w:val="32"/>
        </w:rPr>
        <w:t>ДЕКА</w:t>
      </w:r>
      <w:r w:rsidR="00BC682F">
        <w:rPr>
          <w:rFonts w:ascii="Times New Roman" w:hAnsi="Times New Roman"/>
          <w:b/>
          <w:sz w:val="32"/>
          <w:szCs w:val="32"/>
        </w:rPr>
        <w:t>БРЕ</w:t>
      </w:r>
      <w:r w:rsidRPr="00DC0588">
        <w:rPr>
          <w:rFonts w:ascii="Times New Roman" w:hAnsi="Times New Roman"/>
          <w:b/>
          <w:sz w:val="32"/>
          <w:szCs w:val="32"/>
        </w:rPr>
        <w:t xml:space="preserve"> 201</w:t>
      </w:r>
      <w:r w:rsidR="004D53B2">
        <w:rPr>
          <w:rFonts w:ascii="Times New Roman" w:hAnsi="Times New Roman"/>
          <w:b/>
          <w:sz w:val="32"/>
          <w:szCs w:val="32"/>
        </w:rPr>
        <w:t>2</w:t>
      </w:r>
      <w:r w:rsidRPr="00DC058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C0588" w:rsidRPr="00DC0588" w:rsidRDefault="00DC0588" w:rsidP="006F37C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F37C3" w:rsidRDefault="00CF022A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5" style="position:absolute;left:0;text-align:left;margin-left:10.95pt;margin-top:9.75pt;width:219.75pt;height:29.25pt;z-index:25165107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DC0588" w:rsidRDefault="007725C8" w:rsidP="00DC0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05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ПРОМЫШЛЕННОСТЬ</w:t>
                  </w:r>
                </w:p>
              </w:txbxContent>
            </v:textbox>
          </v:roundrect>
        </w:pict>
      </w:r>
    </w:p>
    <w:p w:rsidR="00DC0588" w:rsidRDefault="00DC0588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588" w:rsidRDefault="00DC0588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37C3" w:rsidRDefault="006F37C3" w:rsidP="00DC05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промышленной продукции с </w:t>
      </w:r>
      <w:r w:rsidRPr="00DC0588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объемов малого предпринимательства в январе-</w:t>
      </w:r>
      <w:r w:rsidR="0042449E">
        <w:rPr>
          <w:rFonts w:ascii="Times New Roman" w:hAnsi="Times New Roman"/>
          <w:sz w:val="28"/>
          <w:szCs w:val="28"/>
        </w:rPr>
        <w:t>дека</w:t>
      </w:r>
      <w:r w:rsidR="00E228CA">
        <w:rPr>
          <w:rFonts w:ascii="Times New Roman" w:hAnsi="Times New Roman"/>
          <w:sz w:val="28"/>
          <w:szCs w:val="28"/>
        </w:rPr>
        <w:t>бре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616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 январю-</w:t>
      </w:r>
      <w:r w:rsidR="0042449E">
        <w:rPr>
          <w:rFonts w:ascii="Times New Roman" w:hAnsi="Times New Roman"/>
          <w:sz w:val="28"/>
          <w:szCs w:val="28"/>
        </w:rPr>
        <w:t>дека</w:t>
      </w:r>
      <w:r w:rsidR="00E228CA">
        <w:rPr>
          <w:rFonts w:ascii="Times New Roman" w:hAnsi="Times New Roman"/>
          <w:sz w:val="28"/>
          <w:szCs w:val="28"/>
        </w:rPr>
        <w:t>брю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2FB3">
        <w:rPr>
          <w:rFonts w:ascii="Times New Roman" w:hAnsi="Times New Roman"/>
          <w:sz w:val="28"/>
          <w:szCs w:val="28"/>
        </w:rPr>
        <w:t>1</w:t>
      </w:r>
      <w:r w:rsidR="004616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составил:</w:t>
      </w:r>
    </w:p>
    <w:p w:rsidR="006F37C3" w:rsidRDefault="006F37C3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промышленном производстве </w:t>
      </w:r>
      <w:r w:rsidR="00E228CA">
        <w:rPr>
          <w:rFonts w:ascii="Times New Roman" w:hAnsi="Times New Roman"/>
          <w:sz w:val="28"/>
          <w:szCs w:val="28"/>
        </w:rPr>
        <w:t>99,</w:t>
      </w:r>
      <w:r w:rsidR="0042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%,</w:t>
      </w:r>
    </w:p>
    <w:p w:rsidR="0097322B" w:rsidRDefault="00AB5F85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F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104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2453" w:rsidRPr="005D7871" w:rsidRDefault="00A12453" w:rsidP="006F37C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F37C3" w:rsidRDefault="006F37C3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обрабатывающих производствах </w:t>
      </w:r>
      <w:r w:rsidR="00E228CA">
        <w:rPr>
          <w:rFonts w:ascii="Times New Roman" w:hAnsi="Times New Roman"/>
          <w:sz w:val="28"/>
          <w:szCs w:val="28"/>
        </w:rPr>
        <w:t>99,</w:t>
      </w:r>
      <w:r w:rsidR="004244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%,</w:t>
      </w:r>
    </w:p>
    <w:p w:rsidR="00A12453" w:rsidRDefault="00AB5F85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F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304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2453" w:rsidRPr="005D7871" w:rsidRDefault="00A12453" w:rsidP="006F37C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F37C3" w:rsidRDefault="006F37C3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производстве и распределении электроэнергии, газа и воды </w:t>
      </w:r>
      <w:r w:rsidR="00E62FB3">
        <w:rPr>
          <w:rFonts w:ascii="Times New Roman" w:hAnsi="Times New Roman"/>
          <w:sz w:val="28"/>
          <w:szCs w:val="28"/>
        </w:rPr>
        <w:t>10</w:t>
      </w:r>
      <w:r w:rsidR="00352749">
        <w:rPr>
          <w:rFonts w:ascii="Times New Roman" w:hAnsi="Times New Roman"/>
          <w:sz w:val="28"/>
          <w:szCs w:val="28"/>
        </w:rPr>
        <w:t>5,</w:t>
      </w:r>
      <w:r w:rsidR="004244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</w:t>
      </w:r>
    </w:p>
    <w:p w:rsidR="00A12453" w:rsidRDefault="00AB5F85" w:rsidP="006F37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F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285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2453" w:rsidRPr="005D7871" w:rsidRDefault="00A12453" w:rsidP="0097322B">
      <w:pPr>
        <w:spacing w:after="0"/>
        <w:ind w:left="426" w:firstLine="283"/>
        <w:jc w:val="both"/>
        <w:rPr>
          <w:rFonts w:ascii="Times New Roman" w:hAnsi="Times New Roman"/>
          <w:b/>
          <w:sz w:val="16"/>
          <w:szCs w:val="16"/>
        </w:rPr>
      </w:pPr>
    </w:p>
    <w:p w:rsidR="006F37C3" w:rsidRDefault="00A57AD2" w:rsidP="009732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Справочно</w:t>
      </w:r>
      <w:r w:rsidR="00DC0588">
        <w:rPr>
          <w:rFonts w:ascii="Times New Roman" w:hAnsi="Times New Roman"/>
          <w:sz w:val="28"/>
          <w:szCs w:val="28"/>
        </w:rPr>
        <w:t>: в январе-</w:t>
      </w:r>
      <w:r w:rsidR="0042449E">
        <w:rPr>
          <w:rFonts w:ascii="Times New Roman" w:hAnsi="Times New Roman"/>
          <w:sz w:val="28"/>
          <w:szCs w:val="28"/>
        </w:rPr>
        <w:t>дека</w:t>
      </w:r>
      <w:r w:rsidR="00E228CA">
        <w:rPr>
          <w:rFonts w:ascii="Times New Roman" w:hAnsi="Times New Roman"/>
          <w:sz w:val="28"/>
          <w:szCs w:val="28"/>
        </w:rPr>
        <w:t>бре</w:t>
      </w:r>
      <w:r w:rsidR="00DC0588">
        <w:rPr>
          <w:rFonts w:ascii="Times New Roman" w:hAnsi="Times New Roman"/>
          <w:sz w:val="28"/>
          <w:szCs w:val="28"/>
        </w:rPr>
        <w:t xml:space="preserve"> 201</w:t>
      </w:r>
      <w:r w:rsidR="00352749">
        <w:rPr>
          <w:rFonts w:ascii="Times New Roman" w:hAnsi="Times New Roman"/>
          <w:sz w:val="28"/>
          <w:szCs w:val="28"/>
        </w:rPr>
        <w:t>2</w:t>
      </w:r>
      <w:r w:rsidR="00DC0588">
        <w:rPr>
          <w:rFonts w:ascii="Times New Roman" w:hAnsi="Times New Roman"/>
          <w:sz w:val="28"/>
          <w:szCs w:val="28"/>
        </w:rPr>
        <w:t xml:space="preserve"> года по сравнению с январем-</w:t>
      </w:r>
      <w:r w:rsidR="0042449E">
        <w:rPr>
          <w:rFonts w:ascii="Times New Roman" w:hAnsi="Times New Roman"/>
          <w:sz w:val="28"/>
          <w:szCs w:val="28"/>
        </w:rPr>
        <w:t>дека</w:t>
      </w:r>
      <w:r w:rsidR="00E228CA">
        <w:rPr>
          <w:rFonts w:ascii="Times New Roman" w:hAnsi="Times New Roman"/>
          <w:sz w:val="28"/>
          <w:szCs w:val="28"/>
        </w:rPr>
        <w:t>брем</w:t>
      </w:r>
      <w:r w:rsidR="00DC0588">
        <w:rPr>
          <w:rFonts w:ascii="Times New Roman" w:hAnsi="Times New Roman"/>
          <w:sz w:val="28"/>
          <w:szCs w:val="28"/>
        </w:rPr>
        <w:t xml:space="preserve"> 20</w:t>
      </w:r>
      <w:r w:rsidR="00E62FB3">
        <w:rPr>
          <w:rFonts w:ascii="Times New Roman" w:hAnsi="Times New Roman"/>
          <w:sz w:val="28"/>
          <w:szCs w:val="28"/>
        </w:rPr>
        <w:t>1</w:t>
      </w:r>
      <w:r w:rsidR="00352749">
        <w:rPr>
          <w:rFonts w:ascii="Times New Roman" w:hAnsi="Times New Roman"/>
          <w:sz w:val="28"/>
          <w:szCs w:val="28"/>
        </w:rPr>
        <w:t>1</w:t>
      </w:r>
      <w:r w:rsidR="00DC0588">
        <w:rPr>
          <w:rFonts w:ascii="Times New Roman" w:hAnsi="Times New Roman"/>
          <w:sz w:val="28"/>
          <w:szCs w:val="28"/>
        </w:rPr>
        <w:t xml:space="preserve"> года:</w:t>
      </w:r>
    </w:p>
    <w:p w:rsidR="00E228CA" w:rsidRDefault="00DC0588" w:rsidP="009732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22B">
        <w:rPr>
          <w:rFonts w:ascii="Times New Roman" w:hAnsi="Times New Roman"/>
          <w:sz w:val="28"/>
          <w:szCs w:val="28"/>
          <w:u w:val="single"/>
        </w:rPr>
        <w:t>увеличены объемы производства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E228CA">
        <w:rPr>
          <w:rFonts w:ascii="Times New Roman" w:hAnsi="Times New Roman"/>
          <w:sz w:val="28"/>
          <w:szCs w:val="28"/>
        </w:rPr>
        <w:t>бревна хвойных пород (</w:t>
      </w:r>
      <w:r w:rsidR="00590613">
        <w:rPr>
          <w:rFonts w:ascii="Times New Roman" w:hAnsi="Times New Roman"/>
          <w:sz w:val="28"/>
          <w:szCs w:val="28"/>
        </w:rPr>
        <w:t>116,1</w:t>
      </w:r>
      <w:r w:rsidR="00E228CA">
        <w:rPr>
          <w:rFonts w:ascii="Times New Roman" w:hAnsi="Times New Roman"/>
          <w:sz w:val="28"/>
          <w:szCs w:val="28"/>
        </w:rPr>
        <w:t>%), мясо и субпродукты пищевые домашней птицы (103,</w:t>
      </w:r>
      <w:r w:rsidR="00590613">
        <w:rPr>
          <w:rFonts w:ascii="Times New Roman" w:hAnsi="Times New Roman"/>
          <w:sz w:val="28"/>
          <w:szCs w:val="28"/>
        </w:rPr>
        <w:t>2</w:t>
      </w:r>
      <w:r w:rsidR="00E228CA">
        <w:rPr>
          <w:rFonts w:ascii="Times New Roman" w:hAnsi="Times New Roman"/>
          <w:sz w:val="28"/>
          <w:szCs w:val="28"/>
        </w:rPr>
        <w:t>%),</w:t>
      </w:r>
      <w:r w:rsidR="00E228CA" w:rsidRPr="00E228CA">
        <w:rPr>
          <w:rFonts w:ascii="Times New Roman" w:hAnsi="Times New Roman"/>
          <w:sz w:val="28"/>
          <w:szCs w:val="28"/>
        </w:rPr>
        <w:t xml:space="preserve"> </w:t>
      </w:r>
      <w:r w:rsidR="00E228CA">
        <w:rPr>
          <w:rFonts w:ascii="Times New Roman" w:hAnsi="Times New Roman"/>
          <w:sz w:val="28"/>
          <w:szCs w:val="28"/>
        </w:rPr>
        <w:t>говядина, включая субпродукты (</w:t>
      </w:r>
      <w:r w:rsidR="00590613">
        <w:rPr>
          <w:rFonts w:ascii="Times New Roman" w:hAnsi="Times New Roman"/>
          <w:sz w:val="28"/>
          <w:szCs w:val="28"/>
        </w:rPr>
        <w:t>144,7</w:t>
      </w:r>
      <w:r w:rsidR="00E228CA">
        <w:rPr>
          <w:rFonts w:ascii="Times New Roman" w:hAnsi="Times New Roman"/>
          <w:sz w:val="28"/>
          <w:szCs w:val="28"/>
        </w:rPr>
        <w:t>%),</w:t>
      </w:r>
      <w:r w:rsidR="00E228CA" w:rsidRPr="00E228CA">
        <w:rPr>
          <w:rFonts w:ascii="Times New Roman" w:hAnsi="Times New Roman"/>
          <w:sz w:val="28"/>
          <w:szCs w:val="28"/>
        </w:rPr>
        <w:t xml:space="preserve"> </w:t>
      </w:r>
      <w:r w:rsidR="00E228CA" w:rsidRPr="00F87DB4">
        <w:rPr>
          <w:rFonts w:ascii="Times New Roman" w:hAnsi="Times New Roman"/>
          <w:sz w:val="28"/>
          <w:szCs w:val="28"/>
        </w:rPr>
        <w:t>кондитерские изделия (10</w:t>
      </w:r>
      <w:r w:rsidR="00590613">
        <w:rPr>
          <w:rFonts w:ascii="Times New Roman" w:hAnsi="Times New Roman"/>
          <w:sz w:val="28"/>
          <w:szCs w:val="28"/>
        </w:rPr>
        <w:t>1,9</w:t>
      </w:r>
      <w:r w:rsidR="00E228CA" w:rsidRPr="00F87DB4">
        <w:rPr>
          <w:rFonts w:ascii="Times New Roman" w:hAnsi="Times New Roman"/>
          <w:sz w:val="28"/>
          <w:szCs w:val="28"/>
        </w:rPr>
        <w:t>%),</w:t>
      </w:r>
      <w:r w:rsidR="00E228CA" w:rsidRPr="00E228CA">
        <w:rPr>
          <w:rFonts w:ascii="Times New Roman" w:hAnsi="Times New Roman"/>
          <w:sz w:val="28"/>
          <w:szCs w:val="28"/>
        </w:rPr>
        <w:t xml:space="preserve"> </w:t>
      </w:r>
      <w:r w:rsidR="00E228CA">
        <w:rPr>
          <w:rFonts w:ascii="Times New Roman" w:hAnsi="Times New Roman"/>
          <w:sz w:val="28"/>
          <w:szCs w:val="28"/>
        </w:rPr>
        <w:t>лесоматериалы продольно распиленные (</w:t>
      </w:r>
      <w:r w:rsidR="00FA5DA1">
        <w:rPr>
          <w:rFonts w:ascii="Times New Roman" w:hAnsi="Times New Roman"/>
          <w:sz w:val="28"/>
          <w:szCs w:val="28"/>
        </w:rPr>
        <w:t>в 2,</w:t>
      </w:r>
      <w:r w:rsidR="00590613">
        <w:rPr>
          <w:rFonts w:ascii="Times New Roman" w:hAnsi="Times New Roman"/>
          <w:sz w:val="28"/>
          <w:szCs w:val="28"/>
        </w:rPr>
        <w:t>1</w:t>
      </w:r>
      <w:r w:rsidR="00FA5DA1">
        <w:rPr>
          <w:rFonts w:ascii="Times New Roman" w:hAnsi="Times New Roman"/>
          <w:sz w:val="28"/>
          <w:szCs w:val="28"/>
        </w:rPr>
        <w:t xml:space="preserve"> раза</w:t>
      </w:r>
      <w:r w:rsidR="00E228CA">
        <w:rPr>
          <w:rFonts w:ascii="Times New Roman" w:hAnsi="Times New Roman"/>
          <w:sz w:val="28"/>
          <w:szCs w:val="28"/>
        </w:rPr>
        <w:t>);</w:t>
      </w:r>
    </w:p>
    <w:p w:rsidR="00FA5DA1" w:rsidRDefault="0097322B" w:rsidP="00FA5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22B">
        <w:rPr>
          <w:rFonts w:ascii="Times New Roman" w:hAnsi="Times New Roman"/>
          <w:sz w:val="28"/>
          <w:szCs w:val="28"/>
          <w:u w:val="single"/>
        </w:rPr>
        <w:t>сокращены объемы производства</w:t>
      </w:r>
      <w:r w:rsidRPr="00F87DB4">
        <w:rPr>
          <w:rFonts w:ascii="Times New Roman" w:hAnsi="Times New Roman"/>
          <w:sz w:val="28"/>
          <w:szCs w:val="28"/>
        </w:rPr>
        <w:t xml:space="preserve">: </w:t>
      </w:r>
      <w:r w:rsidR="00FA5DA1">
        <w:rPr>
          <w:rFonts w:ascii="Times New Roman" w:hAnsi="Times New Roman"/>
          <w:sz w:val="28"/>
          <w:szCs w:val="28"/>
        </w:rPr>
        <w:t>древесина необработанная (</w:t>
      </w:r>
      <w:r w:rsidR="00590613">
        <w:rPr>
          <w:rFonts w:ascii="Times New Roman" w:hAnsi="Times New Roman"/>
          <w:sz w:val="28"/>
          <w:szCs w:val="28"/>
        </w:rPr>
        <w:t>70,4</w:t>
      </w:r>
      <w:r w:rsidR="00FA5DA1">
        <w:rPr>
          <w:rFonts w:ascii="Times New Roman" w:hAnsi="Times New Roman"/>
          <w:sz w:val="28"/>
          <w:szCs w:val="28"/>
        </w:rPr>
        <w:t>%), бревна лиственных пород (</w:t>
      </w:r>
      <w:r w:rsidR="00590613">
        <w:rPr>
          <w:rFonts w:ascii="Times New Roman" w:hAnsi="Times New Roman"/>
          <w:sz w:val="28"/>
          <w:szCs w:val="28"/>
        </w:rPr>
        <w:t>39,2</w:t>
      </w:r>
      <w:r w:rsidR="00FA5DA1">
        <w:rPr>
          <w:rFonts w:ascii="Times New Roman" w:hAnsi="Times New Roman"/>
          <w:sz w:val="28"/>
          <w:szCs w:val="28"/>
        </w:rPr>
        <w:t xml:space="preserve">%), </w:t>
      </w:r>
      <w:r w:rsidR="00FA5DA1" w:rsidRPr="00F87DB4">
        <w:rPr>
          <w:rFonts w:ascii="Times New Roman" w:hAnsi="Times New Roman"/>
          <w:sz w:val="28"/>
          <w:szCs w:val="28"/>
        </w:rPr>
        <w:t>рыба (кроме сельди) мороженая (</w:t>
      </w:r>
      <w:r w:rsidR="00590613">
        <w:rPr>
          <w:rFonts w:ascii="Times New Roman" w:hAnsi="Times New Roman"/>
          <w:sz w:val="28"/>
          <w:szCs w:val="28"/>
        </w:rPr>
        <w:t>99,2</w:t>
      </w:r>
      <w:r w:rsidR="00FA5DA1">
        <w:rPr>
          <w:rFonts w:ascii="Times New Roman" w:hAnsi="Times New Roman"/>
          <w:sz w:val="28"/>
          <w:szCs w:val="28"/>
        </w:rPr>
        <w:t>%</w:t>
      </w:r>
      <w:r w:rsidR="00FA5DA1" w:rsidRPr="00F87DB4">
        <w:rPr>
          <w:rFonts w:ascii="Times New Roman" w:hAnsi="Times New Roman"/>
          <w:sz w:val="28"/>
          <w:szCs w:val="28"/>
        </w:rPr>
        <w:t>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 w:rsidRPr="00F87DB4">
        <w:rPr>
          <w:rFonts w:ascii="Times New Roman" w:hAnsi="Times New Roman"/>
          <w:sz w:val="28"/>
          <w:szCs w:val="28"/>
        </w:rPr>
        <w:lastRenderedPageBreak/>
        <w:t>мясо и субпродукты пищевые убойных животных (</w:t>
      </w:r>
      <w:r w:rsidR="00590613">
        <w:rPr>
          <w:rFonts w:ascii="Times New Roman" w:hAnsi="Times New Roman"/>
          <w:sz w:val="28"/>
          <w:szCs w:val="28"/>
        </w:rPr>
        <w:t>94,3</w:t>
      </w:r>
      <w:r w:rsidR="00FA5DA1" w:rsidRPr="00F87DB4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>
        <w:rPr>
          <w:rFonts w:ascii="Times New Roman" w:hAnsi="Times New Roman"/>
          <w:sz w:val="28"/>
          <w:szCs w:val="28"/>
        </w:rPr>
        <w:t>колбасные изделия (</w:t>
      </w:r>
      <w:r w:rsidR="00590613">
        <w:rPr>
          <w:rFonts w:ascii="Times New Roman" w:hAnsi="Times New Roman"/>
          <w:sz w:val="28"/>
          <w:szCs w:val="28"/>
        </w:rPr>
        <w:t>85,6</w:t>
      </w:r>
      <w:r w:rsidR="00FA5DA1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 w:rsidRPr="00F87DB4">
        <w:rPr>
          <w:rFonts w:ascii="Times New Roman" w:hAnsi="Times New Roman"/>
          <w:sz w:val="28"/>
          <w:szCs w:val="28"/>
        </w:rPr>
        <w:t>полуфабрикаты мясные охлажденные (</w:t>
      </w:r>
      <w:r w:rsidR="00590613">
        <w:rPr>
          <w:rFonts w:ascii="Times New Roman" w:hAnsi="Times New Roman"/>
          <w:sz w:val="28"/>
          <w:szCs w:val="28"/>
        </w:rPr>
        <w:t>87,0</w:t>
      </w:r>
      <w:r w:rsidR="00FA5DA1" w:rsidRPr="00F87DB4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>
        <w:rPr>
          <w:rFonts w:ascii="Times New Roman" w:hAnsi="Times New Roman"/>
          <w:sz w:val="28"/>
          <w:szCs w:val="28"/>
        </w:rPr>
        <w:t>полуфабрикаты мясные замороженные (</w:t>
      </w:r>
      <w:r w:rsidR="00590613">
        <w:rPr>
          <w:rFonts w:ascii="Times New Roman" w:hAnsi="Times New Roman"/>
          <w:sz w:val="28"/>
          <w:szCs w:val="28"/>
        </w:rPr>
        <w:t>90,0</w:t>
      </w:r>
      <w:r w:rsidR="00FA5DA1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 w:rsidRPr="00F87DB4">
        <w:rPr>
          <w:rFonts w:ascii="Times New Roman" w:hAnsi="Times New Roman"/>
          <w:sz w:val="28"/>
          <w:szCs w:val="28"/>
        </w:rPr>
        <w:t>хлеб и хлебобулочные изделия (</w:t>
      </w:r>
      <w:r w:rsidR="00590613">
        <w:rPr>
          <w:rFonts w:ascii="Times New Roman" w:hAnsi="Times New Roman"/>
          <w:sz w:val="28"/>
          <w:szCs w:val="28"/>
        </w:rPr>
        <w:t>92,5</w:t>
      </w:r>
      <w:r w:rsidR="00FA5DA1" w:rsidRPr="00F87DB4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 w:rsidRPr="00F87DB4">
        <w:rPr>
          <w:rFonts w:ascii="Times New Roman" w:hAnsi="Times New Roman"/>
          <w:sz w:val="28"/>
          <w:szCs w:val="28"/>
        </w:rPr>
        <w:t>лен, подготовленный для прядения (</w:t>
      </w:r>
      <w:r w:rsidR="00590613">
        <w:rPr>
          <w:rFonts w:ascii="Times New Roman" w:hAnsi="Times New Roman"/>
          <w:sz w:val="28"/>
          <w:szCs w:val="28"/>
        </w:rPr>
        <w:t>38,6</w:t>
      </w:r>
      <w:r w:rsidR="00FA5DA1" w:rsidRPr="00F87DB4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>
        <w:rPr>
          <w:rFonts w:ascii="Times New Roman" w:hAnsi="Times New Roman"/>
          <w:sz w:val="28"/>
          <w:szCs w:val="28"/>
        </w:rPr>
        <w:t>белье постельное (</w:t>
      </w:r>
      <w:r w:rsidR="00590613">
        <w:rPr>
          <w:rFonts w:ascii="Times New Roman" w:hAnsi="Times New Roman"/>
          <w:sz w:val="28"/>
          <w:szCs w:val="28"/>
        </w:rPr>
        <w:t>37,0</w:t>
      </w:r>
      <w:r w:rsidR="00FA5DA1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>
        <w:rPr>
          <w:rFonts w:ascii="Times New Roman" w:hAnsi="Times New Roman"/>
          <w:sz w:val="28"/>
          <w:szCs w:val="28"/>
        </w:rPr>
        <w:t>рукавицы защитные (</w:t>
      </w:r>
      <w:r w:rsidR="00590613">
        <w:rPr>
          <w:rFonts w:ascii="Times New Roman" w:hAnsi="Times New Roman"/>
          <w:sz w:val="28"/>
          <w:szCs w:val="28"/>
        </w:rPr>
        <w:t>51,1</w:t>
      </w:r>
      <w:r w:rsidR="00FA5DA1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>
        <w:rPr>
          <w:rFonts w:ascii="Times New Roman" w:hAnsi="Times New Roman"/>
          <w:sz w:val="28"/>
          <w:szCs w:val="28"/>
        </w:rPr>
        <w:t>платья, сарафаны женские (</w:t>
      </w:r>
      <w:r w:rsidR="00590613">
        <w:rPr>
          <w:rFonts w:ascii="Times New Roman" w:hAnsi="Times New Roman"/>
          <w:sz w:val="28"/>
          <w:szCs w:val="28"/>
        </w:rPr>
        <w:t>44,3</w:t>
      </w:r>
      <w:r w:rsidR="00FA5DA1">
        <w:rPr>
          <w:rFonts w:ascii="Times New Roman" w:hAnsi="Times New Roman"/>
          <w:sz w:val="28"/>
          <w:szCs w:val="28"/>
        </w:rPr>
        <w:t>%), обувь валяная и фетровая (</w:t>
      </w:r>
      <w:r w:rsidR="00590613">
        <w:rPr>
          <w:rFonts w:ascii="Times New Roman" w:hAnsi="Times New Roman"/>
          <w:sz w:val="28"/>
          <w:szCs w:val="28"/>
        </w:rPr>
        <w:t>95,2</w:t>
      </w:r>
      <w:r w:rsidR="00FA5DA1">
        <w:rPr>
          <w:rFonts w:ascii="Times New Roman" w:hAnsi="Times New Roman"/>
          <w:sz w:val="28"/>
          <w:szCs w:val="28"/>
        </w:rPr>
        <w:t>%),</w:t>
      </w:r>
      <w:r w:rsidR="00FA5DA1" w:rsidRPr="00FA5DA1">
        <w:rPr>
          <w:rFonts w:ascii="Times New Roman" w:hAnsi="Times New Roman"/>
          <w:sz w:val="28"/>
          <w:szCs w:val="28"/>
        </w:rPr>
        <w:t xml:space="preserve"> </w:t>
      </w:r>
      <w:r w:rsidR="00FA5DA1" w:rsidRPr="00F87DB4">
        <w:rPr>
          <w:rFonts w:ascii="Times New Roman" w:hAnsi="Times New Roman"/>
          <w:sz w:val="28"/>
          <w:szCs w:val="28"/>
        </w:rPr>
        <w:t>тепловая энергия (</w:t>
      </w:r>
      <w:r w:rsidR="00590613">
        <w:rPr>
          <w:rFonts w:ascii="Times New Roman" w:hAnsi="Times New Roman"/>
          <w:sz w:val="28"/>
          <w:szCs w:val="28"/>
        </w:rPr>
        <w:t>94,1</w:t>
      </w:r>
      <w:r w:rsidR="00FA5DA1" w:rsidRPr="00F87DB4">
        <w:rPr>
          <w:rFonts w:ascii="Times New Roman" w:hAnsi="Times New Roman"/>
          <w:sz w:val="28"/>
          <w:szCs w:val="28"/>
        </w:rPr>
        <w:t>%).</w:t>
      </w:r>
      <w:r w:rsidR="00FA5DA1" w:rsidRPr="00FA7FA8">
        <w:rPr>
          <w:rFonts w:ascii="Times New Roman" w:hAnsi="Times New Roman"/>
          <w:sz w:val="28"/>
          <w:szCs w:val="28"/>
        </w:rPr>
        <w:t xml:space="preserve"> </w:t>
      </w:r>
    </w:p>
    <w:p w:rsidR="00ED558D" w:rsidRPr="00ED558D" w:rsidRDefault="00ED558D" w:rsidP="00ED558D">
      <w:pPr>
        <w:spacing w:after="0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97322B" w:rsidRDefault="00ED558D" w:rsidP="00ED55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58D">
        <w:rPr>
          <w:rFonts w:ascii="Times New Roman" w:hAnsi="Times New Roman"/>
          <w:b/>
          <w:sz w:val="28"/>
          <w:szCs w:val="28"/>
        </w:rPr>
        <w:t>Основные показатели производственной деятельности</w:t>
      </w:r>
      <w:r w:rsidR="00E00F79">
        <w:rPr>
          <w:rFonts w:ascii="Times New Roman" w:hAnsi="Times New Roman"/>
          <w:b/>
          <w:sz w:val="28"/>
          <w:szCs w:val="28"/>
        </w:rPr>
        <w:t>, тыс.руб.</w:t>
      </w:r>
      <w:r w:rsidRPr="00ED558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51" w:type="dxa"/>
        <w:tblLook w:val="04A0"/>
      </w:tblPr>
      <w:tblGrid>
        <w:gridCol w:w="4258"/>
        <w:gridCol w:w="1417"/>
        <w:gridCol w:w="1368"/>
        <w:gridCol w:w="1467"/>
        <w:gridCol w:w="1041"/>
      </w:tblGrid>
      <w:tr w:rsidR="00F13274" w:rsidRPr="00114E70" w:rsidTr="00F13274">
        <w:trPr>
          <w:trHeight w:val="800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D558D" w:rsidRDefault="00F13274" w:rsidP="00ED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58D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Default="00F13274" w:rsidP="00F3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2012 </w:t>
            </w:r>
          </w:p>
          <w:p w:rsidR="00F13274" w:rsidRPr="00ED558D" w:rsidRDefault="00F13274" w:rsidP="005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январь-</w:t>
            </w:r>
            <w:r w:rsidR="00590613">
              <w:rPr>
                <w:rFonts w:ascii="Times New Roman" w:eastAsia="Times New Roman" w:hAnsi="Times New Roman"/>
                <w:lang w:eastAsia="ru-RU"/>
              </w:rPr>
              <w:t>дека</w:t>
            </w:r>
            <w:r w:rsidR="00FA5DA1">
              <w:rPr>
                <w:rFonts w:ascii="Times New Roman" w:eastAsia="Times New Roman" w:hAnsi="Times New Roman"/>
                <w:lang w:eastAsia="ru-RU"/>
              </w:rPr>
              <w:t>брь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Default="00F13274" w:rsidP="00A4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2011 </w:t>
            </w:r>
          </w:p>
          <w:p w:rsidR="00F13274" w:rsidRPr="00ED558D" w:rsidRDefault="00F13274" w:rsidP="005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январь-</w:t>
            </w:r>
            <w:r w:rsidR="00590613">
              <w:rPr>
                <w:rFonts w:ascii="Times New Roman" w:eastAsia="Times New Roman" w:hAnsi="Times New Roman"/>
                <w:lang w:eastAsia="ru-RU"/>
              </w:rPr>
              <w:t>дека</w:t>
            </w:r>
            <w:r w:rsidR="00FA5DA1">
              <w:rPr>
                <w:rFonts w:ascii="Times New Roman" w:eastAsia="Times New Roman" w:hAnsi="Times New Roman"/>
                <w:lang w:eastAsia="ru-RU"/>
              </w:rPr>
              <w:t>брь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4" w:rsidRDefault="00F13274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2010 </w:t>
            </w:r>
          </w:p>
          <w:p w:rsidR="00F13274" w:rsidRPr="00ED558D" w:rsidRDefault="00F13274" w:rsidP="005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январь-</w:t>
            </w:r>
            <w:r w:rsidR="00590613">
              <w:rPr>
                <w:rFonts w:ascii="Times New Roman" w:eastAsia="Times New Roman" w:hAnsi="Times New Roman"/>
                <w:lang w:eastAsia="ru-RU"/>
              </w:rPr>
              <w:t>дека</w:t>
            </w:r>
            <w:r w:rsidR="00FA5DA1">
              <w:rPr>
                <w:rFonts w:ascii="Times New Roman" w:eastAsia="Times New Roman" w:hAnsi="Times New Roman"/>
                <w:lang w:eastAsia="ru-RU"/>
              </w:rPr>
              <w:t>брь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274" w:rsidRPr="00ED558D" w:rsidRDefault="00F13274" w:rsidP="005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58D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D558D">
              <w:rPr>
                <w:rFonts w:ascii="Times New Roman" w:eastAsia="Times New Roman" w:hAnsi="Times New Roman"/>
                <w:lang w:eastAsia="ru-RU"/>
              </w:rPr>
              <w:t xml:space="preserve"> к 20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ED558D">
              <w:rPr>
                <w:rFonts w:ascii="Times New Roman" w:eastAsia="Times New Roman" w:hAnsi="Times New Roman"/>
                <w:lang w:eastAsia="ru-RU"/>
              </w:rPr>
              <w:t>,      %</w:t>
            </w:r>
          </w:p>
        </w:tc>
      </w:tr>
      <w:tr w:rsidR="00F13274" w:rsidRPr="00114E70" w:rsidTr="00F13274">
        <w:trPr>
          <w:trHeight w:val="11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74" w:rsidRPr="00A67D65" w:rsidRDefault="00F13274" w:rsidP="00A67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D65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отгруженных  товаров собств</w:t>
            </w:r>
            <w:r w:rsidR="00A67D65" w:rsidRPr="00A67D65">
              <w:rPr>
                <w:rFonts w:ascii="Times New Roman" w:eastAsia="Times New Roman" w:hAnsi="Times New Roman"/>
                <w:b/>
                <w:bCs/>
                <w:lang w:eastAsia="ru-RU"/>
              </w:rPr>
              <w:t>енного и несобственного</w:t>
            </w:r>
            <w:r w:rsidRPr="00A67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производства</w:t>
            </w:r>
            <w:r w:rsidR="00A67D65" w:rsidRPr="00A67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A67D65">
              <w:rPr>
                <w:rFonts w:ascii="Times New Roman" w:eastAsia="Times New Roman" w:hAnsi="Times New Roman"/>
                <w:b/>
                <w:bCs/>
                <w:lang w:eastAsia="ru-RU"/>
              </w:rPr>
              <w:t>по фактическим видам экономической деятельности крупными и средними предприятиями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58A0">
              <w:rPr>
                <w:rFonts w:ascii="Times New Roman" w:eastAsia="Times New Roman" w:hAnsi="Times New Roman"/>
                <w:b/>
                <w:bCs/>
                <w:lang w:eastAsia="ru-RU"/>
              </w:rPr>
              <w:t>6365938,5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590613" w:rsidRDefault="00251D4A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251D4A">
              <w:rPr>
                <w:rFonts w:ascii="Times New Roman" w:eastAsia="Times New Roman" w:hAnsi="Times New Roman"/>
                <w:b/>
                <w:bCs/>
                <w:lang w:eastAsia="ru-RU"/>
              </w:rPr>
              <w:t>5891323,5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590613" w:rsidRDefault="00251D4A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251D4A">
              <w:rPr>
                <w:rFonts w:ascii="Times New Roman" w:eastAsia="Times New Roman" w:hAnsi="Times New Roman"/>
                <w:b/>
                <w:bCs/>
                <w:lang w:eastAsia="ru-RU"/>
              </w:rPr>
              <w:t>4234336,3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48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bCs/>
                <w:lang w:eastAsia="ru-RU"/>
              </w:rPr>
              <w:t>108,1</w:t>
            </w:r>
            <w:r w:rsidR="00A67D65" w:rsidRPr="00DC17A0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2D4">
              <w:rPr>
                <w:rFonts w:ascii="Times New Roman" w:eastAsia="Times New Roman" w:hAnsi="Times New Roman"/>
                <w:b/>
                <w:lang w:eastAsia="ru-RU"/>
              </w:rPr>
              <w:t>• промышленные производства, в т.ч.:</w:t>
            </w:r>
            <w:r w:rsidRPr="002232D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58A0">
              <w:rPr>
                <w:rFonts w:ascii="Times New Roman" w:eastAsia="Times New Roman" w:hAnsi="Times New Roman"/>
                <w:b/>
                <w:lang w:eastAsia="ru-RU"/>
              </w:rPr>
              <w:t>1962858,0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590613" w:rsidRDefault="00251D4A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251D4A">
              <w:rPr>
                <w:rFonts w:ascii="Times New Roman" w:eastAsia="Times New Roman" w:hAnsi="Times New Roman"/>
                <w:b/>
                <w:lang w:eastAsia="ru-RU"/>
              </w:rPr>
              <w:t>1787614</w:t>
            </w:r>
            <w:r w:rsidR="007A1318" w:rsidRPr="00251D4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590613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b/>
                <w:lang w:eastAsia="ru-RU"/>
              </w:rPr>
              <w:t>1527560</w:t>
            </w:r>
            <w:r w:rsidR="004819E9" w:rsidRPr="003C340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109,8</w:t>
            </w:r>
            <w:r w:rsidR="007105DE" w:rsidRPr="00DC17A0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2D4">
              <w:rPr>
                <w:rFonts w:ascii="Times New Roman" w:eastAsia="Times New Roman" w:hAnsi="Times New Roman"/>
                <w:b/>
                <w:lang w:eastAsia="ru-RU"/>
              </w:rPr>
              <w:t>обрабатывающие производства,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58A0">
              <w:rPr>
                <w:rFonts w:ascii="Times New Roman" w:hAnsi="Times New Roman"/>
                <w:b/>
              </w:rPr>
              <w:t>1594539,0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D4A">
              <w:rPr>
                <w:rFonts w:ascii="Times New Roman" w:hAnsi="Times New Roman"/>
                <w:b/>
              </w:rPr>
              <w:t>1456874</w:t>
            </w:r>
            <w:r w:rsidR="007A1318" w:rsidRPr="00251D4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407">
              <w:rPr>
                <w:rFonts w:ascii="Times New Roman" w:hAnsi="Times New Roman"/>
                <w:b/>
              </w:rPr>
              <w:t>1260484</w:t>
            </w:r>
            <w:r w:rsidR="004819E9" w:rsidRPr="003C340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109,4</w:t>
            </w:r>
            <w:r w:rsidR="007105DE" w:rsidRPr="00DC17A0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производство пищевых продуктов, включая напитки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1117977,0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1100042</w:t>
            </w:r>
            <w:r w:rsidR="007A1318" w:rsidRPr="00251D4A">
              <w:rPr>
                <w:rFonts w:ascii="Times New Roman" w:hAnsi="Times New Roman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hAnsi="Times New Roman"/>
              </w:rPr>
              <w:t>1000088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101,6</w:t>
            </w:r>
            <w:r w:rsidR="007105DE"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D558D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564,0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873,0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hAnsi="Times New Roman"/>
              </w:rPr>
              <w:t>967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64,6</w:t>
            </w:r>
            <w:r w:rsidR="007105DE"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D558D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374,0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94</w:t>
            </w:r>
            <w:r w:rsidR="007A1318" w:rsidRPr="00251D4A">
              <w:rPr>
                <w:rFonts w:ascii="Times New Roman" w:hAnsi="Times New Roman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3</w:t>
            </w:r>
            <w:r w:rsidRPr="003C3407">
              <w:rPr>
                <w:rFonts w:ascii="Times New Roman" w:eastAsia="Times New Roman" w:hAnsi="Times New Roman"/>
                <w:lang w:eastAsia="ru-RU"/>
              </w:rPr>
              <w:t>9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D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DC17A0" w:rsidRPr="00DC17A0">
              <w:rPr>
                <w:rFonts w:ascii="Times New Roman" w:eastAsia="Times New Roman" w:hAnsi="Times New Roman"/>
                <w:lang w:eastAsia="ru-RU"/>
              </w:rPr>
              <w:t>4,0</w:t>
            </w:r>
            <w:r w:rsidRPr="00DC17A0">
              <w:rPr>
                <w:rFonts w:ascii="Times New Roman" w:eastAsia="Times New Roman" w:hAnsi="Times New Roman"/>
                <w:lang w:eastAsia="ru-RU"/>
              </w:rPr>
              <w:t xml:space="preserve"> раза</w:t>
            </w:r>
          </w:p>
        </w:tc>
      </w:tr>
      <w:tr w:rsidR="00F13274" w:rsidRPr="006B574F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6B574F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74F">
              <w:rPr>
                <w:rFonts w:ascii="Times New Roman" w:eastAsia="Times New Roman" w:hAnsi="Times New Roman"/>
                <w:lang w:eastAsia="ru-RU"/>
              </w:rPr>
              <w:t>-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88480,0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6B574F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F13274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E79E6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E6" w:rsidRPr="00114E70" w:rsidRDefault="001E79E6" w:rsidP="001E79E6">
            <w:pPr>
              <w:rPr>
                <w:rFonts w:ascii="Times New Roman" w:hAnsi="Times New Roman"/>
              </w:rPr>
            </w:pPr>
            <w:r w:rsidRPr="001E79E6">
              <w:rPr>
                <w:rFonts w:ascii="Times New Roman" w:eastAsia="Times New Roman" w:hAnsi="Times New Roman"/>
                <w:lang w:eastAsia="ru-RU"/>
              </w:rPr>
              <w:t>- п</w:t>
            </w:r>
            <w:r w:rsidRPr="00114E70">
              <w:rPr>
                <w:rFonts w:ascii="Times New Roman" w:hAnsi="Times New Roman"/>
              </w:rPr>
              <w:t xml:space="preserve">роизводство машин и оборудования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E6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386784,0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E6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355467</w:t>
            </w:r>
            <w:r w:rsidR="007A1318" w:rsidRPr="00251D4A">
              <w:rPr>
                <w:rFonts w:ascii="Times New Roman" w:hAnsi="Times New Roman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E6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25870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E6" w:rsidRPr="00DC17A0" w:rsidRDefault="007105DE" w:rsidP="00D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10</w:t>
            </w:r>
            <w:r w:rsidR="00DC17A0" w:rsidRPr="00DC17A0">
              <w:rPr>
                <w:rFonts w:ascii="Times New Roman" w:eastAsia="Times New Roman" w:hAnsi="Times New Roman"/>
                <w:lang w:eastAsia="ru-RU"/>
              </w:rPr>
              <w:t>8,8</w:t>
            </w:r>
            <w:r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42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360,0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7A1318" w:rsidP="00251D4A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3</w:t>
            </w:r>
            <w:r w:rsidR="00251D4A" w:rsidRPr="00251D4A">
              <w:rPr>
                <w:rFonts w:ascii="Times New Roman" w:hAnsi="Times New Roman"/>
              </w:rPr>
              <w:t>98</w:t>
            </w:r>
            <w:r w:rsidRPr="00251D4A">
              <w:rPr>
                <w:rFonts w:ascii="Times New Roman" w:hAnsi="Times New Roman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581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90,4</w:t>
            </w:r>
            <w:r w:rsidR="007105DE"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2D4">
              <w:rPr>
                <w:rFonts w:ascii="Times New Roman" w:eastAsia="Times New Roman" w:hAnsi="Times New Roman"/>
                <w:b/>
                <w:lang w:eastAsia="ru-RU"/>
              </w:rPr>
              <w:t>производство и распределение эл.энергии, газа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</w:t>
            </w:r>
            <w:r w:rsidRPr="002232D4">
              <w:rPr>
                <w:rFonts w:ascii="Times New Roman" w:eastAsia="Times New Roman" w:hAnsi="Times New Roman"/>
                <w:b/>
                <w:lang w:eastAsia="ru-RU"/>
              </w:rPr>
              <w:t xml:space="preserve"> воды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58A0">
              <w:rPr>
                <w:rFonts w:ascii="Times New Roman" w:hAnsi="Times New Roman"/>
                <w:b/>
              </w:rPr>
              <w:t>368319,0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D4A">
              <w:rPr>
                <w:rFonts w:ascii="Times New Roman" w:hAnsi="Times New Roman"/>
                <w:b/>
              </w:rPr>
              <w:t>330740</w:t>
            </w:r>
            <w:r w:rsidR="007A1318" w:rsidRPr="00251D4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b/>
                <w:lang w:eastAsia="ru-RU"/>
              </w:rPr>
              <w:t>26707</w:t>
            </w:r>
            <w:r w:rsidR="004819E9" w:rsidRPr="003C3407">
              <w:rPr>
                <w:rFonts w:ascii="Times New Roman" w:eastAsia="Times New Roman" w:hAnsi="Times New Roman"/>
                <w:b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D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111,</w:t>
            </w:r>
            <w:r w:rsidR="00DC17A0" w:rsidRPr="00DC17A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2D4">
              <w:rPr>
                <w:rFonts w:ascii="Times New Roman" w:eastAsia="Times New Roman" w:hAnsi="Times New Roman"/>
                <w:b/>
                <w:lang w:eastAsia="ru-RU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58A0">
              <w:rPr>
                <w:rFonts w:ascii="Times New Roman" w:hAnsi="Times New Roman"/>
                <w:b/>
              </w:rPr>
              <w:t>362791,0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D4A">
              <w:rPr>
                <w:rFonts w:ascii="Times New Roman" w:hAnsi="Times New Roman"/>
                <w:b/>
              </w:rPr>
              <w:t>325098,0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b/>
                <w:lang w:eastAsia="ru-RU"/>
              </w:rPr>
              <w:t>262087</w:t>
            </w:r>
            <w:r w:rsidR="004819E9" w:rsidRPr="003C340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111,6%</w:t>
            </w:r>
          </w:p>
        </w:tc>
      </w:tr>
      <w:tr w:rsidR="00F13274" w:rsidRPr="00114E70" w:rsidTr="00F13274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ED558D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производство, передача, распределение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335610,0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303423,0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3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2435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09,0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D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11</w:t>
            </w:r>
            <w:r w:rsidR="00DC17A0" w:rsidRPr="00DC17A0">
              <w:rPr>
                <w:rFonts w:ascii="Times New Roman" w:eastAsia="Times New Roman" w:hAnsi="Times New Roman"/>
                <w:lang w:eastAsia="ru-RU"/>
              </w:rPr>
              <w:t>0,6</w:t>
            </w:r>
            <w:r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ED558D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производство, передача и распределение пара 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27181,0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251D4A">
            <w:pPr>
              <w:spacing w:after="0"/>
              <w:jc w:val="center"/>
              <w:rPr>
                <w:rFonts w:ascii="Times New Roman" w:hAnsi="Times New Roman"/>
              </w:rPr>
            </w:pPr>
            <w:r w:rsidRPr="00251D4A">
              <w:rPr>
                <w:rFonts w:ascii="Times New Roman" w:hAnsi="Times New Roman"/>
              </w:rPr>
              <w:t>2</w:t>
            </w:r>
            <w:r w:rsidR="007A1318" w:rsidRPr="00251D4A">
              <w:rPr>
                <w:rFonts w:ascii="Times New Roman" w:hAnsi="Times New Roman"/>
              </w:rPr>
              <w:t>1675,0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3C3407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lang w:eastAsia="ru-RU"/>
              </w:rPr>
              <w:t>18578</w:t>
            </w:r>
            <w:r w:rsidR="004819E9" w:rsidRPr="003C340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DC17A0" w:rsidP="00F1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lang w:eastAsia="ru-RU"/>
              </w:rPr>
              <w:t>125,4</w:t>
            </w:r>
            <w:r w:rsidR="007105DE" w:rsidRPr="00DC17A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F13274" w:rsidRPr="00114E70" w:rsidTr="00F13274">
        <w:trPr>
          <w:trHeight w:val="3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4" w:rsidRPr="002232D4" w:rsidRDefault="00F13274" w:rsidP="00C526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сбор, очистка и распределение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E658A0" w:rsidRDefault="00E658A0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58A0">
              <w:rPr>
                <w:rFonts w:ascii="Times New Roman" w:hAnsi="Times New Roman"/>
                <w:b/>
              </w:rPr>
              <w:t>5528,0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251D4A" w:rsidRDefault="00251D4A" w:rsidP="00F132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D4A">
              <w:rPr>
                <w:rFonts w:ascii="Times New Roman" w:hAnsi="Times New Roman"/>
                <w:b/>
              </w:rPr>
              <w:t>5642</w:t>
            </w:r>
            <w:r w:rsidR="007A1318" w:rsidRPr="00251D4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4" w:rsidRPr="003C3407" w:rsidRDefault="004819E9" w:rsidP="003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40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C3407" w:rsidRPr="003C3407">
              <w:rPr>
                <w:rFonts w:ascii="Times New Roman" w:eastAsia="Times New Roman" w:hAnsi="Times New Roman"/>
                <w:b/>
                <w:lang w:eastAsia="ru-RU"/>
              </w:rPr>
              <w:t>989</w:t>
            </w:r>
            <w:r w:rsidRPr="003C340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4" w:rsidRPr="00DC17A0" w:rsidRDefault="007105DE" w:rsidP="00D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98</w:t>
            </w:r>
            <w:r w:rsidR="00DC17A0" w:rsidRPr="00DC17A0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  <w:r w:rsidRPr="00DC17A0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</w:tbl>
    <w:p w:rsidR="002A60CD" w:rsidRPr="005D7871" w:rsidRDefault="00967415" w:rsidP="00E4620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в 4 квартале 2011 года </w:t>
      </w:r>
      <w:r w:rsidRPr="00967415">
        <w:rPr>
          <w:rFonts w:ascii="Times New Roman" w:hAnsi="Times New Roman"/>
          <w:sz w:val="16"/>
          <w:szCs w:val="16"/>
        </w:rPr>
        <w:t>Ф</w:t>
      </w:r>
      <w:r w:rsidR="00DB5D68">
        <w:rPr>
          <w:rFonts w:ascii="Times New Roman" w:hAnsi="Times New Roman"/>
          <w:sz w:val="16"/>
          <w:szCs w:val="16"/>
        </w:rPr>
        <w:t>Б</w:t>
      </w:r>
      <w:r w:rsidRPr="00967415">
        <w:rPr>
          <w:rFonts w:ascii="Times New Roman" w:hAnsi="Times New Roman"/>
          <w:sz w:val="16"/>
          <w:szCs w:val="16"/>
        </w:rPr>
        <w:t xml:space="preserve">У КП-7 УФСИН </w:t>
      </w:r>
      <w:r>
        <w:rPr>
          <w:rFonts w:ascii="Times New Roman" w:hAnsi="Times New Roman"/>
          <w:sz w:val="16"/>
          <w:szCs w:val="16"/>
        </w:rPr>
        <w:t>России по В</w:t>
      </w:r>
      <w:r w:rsidRPr="00967415">
        <w:rPr>
          <w:rFonts w:ascii="Times New Roman" w:hAnsi="Times New Roman"/>
          <w:sz w:val="16"/>
          <w:szCs w:val="16"/>
        </w:rPr>
        <w:t>ологодской области</w:t>
      </w:r>
      <w:r>
        <w:rPr>
          <w:rFonts w:ascii="Times New Roman" w:hAnsi="Times New Roman"/>
          <w:sz w:val="16"/>
          <w:szCs w:val="16"/>
        </w:rPr>
        <w:t xml:space="preserve"> расконсервировало пилораму. </w:t>
      </w:r>
      <w:r w:rsidR="00590613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 2012 года данное юридическое лицо занималось заготовкой круглого леса </w:t>
      </w:r>
      <w:r w:rsidR="00590613">
        <w:rPr>
          <w:rFonts w:ascii="Times New Roman" w:hAnsi="Times New Roman"/>
          <w:sz w:val="16"/>
          <w:szCs w:val="16"/>
        </w:rPr>
        <w:t xml:space="preserve"> и</w:t>
      </w:r>
      <w:r>
        <w:rPr>
          <w:rFonts w:ascii="Times New Roman" w:hAnsi="Times New Roman"/>
          <w:sz w:val="16"/>
          <w:szCs w:val="16"/>
        </w:rPr>
        <w:t xml:space="preserve"> распиловк</w:t>
      </w:r>
      <w:r w:rsidR="00590613">
        <w:rPr>
          <w:rFonts w:ascii="Times New Roman" w:hAnsi="Times New Roman"/>
          <w:sz w:val="16"/>
          <w:szCs w:val="16"/>
        </w:rPr>
        <w:t xml:space="preserve">ой </w:t>
      </w:r>
      <w:r>
        <w:rPr>
          <w:rFonts w:ascii="Times New Roman" w:hAnsi="Times New Roman"/>
          <w:sz w:val="16"/>
          <w:szCs w:val="16"/>
        </w:rPr>
        <w:t xml:space="preserve"> заготовленной древесины на пиломатериалы для осуществления ИЖС жителями п.Суда</w:t>
      </w:r>
    </w:p>
    <w:p w:rsidR="00A67D65" w:rsidRDefault="000B3E01" w:rsidP="00E462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</w:t>
      </w:r>
      <w:r w:rsidR="00DB5D68">
        <w:rPr>
          <w:rFonts w:ascii="Times New Roman" w:hAnsi="Times New Roman"/>
          <w:sz w:val="28"/>
          <w:szCs w:val="28"/>
        </w:rPr>
        <w:t>дека</w:t>
      </w:r>
      <w:r w:rsidR="004819E9">
        <w:rPr>
          <w:rFonts w:ascii="Times New Roman" w:hAnsi="Times New Roman"/>
          <w:sz w:val="28"/>
          <w:szCs w:val="28"/>
        </w:rPr>
        <w:t>брь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32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B062E">
        <w:rPr>
          <w:rFonts w:ascii="Times New Roman" w:hAnsi="Times New Roman"/>
          <w:sz w:val="28"/>
          <w:szCs w:val="28"/>
        </w:rPr>
        <w:t xml:space="preserve"> объем отгруженных товаров собственного и несобственного производства крупными и средними предприятиями и организациями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062E">
        <w:rPr>
          <w:rFonts w:ascii="Times New Roman" w:hAnsi="Times New Roman"/>
          <w:sz w:val="28"/>
          <w:szCs w:val="28"/>
        </w:rPr>
        <w:t xml:space="preserve">составил </w:t>
      </w:r>
      <w:r w:rsidR="00DB5D68">
        <w:rPr>
          <w:rFonts w:ascii="Times New Roman" w:hAnsi="Times New Roman"/>
          <w:sz w:val="28"/>
          <w:szCs w:val="28"/>
        </w:rPr>
        <w:t>6 365 938,5</w:t>
      </w:r>
      <w:r w:rsidR="004B062E">
        <w:rPr>
          <w:rFonts w:ascii="Times New Roman" w:hAnsi="Times New Roman"/>
          <w:sz w:val="28"/>
          <w:szCs w:val="28"/>
        </w:rPr>
        <w:t xml:space="preserve"> тыс.руб., что на </w:t>
      </w:r>
      <w:r w:rsidR="00DB5D68">
        <w:rPr>
          <w:rFonts w:ascii="Times New Roman" w:hAnsi="Times New Roman"/>
          <w:sz w:val="28"/>
          <w:szCs w:val="28"/>
        </w:rPr>
        <w:t>8,1</w:t>
      </w:r>
      <w:r w:rsidR="004B062E">
        <w:rPr>
          <w:rFonts w:ascii="Times New Roman" w:hAnsi="Times New Roman"/>
          <w:sz w:val="28"/>
          <w:szCs w:val="28"/>
        </w:rPr>
        <w:t>% больше, чем за январь-</w:t>
      </w:r>
      <w:r w:rsidR="00DB5D68">
        <w:rPr>
          <w:rFonts w:ascii="Times New Roman" w:hAnsi="Times New Roman"/>
          <w:sz w:val="28"/>
          <w:szCs w:val="28"/>
        </w:rPr>
        <w:t>дека</w:t>
      </w:r>
      <w:r w:rsidR="004819E9">
        <w:rPr>
          <w:rFonts w:ascii="Times New Roman" w:hAnsi="Times New Roman"/>
          <w:sz w:val="28"/>
          <w:szCs w:val="28"/>
        </w:rPr>
        <w:t>брь</w:t>
      </w:r>
      <w:r w:rsidR="004B062E">
        <w:rPr>
          <w:rFonts w:ascii="Times New Roman" w:hAnsi="Times New Roman"/>
          <w:sz w:val="28"/>
          <w:szCs w:val="28"/>
        </w:rPr>
        <w:t xml:space="preserve"> 2011 года.</w:t>
      </w:r>
    </w:p>
    <w:p w:rsidR="000B3E01" w:rsidRDefault="00A67D65" w:rsidP="00E462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этот же период </w:t>
      </w:r>
      <w:r w:rsidR="00DB5D68">
        <w:rPr>
          <w:rFonts w:ascii="Times New Roman" w:hAnsi="Times New Roman"/>
          <w:sz w:val="28"/>
          <w:szCs w:val="28"/>
        </w:rPr>
        <w:t>отгружено товаров,</w:t>
      </w:r>
      <w:r w:rsidR="000B3E01">
        <w:rPr>
          <w:rFonts w:ascii="Times New Roman" w:hAnsi="Times New Roman"/>
          <w:sz w:val="28"/>
          <w:szCs w:val="28"/>
        </w:rPr>
        <w:t xml:space="preserve"> выполнено работ и услуг собственными силами </w:t>
      </w:r>
      <w:r w:rsidR="00A1762C" w:rsidRPr="004B062E">
        <w:rPr>
          <w:rFonts w:ascii="Times New Roman" w:hAnsi="Times New Roman"/>
          <w:sz w:val="28"/>
          <w:szCs w:val="28"/>
          <w:u w:val="single"/>
        </w:rPr>
        <w:t xml:space="preserve">промышленными </w:t>
      </w:r>
      <w:r w:rsidR="000B3E01" w:rsidRPr="004B062E">
        <w:rPr>
          <w:rFonts w:ascii="Times New Roman" w:hAnsi="Times New Roman"/>
          <w:sz w:val="28"/>
          <w:szCs w:val="28"/>
          <w:u w:val="single"/>
        </w:rPr>
        <w:t xml:space="preserve"> предприятиями</w:t>
      </w:r>
      <w:r w:rsidR="000B3E01" w:rsidRPr="00852261">
        <w:rPr>
          <w:rFonts w:ascii="Times New Roman" w:hAnsi="Times New Roman"/>
          <w:sz w:val="28"/>
          <w:szCs w:val="28"/>
        </w:rPr>
        <w:t xml:space="preserve"> района на сумму</w:t>
      </w:r>
      <w:r w:rsidR="00F06A19" w:rsidRPr="00852261">
        <w:rPr>
          <w:rFonts w:ascii="Times New Roman" w:hAnsi="Times New Roman"/>
          <w:sz w:val="28"/>
          <w:szCs w:val="28"/>
        </w:rPr>
        <w:t xml:space="preserve"> </w:t>
      </w:r>
      <w:r w:rsidR="004F7FFB">
        <w:rPr>
          <w:rFonts w:ascii="Times New Roman" w:hAnsi="Times New Roman"/>
          <w:sz w:val="28"/>
          <w:szCs w:val="28"/>
        </w:rPr>
        <w:t>1</w:t>
      </w:r>
      <w:r w:rsidR="00DB5D68">
        <w:rPr>
          <w:rFonts w:ascii="Times New Roman" w:hAnsi="Times New Roman"/>
          <w:sz w:val="28"/>
          <w:szCs w:val="28"/>
        </w:rPr>
        <w:t> 962 858</w:t>
      </w:r>
      <w:r w:rsidR="004F7FFB">
        <w:rPr>
          <w:rFonts w:ascii="Times New Roman" w:hAnsi="Times New Roman"/>
          <w:sz w:val="28"/>
          <w:szCs w:val="28"/>
        </w:rPr>
        <w:t>,0</w:t>
      </w:r>
      <w:r w:rsidR="00F06A19" w:rsidRPr="00852261">
        <w:rPr>
          <w:rFonts w:ascii="Times New Roman" w:hAnsi="Times New Roman"/>
          <w:sz w:val="28"/>
          <w:szCs w:val="28"/>
        </w:rPr>
        <w:t xml:space="preserve"> тыс.руб., темп роста </w:t>
      </w:r>
      <w:r w:rsidR="00BB42BC">
        <w:rPr>
          <w:rFonts w:ascii="Times New Roman" w:hAnsi="Times New Roman"/>
          <w:sz w:val="28"/>
          <w:szCs w:val="28"/>
        </w:rPr>
        <w:t xml:space="preserve">к </w:t>
      </w:r>
      <w:r w:rsidR="00F06A19" w:rsidRPr="00BB42BC">
        <w:rPr>
          <w:rFonts w:ascii="Times New Roman" w:hAnsi="Times New Roman"/>
          <w:sz w:val="28"/>
          <w:szCs w:val="28"/>
        </w:rPr>
        <w:t>с</w:t>
      </w:r>
      <w:r w:rsidR="00BB42BC" w:rsidRPr="00BB42BC">
        <w:rPr>
          <w:rFonts w:ascii="Times New Roman" w:hAnsi="Times New Roman"/>
          <w:sz w:val="28"/>
          <w:szCs w:val="28"/>
        </w:rPr>
        <w:t>о</w:t>
      </w:r>
      <w:r w:rsidR="00F06A19" w:rsidRPr="00BB42BC">
        <w:rPr>
          <w:rFonts w:ascii="Times New Roman" w:hAnsi="Times New Roman"/>
          <w:sz w:val="28"/>
          <w:szCs w:val="28"/>
        </w:rPr>
        <w:t>ответствующему п</w:t>
      </w:r>
      <w:r w:rsidR="00F06A19" w:rsidRPr="00852261">
        <w:rPr>
          <w:rFonts w:ascii="Times New Roman" w:hAnsi="Times New Roman"/>
          <w:sz w:val="28"/>
          <w:szCs w:val="28"/>
        </w:rPr>
        <w:t>ериоду 20</w:t>
      </w:r>
      <w:r w:rsidR="00CD7BA5" w:rsidRPr="00852261">
        <w:rPr>
          <w:rFonts w:ascii="Times New Roman" w:hAnsi="Times New Roman"/>
          <w:sz w:val="28"/>
          <w:szCs w:val="28"/>
        </w:rPr>
        <w:t>1</w:t>
      </w:r>
      <w:r w:rsidR="00A1762C">
        <w:rPr>
          <w:rFonts w:ascii="Times New Roman" w:hAnsi="Times New Roman"/>
          <w:sz w:val="28"/>
          <w:szCs w:val="28"/>
        </w:rPr>
        <w:t>1</w:t>
      </w:r>
      <w:r w:rsidR="00F06A19" w:rsidRPr="00852261">
        <w:rPr>
          <w:rFonts w:ascii="Times New Roman" w:hAnsi="Times New Roman"/>
          <w:sz w:val="28"/>
          <w:szCs w:val="28"/>
        </w:rPr>
        <w:t xml:space="preserve"> года </w:t>
      </w:r>
      <w:r w:rsidR="00F06A19" w:rsidRPr="00852261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4F7FFB">
        <w:rPr>
          <w:rFonts w:ascii="Times New Roman" w:hAnsi="Times New Roman"/>
          <w:sz w:val="28"/>
          <w:szCs w:val="28"/>
        </w:rPr>
        <w:t>109,</w:t>
      </w:r>
      <w:r w:rsidR="00B16CF9">
        <w:rPr>
          <w:rFonts w:ascii="Times New Roman" w:hAnsi="Times New Roman"/>
          <w:sz w:val="28"/>
          <w:szCs w:val="28"/>
        </w:rPr>
        <w:t>8</w:t>
      </w:r>
      <w:r w:rsidR="00F06A19" w:rsidRPr="00852261">
        <w:rPr>
          <w:rFonts w:ascii="Times New Roman" w:hAnsi="Times New Roman"/>
          <w:sz w:val="28"/>
          <w:szCs w:val="28"/>
        </w:rPr>
        <w:t xml:space="preserve">%,  </w:t>
      </w:r>
      <w:r w:rsidR="00DF1C23" w:rsidRPr="00852261">
        <w:rPr>
          <w:rFonts w:ascii="Times New Roman" w:hAnsi="Times New Roman"/>
          <w:sz w:val="28"/>
          <w:szCs w:val="28"/>
        </w:rPr>
        <w:t xml:space="preserve">а </w:t>
      </w:r>
      <w:r w:rsidR="00F06A19" w:rsidRPr="00852261">
        <w:rPr>
          <w:rFonts w:ascii="Times New Roman" w:hAnsi="Times New Roman"/>
          <w:sz w:val="28"/>
          <w:szCs w:val="28"/>
        </w:rPr>
        <w:t>к январю-</w:t>
      </w:r>
      <w:r w:rsidR="004F7FFB">
        <w:rPr>
          <w:rFonts w:ascii="Times New Roman" w:hAnsi="Times New Roman"/>
          <w:sz w:val="28"/>
          <w:szCs w:val="28"/>
        </w:rPr>
        <w:t>сентябрю</w:t>
      </w:r>
      <w:r w:rsidR="00F06A19" w:rsidRPr="00852261">
        <w:rPr>
          <w:rFonts w:ascii="Times New Roman" w:hAnsi="Times New Roman"/>
          <w:sz w:val="28"/>
          <w:szCs w:val="28"/>
        </w:rPr>
        <w:t xml:space="preserve"> 20</w:t>
      </w:r>
      <w:r w:rsidR="00F13274">
        <w:rPr>
          <w:rFonts w:ascii="Times New Roman" w:hAnsi="Times New Roman"/>
          <w:sz w:val="28"/>
          <w:szCs w:val="28"/>
        </w:rPr>
        <w:t>10</w:t>
      </w:r>
      <w:r w:rsidR="00F06A19" w:rsidRPr="00852261">
        <w:rPr>
          <w:rFonts w:ascii="Times New Roman" w:hAnsi="Times New Roman"/>
          <w:sz w:val="28"/>
          <w:szCs w:val="28"/>
        </w:rPr>
        <w:t xml:space="preserve"> года прирост составил </w:t>
      </w:r>
      <w:r w:rsidR="00B16CF9">
        <w:rPr>
          <w:rFonts w:ascii="Times New Roman" w:hAnsi="Times New Roman"/>
          <w:sz w:val="28"/>
          <w:szCs w:val="28"/>
        </w:rPr>
        <w:t>28,5</w:t>
      </w:r>
      <w:r w:rsidR="00F06A19" w:rsidRPr="00852261">
        <w:rPr>
          <w:rFonts w:ascii="Times New Roman" w:hAnsi="Times New Roman"/>
          <w:sz w:val="28"/>
          <w:szCs w:val="28"/>
        </w:rPr>
        <w:t xml:space="preserve">%. В расчете на одного жителя отгружено </w:t>
      </w:r>
      <w:r w:rsidR="00F13274">
        <w:rPr>
          <w:rFonts w:ascii="Times New Roman" w:hAnsi="Times New Roman"/>
          <w:sz w:val="28"/>
          <w:szCs w:val="28"/>
        </w:rPr>
        <w:t xml:space="preserve">промышленных </w:t>
      </w:r>
      <w:r w:rsidR="00F06A19" w:rsidRPr="00852261">
        <w:rPr>
          <w:rFonts w:ascii="Times New Roman" w:hAnsi="Times New Roman"/>
          <w:sz w:val="28"/>
          <w:szCs w:val="28"/>
        </w:rPr>
        <w:t xml:space="preserve">товаров на сумму </w:t>
      </w:r>
      <w:r w:rsidR="007E2D09">
        <w:rPr>
          <w:rFonts w:ascii="Times New Roman" w:hAnsi="Times New Roman"/>
          <w:sz w:val="28"/>
          <w:szCs w:val="28"/>
        </w:rPr>
        <w:t>48,6</w:t>
      </w:r>
      <w:r w:rsidR="00F06A19" w:rsidRPr="00852261">
        <w:rPr>
          <w:rFonts w:ascii="Times New Roman" w:hAnsi="Times New Roman"/>
          <w:sz w:val="28"/>
          <w:szCs w:val="28"/>
        </w:rPr>
        <w:t xml:space="preserve"> тыс.руб. (прирост к уровню 20</w:t>
      </w:r>
      <w:r w:rsidR="00CD7BA5" w:rsidRPr="00852261">
        <w:rPr>
          <w:rFonts w:ascii="Times New Roman" w:hAnsi="Times New Roman"/>
          <w:sz w:val="28"/>
          <w:szCs w:val="28"/>
        </w:rPr>
        <w:t>1</w:t>
      </w:r>
      <w:r w:rsidR="00CC5B75">
        <w:rPr>
          <w:rFonts w:ascii="Times New Roman" w:hAnsi="Times New Roman"/>
          <w:sz w:val="28"/>
          <w:szCs w:val="28"/>
        </w:rPr>
        <w:t>1</w:t>
      </w:r>
      <w:r w:rsidR="00F06A19" w:rsidRPr="00852261">
        <w:rPr>
          <w:rFonts w:ascii="Times New Roman" w:hAnsi="Times New Roman"/>
          <w:sz w:val="28"/>
          <w:szCs w:val="28"/>
        </w:rPr>
        <w:t xml:space="preserve"> года на </w:t>
      </w:r>
      <w:r w:rsidR="007E2D09">
        <w:rPr>
          <w:rFonts w:ascii="Times New Roman" w:hAnsi="Times New Roman"/>
          <w:sz w:val="28"/>
          <w:szCs w:val="28"/>
        </w:rPr>
        <w:t>9,7</w:t>
      </w:r>
      <w:r w:rsidR="00F06A19" w:rsidRPr="00852261">
        <w:rPr>
          <w:rFonts w:ascii="Times New Roman" w:hAnsi="Times New Roman"/>
          <w:sz w:val="28"/>
          <w:szCs w:val="28"/>
        </w:rPr>
        <w:t xml:space="preserve">%, </w:t>
      </w:r>
      <w:r w:rsidR="00CC5B75">
        <w:rPr>
          <w:rFonts w:ascii="Times New Roman" w:hAnsi="Times New Roman"/>
          <w:sz w:val="28"/>
          <w:szCs w:val="28"/>
        </w:rPr>
        <w:t xml:space="preserve">а </w:t>
      </w:r>
      <w:r w:rsidR="00F06A19" w:rsidRPr="00852261">
        <w:rPr>
          <w:rFonts w:ascii="Times New Roman" w:hAnsi="Times New Roman"/>
          <w:sz w:val="28"/>
          <w:szCs w:val="28"/>
        </w:rPr>
        <w:t>к уровню 20</w:t>
      </w:r>
      <w:r w:rsidR="00815BAE">
        <w:rPr>
          <w:rFonts w:ascii="Times New Roman" w:hAnsi="Times New Roman"/>
          <w:sz w:val="28"/>
          <w:szCs w:val="28"/>
        </w:rPr>
        <w:t>10</w:t>
      </w:r>
      <w:r w:rsidR="00F06A19" w:rsidRPr="00852261">
        <w:rPr>
          <w:rFonts w:ascii="Times New Roman" w:hAnsi="Times New Roman"/>
          <w:sz w:val="28"/>
          <w:szCs w:val="28"/>
        </w:rPr>
        <w:t xml:space="preserve"> года </w:t>
      </w:r>
      <w:r w:rsidR="00CC5B75">
        <w:rPr>
          <w:rFonts w:ascii="Times New Roman" w:hAnsi="Times New Roman"/>
          <w:sz w:val="28"/>
          <w:szCs w:val="28"/>
        </w:rPr>
        <w:t xml:space="preserve"> - </w:t>
      </w:r>
      <w:r w:rsidR="00F06A19" w:rsidRPr="00852261">
        <w:rPr>
          <w:rFonts w:ascii="Times New Roman" w:hAnsi="Times New Roman"/>
          <w:sz w:val="28"/>
          <w:szCs w:val="28"/>
        </w:rPr>
        <w:t xml:space="preserve">на </w:t>
      </w:r>
      <w:r w:rsidR="00EB0984">
        <w:rPr>
          <w:rFonts w:ascii="Times New Roman" w:hAnsi="Times New Roman"/>
          <w:sz w:val="28"/>
          <w:szCs w:val="28"/>
        </w:rPr>
        <w:t>3</w:t>
      </w:r>
      <w:r w:rsidR="007E2D09">
        <w:rPr>
          <w:rFonts w:ascii="Times New Roman" w:hAnsi="Times New Roman"/>
          <w:sz w:val="28"/>
          <w:szCs w:val="28"/>
        </w:rPr>
        <w:t>0</w:t>
      </w:r>
      <w:r w:rsidR="00CC5B75">
        <w:rPr>
          <w:rFonts w:ascii="Times New Roman" w:hAnsi="Times New Roman"/>
          <w:sz w:val="28"/>
          <w:szCs w:val="28"/>
        </w:rPr>
        <w:t>,3</w:t>
      </w:r>
      <w:r w:rsidR="00F06A19" w:rsidRPr="00852261">
        <w:rPr>
          <w:rFonts w:ascii="Times New Roman" w:hAnsi="Times New Roman"/>
          <w:sz w:val="28"/>
          <w:szCs w:val="28"/>
        </w:rPr>
        <w:t>%).</w:t>
      </w:r>
    </w:p>
    <w:tbl>
      <w:tblPr>
        <w:tblW w:w="0" w:type="auto"/>
        <w:tblLayout w:type="fixed"/>
        <w:tblLook w:val="04A0"/>
      </w:tblPr>
      <w:tblGrid>
        <w:gridCol w:w="5637"/>
        <w:gridCol w:w="3934"/>
      </w:tblGrid>
      <w:tr w:rsidR="00CA73F0" w:rsidRPr="00114E70" w:rsidTr="003F5CC3">
        <w:tc>
          <w:tcPr>
            <w:tcW w:w="5637" w:type="dxa"/>
          </w:tcPr>
          <w:p w:rsidR="00CA73F0" w:rsidRDefault="00CF022A" w:rsidP="00253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225.45pt;margin-top:153.9pt;width:246.75pt;height:189.3pt;z-index:251665408" filled="f" stroked="f" strokeweight="0">
                  <v:textbox style="mso-next-textbox:#_x0000_s1059">
                    <w:txbxContent>
                      <w:p w:rsidR="007725C8" w:rsidRDefault="007725C8" w:rsidP="00D17C5C">
                        <w:pPr>
                          <w:spacing w:line="240" w:lineRule="auto"/>
                          <w:jc w:val="both"/>
                        </w:pPr>
                        <w:r w:rsidRPr="00114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Структура отгруженных товаров собственного производства предприятиями обрабатывающих производств представлена следующим образом: производство пищевых продуктов, включая напитки </w:t>
                        </w:r>
                        <w:r w:rsidRPr="005321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70,1</w:t>
                        </w:r>
                        <w:r w:rsidRPr="005321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%),</w:t>
                        </w:r>
                        <w:r w:rsidRPr="00114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производство машин и оборудования (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24,3</w:t>
                        </w:r>
                        <w:r w:rsidRPr="00114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%), металлургическое производство и производство готовых металлических изделий (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114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114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%)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 прочие (0,1%).</w:t>
                        </w:r>
                      </w:p>
                    </w:txbxContent>
                  </v:textbox>
                </v:shape>
              </w:pict>
            </w:r>
            <w:r w:rsidR="00CA73F0" w:rsidRPr="00114E70">
              <w:rPr>
                <w:rFonts w:ascii="Times New Roman" w:hAnsi="Times New Roman"/>
                <w:sz w:val="28"/>
                <w:szCs w:val="28"/>
              </w:rPr>
              <w:t>Наибольший удельный вес в объем</w:t>
            </w:r>
            <w:r w:rsidR="004B062E" w:rsidRPr="00114E70">
              <w:rPr>
                <w:rFonts w:ascii="Times New Roman" w:hAnsi="Times New Roman"/>
                <w:sz w:val="28"/>
                <w:szCs w:val="28"/>
              </w:rPr>
              <w:t>е</w:t>
            </w:r>
            <w:r w:rsidR="00CA73F0" w:rsidRPr="00114E70">
              <w:rPr>
                <w:rFonts w:ascii="Times New Roman" w:hAnsi="Times New Roman"/>
                <w:sz w:val="28"/>
                <w:szCs w:val="28"/>
              </w:rPr>
              <w:t xml:space="preserve"> отгруженных товаров</w:t>
            </w:r>
            <w:r w:rsidR="00815BAE" w:rsidRPr="00114E70">
              <w:rPr>
                <w:rFonts w:ascii="Times New Roman" w:hAnsi="Times New Roman"/>
                <w:sz w:val="28"/>
                <w:szCs w:val="28"/>
              </w:rPr>
              <w:t xml:space="preserve"> промышленного производства</w:t>
            </w:r>
            <w:r w:rsidR="00CA73F0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62E" w:rsidRPr="00114E70">
              <w:rPr>
                <w:rFonts w:ascii="Times New Roman" w:hAnsi="Times New Roman"/>
                <w:sz w:val="28"/>
                <w:szCs w:val="28"/>
              </w:rPr>
              <w:t>приходится на обрабатывающие производства (81,</w:t>
            </w:r>
            <w:r w:rsidR="00EB0984">
              <w:rPr>
                <w:rFonts w:ascii="Times New Roman" w:hAnsi="Times New Roman"/>
                <w:sz w:val="28"/>
                <w:szCs w:val="28"/>
              </w:rPr>
              <w:t>2</w:t>
            </w:r>
            <w:r w:rsidR="004B062E" w:rsidRPr="00114E70">
              <w:rPr>
                <w:rFonts w:ascii="Times New Roman" w:hAnsi="Times New Roman"/>
                <w:sz w:val="28"/>
                <w:szCs w:val="28"/>
              </w:rPr>
              <w:t>%). На долю производства и распределения электроэнергии, газа и воды приходится 18,</w:t>
            </w:r>
            <w:r w:rsidR="00EB0984">
              <w:rPr>
                <w:rFonts w:ascii="Times New Roman" w:hAnsi="Times New Roman"/>
                <w:sz w:val="28"/>
                <w:szCs w:val="28"/>
              </w:rPr>
              <w:t>8</w:t>
            </w:r>
            <w:r w:rsidR="004B062E" w:rsidRPr="00114E70">
              <w:rPr>
                <w:rFonts w:ascii="Times New Roman" w:hAnsi="Times New Roman"/>
                <w:sz w:val="28"/>
                <w:szCs w:val="28"/>
              </w:rPr>
              <w:t>%.</w:t>
            </w:r>
            <w:r w:rsidR="00253A8A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3F0" w:rsidRPr="00114E70">
              <w:rPr>
                <w:rFonts w:ascii="Times New Roman" w:hAnsi="Times New Roman"/>
                <w:sz w:val="28"/>
                <w:szCs w:val="28"/>
              </w:rPr>
              <w:t xml:space="preserve">Рост объемов отгруженных товаров в стоимостном выражении в промышленности обусловлен ростом объемов промышленного производства в натуральном выражении. </w:t>
            </w:r>
          </w:p>
          <w:p w:rsidR="00D17C5C" w:rsidRDefault="003F5CC3" w:rsidP="00D17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710EC7" w:rsidRPr="00710EC7">
              <w:rPr>
                <w:noProof/>
                <w:lang w:eastAsia="ru-RU"/>
              </w:rPr>
              <w:drawing>
                <wp:inline distT="0" distB="0" distL="0" distR="0">
                  <wp:extent cx="2724150" cy="2066925"/>
                  <wp:effectExtent l="19050" t="0" r="0" b="0"/>
                  <wp:docPr id="1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17C5C" w:rsidRPr="00114E70" w:rsidRDefault="00CF022A" w:rsidP="00253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7" style="position:absolute;left:0;text-align:left;margin-left:5.7pt;margin-top:15.35pt;width:236.25pt;height:29.25pt;z-index:251652096" arcsize="10923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037">
                    <w:txbxContent>
                      <w:p w:rsidR="007725C8" w:rsidRPr="00DC0588" w:rsidRDefault="007725C8" w:rsidP="00E462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СЕЛЬСКОЕ ХОЗЯЙСТВО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34" w:type="dxa"/>
          </w:tcPr>
          <w:p w:rsidR="00CA73F0" w:rsidRPr="00114E70" w:rsidRDefault="005D0527" w:rsidP="00114E7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52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828800"/>
                  <wp:effectExtent l="1905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424E2" w:rsidRPr="00114E70" w:rsidTr="00D17C5C">
        <w:tc>
          <w:tcPr>
            <w:tcW w:w="9571" w:type="dxa"/>
            <w:gridSpan w:val="2"/>
            <w:tcBorders>
              <w:bottom w:val="nil"/>
            </w:tcBorders>
          </w:tcPr>
          <w:p w:rsidR="003424E2" w:rsidRPr="00114E70" w:rsidRDefault="003424E2" w:rsidP="009600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46203" w:rsidRDefault="00E46203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154" w:rsidRDefault="00617154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92D050"/>
        </w:rPr>
      </w:pPr>
      <w:r w:rsidRPr="00CB15E5">
        <w:rPr>
          <w:rFonts w:ascii="Times New Roman" w:hAnsi="Times New Roman"/>
          <w:sz w:val="28"/>
          <w:szCs w:val="28"/>
        </w:rPr>
        <w:t>По виду деятельности «Сельское хозяйство» за 201</w:t>
      </w:r>
      <w:r w:rsidR="001E79E6" w:rsidRPr="00CB15E5">
        <w:rPr>
          <w:rFonts w:ascii="Times New Roman" w:hAnsi="Times New Roman"/>
          <w:sz w:val="28"/>
          <w:szCs w:val="28"/>
        </w:rPr>
        <w:t>2</w:t>
      </w:r>
      <w:r w:rsidRPr="00CB15E5">
        <w:rPr>
          <w:rFonts w:ascii="Times New Roman" w:hAnsi="Times New Roman"/>
          <w:sz w:val="28"/>
          <w:szCs w:val="28"/>
        </w:rPr>
        <w:t xml:space="preserve"> год </w:t>
      </w:r>
      <w:r w:rsidR="002C7BBC" w:rsidRPr="00CB15E5">
        <w:rPr>
          <w:rFonts w:ascii="Times New Roman" w:hAnsi="Times New Roman"/>
          <w:sz w:val="28"/>
          <w:szCs w:val="28"/>
        </w:rPr>
        <w:t xml:space="preserve">отгружено товаров собственного производства, выполнено работ и услуг </w:t>
      </w:r>
      <w:r w:rsidR="000D0E8C" w:rsidRPr="00CB15E5">
        <w:rPr>
          <w:rFonts w:ascii="Times New Roman" w:hAnsi="Times New Roman"/>
          <w:sz w:val="28"/>
          <w:szCs w:val="28"/>
        </w:rPr>
        <w:t xml:space="preserve">почти </w:t>
      </w:r>
      <w:r w:rsidR="002C7BBC" w:rsidRPr="00CB15E5">
        <w:rPr>
          <w:rFonts w:ascii="Times New Roman" w:hAnsi="Times New Roman"/>
          <w:sz w:val="28"/>
          <w:szCs w:val="28"/>
        </w:rPr>
        <w:t xml:space="preserve">на </w:t>
      </w:r>
      <w:r w:rsidR="001B10F4" w:rsidRPr="00CB15E5">
        <w:rPr>
          <w:rFonts w:ascii="Times New Roman" w:hAnsi="Times New Roman"/>
          <w:sz w:val="28"/>
          <w:szCs w:val="28"/>
        </w:rPr>
        <w:t xml:space="preserve"> </w:t>
      </w:r>
      <w:r w:rsidR="000D0E8C" w:rsidRPr="00CB15E5">
        <w:rPr>
          <w:rFonts w:ascii="Times New Roman" w:hAnsi="Times New Roman"/>
          <w:sz w:val="28"/>
          <w:szCs w:val="28"/>
        </w:rPr>
        <w:t>3,0</w:t>
      </w:r>
      <w:r w:rsidR="004A359E" w:rsidRPr="00CB15E5">
        <w:rPr>
          <w:rFonts w:ascii="Times New Roman" w:hAnsi="Times New Roman"/>
          <w:sz w:val="28"/>
          <w:szCs w:val="28"/>
        </w:rPr>
        <w:t xml:space="preserve"> </w:t>
      </w:r>
      <w:r w:rsidR="000D0E8C" w:rsidRPr="00CB15E5">
        <w:rPr>
          <w:rFonts w:ascii="Times New Roman" w:hAnsi="Times New Roman"/>
          <w:sz w:val="28"/>
          <w:szCs w:val="28"/>
        </w:rPr>
        <w:t>млрд</w:t>
      </w:r>
      <w:r w:rsidR="002C7BBC" w:rsidRPr="00CB15E5">
        <w:rPr>
          <w:rFonts w:ascii="Times New Roman" w:hAnsi="Times New Roman"/>
          <w:sz w:val="28"/>
          <w:szCs w:val="28"/>
        </w:rPr>
        <w:t xml:space="preserve">.руб. </w:t>
      </w:r>
      <w:r w:rsidR="000D0E8C" w:rsidRPr="00CB15E5">
        <w:rPr>
          <w:rFonts w:ascii="Times New Roman" w:hAnsi="Times New Roman"/>
          <w:sz w:val="28"/>
          <w:szCs w:val="28"/>
        </w:rPr>
        <w:t>Сниже</w:t>
      </w:r>
      <w:r w:rsidRPr="00CB15E5">
        <w:rPr>
          <w:rFonts w:ascii="Times New Roman" w:hAnsi="Times New Roman"/>
          <w:sz w:val="28"/>
          <w:szCs w:val="28"/>
        </w:rPr>
        <w:t>ние</w:t>
      </w:r>
      <w:r w:rsidR="002C7BBC" w:rsidRPr="00CB15E5">
        <w:rPr>
          <w:rFonts w:ascii="Times New Roman" w:hAnsi="Times New Roman"/>
          <w:sz w:val="28"/>
          <w:szCs w:val="28"/>
        </w:rPr>
        <w:t xml:space="preserve"> </w:t>
      </w:r>
      <w:r w:rsidRPr="00CB15E5">
        <w:rPr>
          <w:rFonts w:ascii="Times New Roman" w:hAnsi="Times New Roman"/>
          <w:sz w:val="28"/>
          <w:szCs w:val="28"/>
        </w:rPr>
        <w:t xml:space="preserve">объема отгруженных товаров </w:t>
      </w:r>
      <w:r w:rsidR="001E79E6" w:rsidRPr="00CB15E5">
        <w:rPr>
          <w:rFonts w:ascii="Times New Roman" w:hAnsi="Times New Roman"/>
          <w:sz w:val="28"/>
          <w:szCs w:val="28"/>
        </w:rPr>
        <w:t>хозяйствами всех категорий</w:t>
      </w:r>
      <w:r w:rsidR="00EE7AFB" w:rsidRPr="00354D7B">
        <w:rPr>
          <w:rFonts w:ascii="Times New Roman" w:hAnsi="Times New Roman"/>
          <w:sz w:val="28"/>
          <w:szCs w:val="28"/>
        </w:rPr>
        <w:t xml:space="preserve"> (в денежном выражении)</w:t>
      </w:r>
      <w:r w:rsidR="00DE138B" w:rsidRPr="00354D7B">
        <w:rPr>
          <w:rFonts w:ascii="Times New Roman" w:hAnsi="Times New Roman"/>
          <w:sz w:val="28"/>
          <w:szCs w:val="28"/>
        </w:rPr>
        <w:t xml:space="preserve"> </w:t>
      </w:r>
      <w:r w:rsidRPr="00354D7B">
        <w:rPr>
          <w:rFonts w:ascii="Times New Roman" w:hAnsi="Times New Roman"/>
          <w:sz w:val="28"/>
          <w:szCs w:val="28"/>
        </w:rPr>
        <w:t xml:space="preserve">составило </w:t>
      </w:r>
      <w:r w:rsidR="00CB15E5">
        <w:rPr>
          <w:rFonts w:ascii="Times New Roman" w:hAnsi="Times New Roman"/>
          <w:sz w:val="28"/>
          <w:szCs w:val="28"/>
        </w:rPr>
        <w:t>3</w:t>
      </w:r>
      <w:r w:rsidR="00354D7B" w:rsidRPr="00354D7B">
        <w:rPr>
          <w:rFonts w:ascii="Times New Roman" w:hAnsi="Times New Roman"/>
          <w:sz w:val="28"/>
          <w:szCs w:val="28"/>
        </w:rPr>
        <w:t>,</w:t>
      </w:r>
      <w:r w:rsidR="00CB15E5">
        <w:rPr>
          <w:rFonts w:ascii="Times New Roman" w:hAnsi="Times New Roman"/>
          <w:sz w:val="28"/>
          <w:szCs w:val="28"/>
        </w:rPr>
        <w:t>4</w:t>
      </w:r>
      <w:r w:rsidRPr="00354D7B">
        <w:rPr>
          <w:rFonts w:ascii="Times New Roman" w:hAnsi="Times New Roman"/>
          <w:sz w:val="28"/>
          <w:szCs w:val="28"/>
        </w:rPr>
        <w:t>% к уровню 20</w:t>
      </w:r>
      <w:r w:rsidR="00F247F6" w:rsidRPr="00354D7B">
        <w:rPr>
          <w:rFonts w:ascii="Times New Roman" w:hAnsi="Times New Roman"/>
          <w:sz w:val="28"/>
          <w:szCs w:val="28"/>
        </w:rPr>
        <w:t>1</w:t>
      </w:r>
      <w:r w:rsidR="001E79E6" w:rsidRPr="00354D7B">
        <w:rPr>
          <w:rFonts w:ascii="Times New Roman" w:hAnsi="Times New Roman"/>
          <w:sz w:val="28"/>
          <w:szCs w:val="28"/>
        </w:rPr>
        <w:t>1</w:t>
      </w:r>
      <w:r w:rsidRPr="00354D7B">
        <w:rPr>
          <w:rFonts w:ascii="Times New Roman" w:hAnsi="Times New Roman"/>
          <w:sz w:val="28"/>
          <w:szCs w:val="28"/>
        </w:rPr>
        <w:t xml:space="preserve"> года и</w:t>
      </w:r>
      <w:r w:rsidR="00CB15E5">
        <w:rPr>
          <w:rFonts w:ascii="Times New Roman" w:hAnsi="Times New Roman"/>
          <w:sz w:val="28"/>
          <w:szCs w:val="28"/>
        </w:rPr>
        <w:t xml:space="preserve"> прирост на 3,2</w:t>
      </w:r>
      <w:r w:rsidRPr="00354D7B">
        <w:rPr>
          <w:rFonts w:ascii="Times New Roman" w:hAnsi="Times New Roman"/>
          <w:sz w:val="28"/>
          <w:szCs w:val="28"/>
        </w:rPr>
        <w:t>% к уровню 20</w:t>
      </w:r>
      <w:r w:rsidR="001E79E6" w:rsidRPr="00354D7B">
        <w:rPr>
          <w:rFonts w:ascii="Times New Roman" w:hAnsi="Times New Roman"/>
          <w:sz w:val="28"/>
          <w:szCs w:val="28"/>
        </w:rPr>
        <w:t>10</w:t>
      </w:r>
      <w:r w:rsidRPr="00354D7B">
        <w:rPr>
          <w:rFonts w:ascii="Times New Roman" w:hAnsi="Times New Roman"/>
          <w:sz w:val="28"/>
          <w:szCs w:val="28"/>
        </w:rPr>
        <w:t xml:space="preserve"> года.</w:t>
      </w:r>
      <w:r w:rsidR="00253A8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right"/>
        <w:tblInd w:w="-566" w:type="dxa"/>
        <w:tblLayout w:type="fixed"/>
        <w:tblLook w:val="04A0"/>
      </w:tblPr>
      <w:tblGrid>
        <w:gridCol w:w="5812"/>
        <w:gridCol w:w="3793"/>
      </w:tblGrid>
      <w:tr w:rsidR="00A31948" w:rsidRPr="00114E70" w:rsidTr="000D4190">
        <w:trPr>
          <w:trHeight w:val="389"/>
          <w:jc w:val="right"/>
        </w:trPr>
        <w:tc>
          <w:tcPr>
            <w:tcW w:w="5812" w:type="dxa"/>
          </w:tcPr>
          <w:p w:rsidR="00A31948" w:rsidRPr="00114E70" w:rsidRDefault="003E40E3" w:rsidP="004F15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       Поголовье крупного рогатого скота</w:t>
            </w:r>
            <w:r w:rsidR="00F247F6" w:rsidRPr="00114E7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363C2C" w:rsidRPr="00114E70">
              <w:rPr>
                <w:rFonts w:ascii="Times New Roman" w:hAnsi="Times New Roman"/>
                <w:sz w:val="28"/>
                <w:szCs w:val="28"/>
              </w:rPr>
              <w:t>меньш</w:t>
            </w:r>
            <w:r w:rsidR="00F247F6" w:rsidRPr="00114E70">
              <w:rPr>
                <w:rFonts w:ascii="Times New Roman" w:hAnsi="Times New Roman"/>
                <w:sz w:val="28"/>
                <w:szCs w:val="28"/>
              </w:rPr>
              <w:t xml:space="preserve">илось на </w:t>
            </w:r>
            <w:r w:rsidR="00A11C14">
              <w:rPr>
                <w:rFonts w:ascii="Times New Roman" w:hAnsi="Times New Roman"/>
                <w:sz w:val="28"/>
                <w:szCs w:val="28"/>
              </w:rPr>
              <w:t>60</w:t>
            </w:r>
            <w:r w:rsidR="00F247F6" w:rsidRPr="00114E70">
              <w:rPr>
                <w:rFonts w:ascii="Times New Roman" w:hAnsi="Times New Roman"/>
                <w:sz w:val="28"/>
                <w:szCs w:val="28"/>
              </w:rPr>
              <w:t xml:space="preserve"> голов и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7F6" w:rsidRPr="00114E70">
              <w:rPr>
                <w:rFonts w:ascii="Times New Roman" w:hAnsi="Times New Roman"/>
                <w:sz w:val="28"/>
                <w:szCs w:val="28"/>
              </w:rPr>
              <w:t>составило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на 1 </w:t>
            </w:r>
            <w:r w:rsidR="007E2D09"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DB192A">
              <w:rPr>
                <w:rFonts w:ascii="Times New Roman" w:hAnsi="Times New Roman"/>
                <w:sz w:val="28"/>
                <w:szCs w:val="28"/>
              </w:rPr>
              <w:t>ря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11C14">
              <w:rPr>
                <w:rFonts w:ascii="Times New Roman" w:hAnsi="Times New Roman"/>
                <w:sz w:val="28"/>
                <w:szCs w:val="28"/>
              </w:rPr>
              <w:t>3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1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A11C14">
              <w:rPr>
                <w:rFonts w:ascii="Times New Roman" w:hAnsi="Times New Roman"/>
                <w:sz w:val="28"/>
                <w:szCs w:val="28"/>
              </w:rPr>
              <w:t>828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голов, в том числе поголовье коров сократилось на </w:t>
            </w:r>
            <w:r w:rsidR="00167892">
              <w:rPr>
                <w:rFonts w:ascii="Times New Roman" w:hAnsi="Times New Roman"/>
                <w:sz w:val="28"/>
                <w:szCs w:val="28"/>
              </w:rPr>
              <w:t>1,9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</w:t>
            </w:r>
            <w:r w:rsidR="00F247F6" w:rsidRPr="00114E70">
              <w:rPr>
                <w:rFonts w:ascii="Times New Roman" w:hAnsi="Times New Roman"/>
                <w:sz w:val="28"/>
                <w:szCs w:val="28"/>
              </w:rPr>
              <w:t xml:space="preserve"> и составило 6</w:t>
            </w:r>
            <w:r w:rsidR="00167892">
              <w:rPr>
                <w:rFonts w:ascii="Times New Roman" w:hAnsi="Times New Roman"/>
                <w:sz w:val="28"/>
                <w:szCs w:val="28"/>
              </w:rPr>
              <w:t>362</w:t>
            </w:r>
            <w:r w:rsidR="004A3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>голов</w:t>
            </w:r>
            <w:r w:rsidR="00167892">
              <w:rPr>
                <w:rFonts w:ascii="Times New Roman" w:hAnsi="Times New Roman"/>
                <w:sz w:val="28"/>
                <w:szCs w:val="28"/>
              </w:rPr>
              <w:t>ы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 xml:space="preserve">. На </w:t>
            </w:r>
            <w:r w:rsidR="00DB192A">
              <w:rPr>
                <w:rFonts w:ascii="Times New Roman" w:hAnsi="Times New Roman"/>
                <w:sz w:val="28"/>
                <w:szCs w:val="28"/>
              </w:rPr>
              <w:t>3,</w:t>
            </w:r>
            <w:r w:rsidR="004F15DC">
              <w:rPr>
                <w:rFonts w:ascii="Times New Roman" w:hAnsi="Times New Roman"/>
                <w:sz w:val="28"/>
                <w:szCs w:val="28"/>
              </w:rPr>
              <w:t>3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>% увеличилось поголовье свиней (5</w:t>
            </w:r>
            <w:r w:rsidR="004F15DC">
              <w:rPr>
                <w:rFonts w:ascii="Times New Roman" w:hAnsi="Times New Roman"/>
                <w:sz w:val="28"/>
                <w:szCs w:val="28"/>
              </w:rPr>
              <w:t>7473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 xml:space="preserve"> голов</w:t>
            </w:r>
            <w:r w:rsidR="004F15DC">
              <w:rPr>
                <w:rFonts w:ascii="Times New Roman" w:hAnsi="Times New Roman"/>
                <w:sz w:val="28"/>
                <w:szCs w:val="28"/>
              </w:rPr>
              <w:t>ы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 xml:space="preserve">), поголовье птицы 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у</w:t>
            </w:r>
            <w:r w:rsidR="004F15DC">
              <w:rPr>
                <w:rFonts w:ascii="Times New Roman" w:hAnsi="Times New Roman"/>
                <w:sz w:val="28"/>
                <w:szCs w:val="28"/>
              </w:rPr>
              <w:t>меньш</w:t>
            </w:r>
            <w:r w:rsidR="00C1460B" w:rsidRPr="00114E70">
              <w:rPr>
                <w:rFonts w:ascii="Times New Roman" w:hAnsi="Times New Roman"/>
                <w:sz w:val="28"/>
                <w:szCs w:val="28"/>
              </w:rPr>
              <w:t>илось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4F15DC">
              <w:rPr>
                <w:rFonts w:ascii="Times New Roman" w:hAnsi="Times New Roman"/>
                <w:sz w:val="28"/>
                <w:szCs w:val="28"/>
              </w:rPr>
              <w:t>5,6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>% (</w:t>
            </w:r>
            <w:r w:rsidR="004A359E">
              <w:rPr>
                <w:rFonts w:ascii="Times New Roman" w:hAnsi="Times New Roman"/>
                <w:sz w:val="28"/>
                <w:szCs w:val="28"/>
              </w:rPr>
              <w:t>12</w:t>
            </w:r>
            <w:r w:rsidR="004F15DC">
              <w:rPr>
                <w:rFonts w:ascii="Times New Roman" w:hAnsi="Times New Roman"/>
                <w:sz w:val="28"/>
                <w:szCs w:val="28"/>
              </w:rPr>
              <w:t>80995</w:t>
            </w:r>
            <w:r w:rsidR="00DB753D" w:rsidRPr="00114E70">
              <w:rPr>
                <w:rFonts w:ascii="Times New Roman" w:hAnsi="Times New Roman"/>
                <w:sz w:val="28"/>
                <w:szCs w:val="28"/>
              </w:rPr>
              <w:t xml:space="preserve"> голов).</w:t>
            </w:r>
          </w:p>
        </w:tc>
        <w:tc>
          <w:tcPr>
            <w:tcW w:w="3793" w:type="dxa"/>
          </w:tcPr>
          <w:p w:rsidR="00A31948" w:rsidRPr="00114E70" w:rsidRDefault="00806B47" w:rsidP="00AF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B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04975"/>
                  <wp:effectExtent l="19050" t="0" r="0" b="0"/>
                  <wp:docPr id="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31948" w:rsidRPr="00F247F6" w:rsidRDefault="00A31948" w:rsidP="000B3E01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5387"/>
      </w:tblGrid>
      <w:tr w:rsidR="00CC2D87" w:rsidRPr="00114E70" w:rsidTr="00114E70">
        <w:trPr>
          <w:trHeight w:val="426"/>
        </w:trPr>
        <w:tc>
          <w:tcPr>
            <w:tcW w:w="4111" w:type="dxa"/>
          </w:tcPr>
          <w:p w:rsidR="00CC2D87" w:rsidRPr="00114E70" w:rsidRDefault="005D0527" w:rsidP="00114E70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52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71750" cy="2047875"/>
                  <wp:effectExtent l="1905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CC2D87" w:rsidRPr="00114E70" w:rsidRDefault="00DB753D" w:rsidP="006A4C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F1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произведено скота и птицы на убой в живом весе на </w:t>
            </w:r>
            <w:r w:rsidR="004F15DC">
              <w:rPr>
                <w:rFonts w:ascii="Times New Roman" w:hAnsi="Times New Roman"/>
                <w:sz w:val="28"/>
                <w:szCs w:val="28"/>
              </w:rPr>
              <w:t>3,0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F82449">
              <w:rPr>
                <w:rFonts w:ascii="Times New Roman" w:hAnsi="Times New Roman"/>
                <w:sz w:val="28"/>
                <w:szCs w:val="28"/>
              </w:rPr>
              <w:t>мен</w:t>
            </w:r>
            <w:r w:rsidR="00C1460B" w:rsidRPr="00114E70">
              <w:rPr>
                <w:rFonts w:ascii="Times New Roman" w:hAnsi="Times New Roman"/>
                <w:sz w:val="28"/>
                <w:szCs w:val="28"/>
              </w:rPr>
              <w:t>ьш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е, чем в январе-</w:t>
            </w:r>
            <w:r w:rsidR="004F15DC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82449">
              <w:rPr>
                <w:rFonts w:ascii="Times New Roman" w:hAnsi="Times New Roman"/>
                <w:sz w:val="28"/>
                <w:szCs w:val="28"/>
              </w:rPr>
              <w:t>бре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1460B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(</w:t>
            </w:r>
            <w:r w:rsidR="004F15DC">
              <w:rPr>
                <w:rFonts w:ascii="Times New Roman" w:hAnsi="Times New Roman"/>
                <w:sz w:val="28"/>
                <w:szCs w:val="28"/>
              </w:rPr>
              <w:t>21525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тонн), в том числе произведено мяса крупного рогатого скота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985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тонн (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+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449">
              <w:rPr>
                <w:rFonts w:ascii="Times New Roman" w:hAnsi="Times New Roman"/>
                <w:sz w:val="28"/>
                <w:szCs w:val="28"/>
              </w:rPr>
              <w:t>1</w:t>
            </w:r>
            <w:r w:rsidR="006A4C05">
              <w:rPr>
                <w:rFonts w:ascii="Times New Roman" w:hAnsi="Times New Roman"/>
                <w:sz w:val="28"/>
                <w:szCs w:val="28"/>
              </w:rPr>
              <w:t>4,5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%), мяса свиней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8171</w:t>
            </w:r>
            <w:r w:rsidR="00C1460B" w:rsidRPr="00114E70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6A4C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0244B">
              <w:rPr>
                <w:rFonts w:ascii="Times New Roman" w:hAnsi="Times New Roman"/>
                <w:sz w:val="28"/>
                <w:szCs w:val="28"/>
              </w:rPr>
              <w:t>-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6,8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%), мяса птицы</w:t>
            </w:r>
            <w:r w:rsidR="00CC0D11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11733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6A4C05">
              <w:rPr>
                <w:rFonts w:ascii="Times New Roman" w:hAnsi="Times New Roman"/>
                <w:sz w:val="28"/>
                <w:szCs w:val="28"/>
              </w:rPr>
              <w:t>ы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82449">
              <w:rPr>
                <w:rFonts w:ascii="Times New Roman" w:hAnsi="Times New Roman"/>
                <w:sz w:val="28"/>
                <w:szCs w:val="28"/>
              </w:rPr>
              <w:t>-</w:t>
            </w:r>
            <w:r w:rsidR="006A4C05">
              <w:rPr>
                <w:rFonts w:ascii="Times New Roman" w:hAnsi="Times New Roman"/>
                <w:sz w:val="28"/>
                <w:szCs w:val="28"/>
              </w:rPr>
              <w:t>1,4</w:t>
            </w:r>
            <w:r w:rsidR="00CC0D11" w:rsidRPr="00114E70">
              <w:rPr>
                <w:rFonts w:ascii="Times New Roman" w:hAnsi="Times New Roman"/>
                <w:sz w:val="28"/>
                <w:szCs w:val="28"/>
              </w:rPr>
              <w:t xml:space="preserve">%). 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 xml:space="preserve">Несмотря на </w:t>
            </w:r>
            <w:r w:rsidR="00CC0D11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CC0D11" w:rsidRPr="00114E70">
              <w:rPr>
                <w:rFonts w:ascii="Times New Roman" w:hAnsi="Times New Roman"/>
                <w:sz w:val="28"/>
                <w:szCs w:val="28"/>
              </w:rPr>
              <w:t xml:space="preserve"> поголовья коров дойного стада производство молока к </w:t>
            </w:r>
            <w:r w:rsidR="005D7871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2E9" w:rsidRPr="00114E70">
              <w:rPr>
                <w:rFonts w:ascii="Times New Roman" w:hAnsi="Times New Roman"/>
                <w:sz w:val="28"/>
                <w:szCs w:val="28"/>
              </w:rPr>
              <w:t xml:space="preserve">соответствующему   периоду  2011   года  </w:t>
            </w:r>
          </w:p>
        </w:tc>
      </w:tr>
    </w:tbl>
    <w:p w:rsidR="00617154" w:rsidRDefault="007D42E9" w:rsidP="00CC2D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на  </w:t>
      </w:r>
      <w:r w:rsidR="006A4C05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%   </w:t>
      </w:r>
      <w:r w:rsidR="005D7871">
        <w:rPr>
          <w:rFonts w:ascii="Times New Roman" w:hAnsi="Times New Roman"/>
          <w:sz w:val="28"/>
          <w:szCs w:val="28"/>
        </w:rPr>
        <w:t xml:space="preserve">  и  составило  </w:t>
      </w:r>
      <w:r w:rsidR="006A4C05">
        <w:rPr>
          <w:rFonts w:ascii="Times New Roman" w:hAnsi="Times New Roman"/>
          <w:sz w:val="28"/>
          <w:szCs w:val="28"/>
        </w:rPr>
        <w:t>30218</w:t>
      </w:r>
      <w:r w:rsidR="005D7871">
        <w:rPr>
          <w:rFonts w:ascii="Times New Roman" w:hAnsi="Times New Roman"/>
          <w:sz w:val="28"/>
          <w:szCs w:val="28"/>
        </w:rPr>
        <w:t xml:space="preserve">  тонн.  На </w:t>
      </w:r>
      <w:r w:rsidR="006A4C05">
        <w:rPr>
          <w:rFonts w:ascii="Times New Roman" w:hAnsi="Times New Roman"/>
          <w:sz w:val="28"/>
          <w:szCs w:val="28"/>
        </w:rPr>
        <w:t>23,9</w:t>
      </w:r>
      <w:r w:rsidR="00CC0D1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увелич</w:t>
      </w:r>
      <w:r w:rsidR="00CC0D11">
        <w:rPr>
          <w:rFonts w:ascii="Times New Roman" w:hAnsi="Times New Roman"/>
          <w:sz w:val="28"/>
          <w:szCs w:val="28"/>
        </w:rPr>
        <w:t>илось производство пищевых куриных яиц (</w:t>
      </w:r>
      <w:r w:rsidR="006A4C05">
        <w:rPr>
          <w:rFonts w:ascii="Times New Roman" w:hAnsi="Times New Roman"/>
          <w:sz w:val="28"/>
          <w:szCs w:val="28"/>
        </w:rPr>
        <w:t>165798</w:t>
      </w:r>
      <w:r w:rsidR="00CC0D11">
        <w:rPr>
          <w:rFonts w:ascii="Times New Roman" w:hAnsi="Times New Roman"/>
          <w:sz w:val="28"/>
          <w:szCs w:val="28"/>
        </w:rPr>
        <w:t xml:space="preserve"> тыс.штук)</w:t>
      </w:r>
      <w:r w:rsidR="006A4C05">
        <w:rPr>
          <w:rFonts w:ascii="Times New Roman" w:hAnsi="Times New Roman"/>
          <w:sz w:val="28"/>
          <w:szCs w:val="28"/>
        </w:rPr>
        <w:t>.</w:t>
      </w:r>
      <w:r w:rsidR="0007602D">
        <w:rPr>
          <w:rFonts w:ascii="Times New Roman" w:hAnsi="Times New Roman"/>
          <w:sz w:val="28"/>
          <w:szCs w:val="28"/>
        </w:rPr>
        <w:t xml:space="preserve"> </w:t>
      </w:r>
    </w:p>
    <w:p w:rsidR="006A4C05" w:rsidRPr="006A4C05" w:rsidRDefault="006A4C05" w:rsidP="00CC2D8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5410"/>
        <w:gridCol w:w="4161"/>
      </w:tblGrid>
      <w:tr w:rsidR="00A31401" w:rsidRPr="00114E70" w:rsidTr="00114E70">
        <w:tc>
          <w:tcPr>
            <w:tcW w:w="5495" w:type="dxa"/>
          </w:tcPr>
          <w:p w:rsidR="00655F74" w:rsidRPr="00114E70" w:rsidRDefault="00655F74" w:rsidP="00114E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Увеличение  продуктивности на одну фуражную корову на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59</w:t>
            </w:r>
            <w:r w:rsidR="00B0244B">
              <w:rPr>
                <w:rFonts w:ascii="Times New Roman" w:hAnsi="Times New Roman"/>
                <w:sz w:val="28"/>
                <w:szCs w:val="28"/>
              </w:rPr>
              <w:t>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кг произошло за счет улучшения кормовой базы, применения рекомендуемых технологий молочного животноводства. </w:t>
            </w:r>
          </w:p>
          <w:p w:rsidR="00EE7AFB" w:rsidRPr="00114E70" w:rsidRDefault="00EE7AFB" w:rsidP="006A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3,7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 xml:space="preserve"> (по сравнению с аналогичным периодом 20</w:t>
            </w:r>
            <w:r w:rsidR="0007602D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655F74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F74" w:rsidRPr="00114E70">
              <w:rPr>
                <w:rFonts w:ascii="Times New Roman" w:hAnsi="Times New Roman"/>
                <w:sz w:val="28"/>
                <w:szCs w:val="28"/>
              </w:rPr>
              <w:t>у</w:t>
            </w:r>
            <w:r w:rsidR="00BA4970">
              <w:rPr>
                <w:rFonts w:ascii="Times New Roman" w:hAnsi="Times New Roman"/>
                <w:sz w:val="28"/>
                <w:szCs w:val="28"/>
              </w:rPr>
              <w:t>меньш</w:t>
            </w:r>
            <w:r w:rsidR="00655F74" w:rsidRPr="00114E70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л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>а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с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>ь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средн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>яя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яйценоскост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>ь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 xml:space="preserve">и составила </w:t>
            </w:r>
            <w:r w:rsidR="006A4C05">
              <w:rPr>
                <w:rFonts w:ascii="Times New Roman" w:hAnsi="Times New Roman"/>
                <w:sz w:val="28"/>
                <w:szCs w:val="28"/>
              </w:rPr>
              <w:t>310</w:t>
            </w:r>
            <w:r w:rsidR="00BB1B10" w:rsidRPr="00114E70">
              <w:rPr>
                <w:rFonts w:ascii="Times New Roman" w:hAnsi="Times New Roman"/>
                <w:sz w:val="28"/>
                <w:szCs w:val="28"/>
              </w:rPr>
              <w:t xml:space="preserve"> штук на 1 куру-несушку.</w:t>
            </w:r>
          </w:p>
        </w:tc>
        <w:tc>
          <w:tcPr>
            <w:tcW w:w="4076" w:type="dxa"/>
          </w:tcPr>
          <w:p w:rsidR="00A31401" w:rsidRPr="00114E70" w:rsidRDefault="00806B47" w:rsidP="0011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B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1838325"/>
                  <wp:effectExtent l="19050" t="0" r="0" b="0"/>
                  <wp:docPr id="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A60CD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left:0;text-align:left;margin-left:3.45pt;margin-top:8.95pt;width:236.25pt;height:29.25pt;z-index:251653120;mso-position-horizontal-relative:text;mso-position-vertical-relative:text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DC0588" w:rsidRDefault="007725C8" w:rsidP="002A60C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ТРАНСПОРТ И СВЯЗЬ</w:t>
                  </w:r>
                </w:p>
              </w:txbxContent>
            </v:textbox>
          </v:roundrect>
        </w:pict>
      </w:r>
    </w:p>
    <w:p w:rsidR="00E178E3" w:rsidRDefault="00E178E3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E3" w:rsidRPr="00AF4511" w:rsidRDefault="00E178E3" w:rsidP="00E178E3">
      <w:pPr>
        <w:spacing w:after="0"/>
        <w:jc w:val="both"/>
        <w:rPr>
          <w:rFonts w:ascii="Times New Roman" w:hAnsi="Times New Roman"/>
          <w:sz w:val="14"/>
          <w:szCs w:val="28"/>
        </w:rPr>
      </w:pPr>
    </w:p>
    <w:p w:rsidR="00E178E3" w:rsidRDefault="00CE0052" w:rsidP="00CE00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деятельности «Транспорт и связь» </w:t>
      </w:r>
      <w:r w:rsidR="00655F74">
        <w:rPr>
          <w:rFonts w:ascii="Times New Roman" w:hAnsi="Times New Roman"/>
          <w:sz w:val="28"/>
          <w:szCs w:val="28"/>
        </w:rPr>
        <w:t xml:space="preserve"> предприятиями и организациями, не относящимися к субъектам малого предпринимательства оказано платных услуг населению на сумму</w:t>
      </w:r>
      <w:r w:rsidR="0037562A">
        <w:rPr>
          <w:rFonts w:ascii="Times New Roman" w:hAnsi="Times New Roman"/>
          <w:sz w:val="28"/>
          <w:szCs w:val="28"/>
        </w:rPr>
        <w:t xml:space="preserve"> </w:t>
      </w:r>
      <w:r w:rsidR="00C7442A">
        <w:rPr>
          <w:rFonts w:ascii="Times New Roman" w:hAnsi="Times New Roman"/>
          <w:sz w:val="28"/>
          <w:szCs w:val="28"/>
        </w:rPr>
        <w:t>56785,7</w:t>
      </w:r>
      <w:r w:rsidR="003756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тыс.руб., что на </w:t>
      </w:r>
      <w:r w:rsidR="00C7442A">
        <w:rPr>
          <w:rFonts w:ascii="Times New Roman" w:hAnsi="Times New Roman"/>
          <w:sz w:val="28"/>
          <w:szCs w:val="28"/>
        </w:rPr>
        <w:t>65,8</w:t>
      </w:r>
      <w:r>
        <w:rPr>
          <w:rFonts w:ascii="Times New Roman" w:hAnsi="Times New Roman"/>
          <w:sz w:val="28"/>
          <w:szCs w:val="28"/>
        </w:rPr>
        <w:t>% больше, чем в январе-</w:t>
      </w:r>
      <w:r w:rsidR="00C7442A">
        <w:rPr>
          <w:rFonts w:ascii="Times New Roman" w:hAnsi="Times New Roman"/>
          <w:sz w:val="28"/>
          <w:szCs w:val="28"/>
        </w:rPr>
        <w:t>декабр</w:t>
      </w:r>
      <w:r w:rsidR="003756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602D">
        <w:rPr>
          <w:rFonts w:ascii="Times New Roman" w:hAnsi="Times New Roman"/>
          <w:sz w:val="28"/>
          <w:szCs w:val="28"/>
        </w:rPr>
        <w:t>1</w:t>
      </w:r>
      <w:r w:rsidR="00CF3F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E0052" w:rsidRDefault="00CE0052" w:rsidP="00E178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C7442A">
        <w:rPr>
          <w:rFonts w:ascii="Times New Roman" w:hAnsi="Times New Roman"/>
          <w:sz w:val="28"/>
          <w:szCs w:val="28"/>
        </w:rPr>
        <w:t>12</w:t>
      </w:r>
      <w:r w:rsidR="0037562A">
        <w:rPr>
          <w:rFonts w:ascii="Times New Roman" w:hAnsi="Times New Roman"/>
          <w:sz w:val="28"/>
          <w:szCs w:val="28"/>
        </w:rPr>
        <w:t xml:space="preserve"> месяцев</w:t>
      </w:r>
      <w:r w:rsidR="00B12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F3F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крупными и средними предприятиями и  организациями всех видов деятельности перевезено </w:t>
      </w:r>
      <w:r w:rsidR="00C7442A">
        <w:rPr>
          <w:rFonts w:ascii="Times New Roman" w:hAnsi="Times New Roman"/>
          <w:sz w:val="28"/>
          <w:szCs w:val="28"/>
        </w:rPr>
        <w:t>364042</w:t>
      </w:r>
      <w:r>
        <w:rPr>
          <w:rFonts w:ascii="Times New Roman" w:hAnsi="Times New Roman"/>
          <w:sz w:val="28"/>
          <w:szCs w:val="28"/>
        </w:rPr>
        <w:t xml:space="preserve"> тонн грузов</w:t>
      </w:r>
      <w:r w:rsidR="00CF3F3A">
        <w:rPr>
          <w:rFonts w:ascii="Times New Roman" w:hAnsi="Times New Roman"/>
          <w:sz w:val="28"/>
          <w:szCs w:val="28"/>
        </w:rPr>
        <w:t xml:space="preserve">, что на </w:t>
      </w:r>
      <w:r w:rsidR="00C7442A">
        <w:rPr>
          <w:rFonts w:ascii="Times New Roman" w:hAnsi="Times New Roman"/>
          <w:sz w:val="28"/>
          <w:szCs w:val="28"/>
        </w:rPr>
        <w:t>10,4</w:t>
      </w:r>
      <w:r w:rsidR="00CF3F3A" w:rsidRPr="00345855">
        <w:rPr>
          <w:rFonts w:ascii="Times New Roman" w:hAnsi="Times New Roman"/>
          <w:sz w:val="28"/>
          <w:szCs w:val="28"/>
        </w:rPr>
        <w:t>%</w:t>
      </w:r>
      <w:r w:rsidR="00CF3F3A">
        <w:rPr>
          <w:rFonts w:ascii="Times New Roman" w:hAnsi="Times New Roman"/>
          <w:sz w:val="28"/>
          <w:szCs w:val="28"/>
        </w:rPr>
        <w:t xml:space="preserve"> </w:t>
      </w:r>
      <w:r w:rsidR="00C7442A">
        <w:rPr>
          <w:rFonts w:ascii="Times New Roman" w:hAnsi="Times New Roman"/>
          <w:sz w:val="28"/>
          <w:szCs w:val="28"/>
        </w:rPr>
        <w:t>бол</w:t>
      </w:r>
      <w:r w:rsidR="00345855">
        <w:rPr>
          <w:rFonts w:ascii="Times New Roman" w:hAnsi="Times New Roman"/>
          <w:sz w:val="28"/>
          <w:szCs w:val="28"/>
        </w:rPr>
        <w:t>ьше</w:t>
      </w:r>
      <w:r w:rsidR="00CF3F3A">
        <w:rPr>
          <w:rFonts w:ascii="Times New Roman" w:hAnsi="Times New Roman"/>
          <w:sz w:val="28"/>
          <w:szCs w:val="28"/>
        </w:rPr>
        <w:t xml:space="preserve"> аналогичного периода 2011 года</w:t>
      </w:r>
      <w:r>
        <w:rPr>
          <w:rFonts w:ascii="Times New Roman" w:hAnsi="Times New Roman"/>
          <w:sz w:val="28"/>
          <w:szCs w:val="28"/>
        </w:rPr>
        <w:t>.</w:t>
      </w:r>
      <w:r w:rsidR="00CF3F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Грузооборот автомобилей составил </w:t>
      </w:r>
      <w:r w:rsidR="00C7442A">
        <w:rPr>
          <w:rFonts w:ascii="Times New Roman" w:hAnsi="Times New Roman"/>
          <w:sz w:val="28"/>
          <w:szCs w:val="28"/>
        </w:rPr>
        <w:t>8</w:t>
      </w:r>
      <w:r w:rsidR="0037562A">
        <w:rPr>
          <w:rFonts w:ascii="Times New Roman" w:hAnsi="Times New Roman"/>
          <w:sz w:val="28"/>
          <w:szCs w:val="28"/>
        </w:rPr>
        <w:t xml:space="preserve"> 607 </w:t>
      </w:r>
      <w:r w:rsidR="00C7442A">
        <w:rPr>
          <w:rFonts w:ascii="Times New Roman" w:hAnsi="Times New Roman"/>
          <w:sz w:val="28"/>
          <w:szCs w:val="28"/>
        </w:rPr>
        <w:t>741</w:t>
      </w:r>
      <w:r w:rsidR="00CF3F3A">
        <w:rPr>
          <w:rFonts w:ascii="Times New Roman" w:hAnsi="Times New Roman"/>
          <w:sz w:val="28"/>
          <w:szCs w:val="28"/>
        </w:rPr>
        <w:t>,0</w:t>
      </w:r>
      <w:r w:rsidR="00B0244B">
        <w:rPr>
          <w:rFonts w:ascii="Times New Roman" w:hAnsi="Times New Roman"/>
          <w:sz w:val="28"/>
          <w:szCs w:val="28"/>
        </w:rPr>
        <w:t xml:space="preserve"> </w:t>
      </w:r>
      <w:r w:rsidR="00CF3F3A">
        <w:rPr>
          <w:rFonts w:ascii="Times New Roman" w:hAnsi="Times New Roman"/>
          <w:sz w:val="28"/>
          <w:szCs w:val="28"/>
        </w:rPr>
        <w:t>т/км (</w:t>
      </w:r>
      <w:r w:rsidR="00C7442A" w:rsidRPr="00C7442A">
        <w:rPr>
          <w:rFonts w:ascii="Times New Roman" w:hAnsi="Times New Roman"/>
          <w:sz w:val="28"/>
          <w:szCs w:val="28"/>
        </w:rPr>
        <w:t>9</w:t>
      </w:r>
      <w:r w:rsidR="00C7442A">
        <w:rPr>
          <w:rFonts w:ascii="Times New Roman" w:hAnsi="Times New Roman"/>
          <w:sz w:val="28"/>
          <w:szCs w:val="28"/>
        </w:rPr>
        <w:t> </w:t>
      </w:r>
      <w:r w:rsidR="00C7442A" w:rsidRPr="00C7442A">
        <w:rPr>
          <w:rFonts w:ascii="Times New Roman" w:hAnsi="Times New Roman"/>
          <w:sz w:val="28"/>
          <w:szCs w:val="28"/>
        </w:rPr>
        <w:t>432</w:t>
      </w:r>
      <w:r w:rsidR="00C7442A">
        <w:rPr>
          <w:rFonts w:ascii="Times New Roman" w:hAnsi="Times New Roman"/>
          <w:sz w:val="28"/>
          <w:szCs w:val="28"/>
        </w:rPr>
        <w:t xml:space="preserve"> </w:t>
      </w:r>
      <w:r w:rsidR="00C7442A" w:rsidRPr="00C7442A">
        <w:rPr>
          <w:rFonts w:ascii="Times New Roman" w:hAnsi="Times New Roman"/>
          <w:sz w:val="28"/>
          <w:szCs w:val="28"/>
        </w:rPr>
        <w:t>692,9</w:t>
      </w:r>
      <w:r w:rsidR="00345855" w:rsidRPr="00345855">
        <w:rPr>
          <w:sz w:val="28"/>
        </w:rPr>
        <w:t xml:space="preserve"> </w:t>
      </w:r>
      <w:r w:rsidR="008E2573" w:rsidRPr="00345855">
        <w:rPr>
          <w:rFonts w:ascii="Times New Roman" w:hAnsi="Times New Roman"/>
          <w:sz w:val="28"/>
          <w:szCs w:val="28"/>
        </w:rPr>
        <w:t>т/км</w:t>
      </w:r>
      <w:r w:rsidR="00CF3F3A" w:rsidRPr="00345855">
        <w:rPr>
          <w:rFonts w:ascii="Times New Roman" w:hAnsi="Times New Roman"/>
          <w:sz w:val="28"/>
          <w:szCs w:val="28"/>
        </w:rPr>
        <w:t xml:space="preserve"> </w:t>
      </w:r>
      <w:r w:rsidR="00345855">
        <w:rPr>
          <w:rFonts w:ascii="Times New Roman" w:hAnsi="Times New Roman"/>
          <w:sz w:val="28"/>
          <w:szCs w:val="28"/>
        </w:rPr>
        <w:t xml:space="preserve">за </w:t>
      </w:r>
      <w:r w:rsidR="00CF3F3A" w:rsidRPr="00345855">
        <w:rPr>
          <w:rFonts w:ascii="Times New Roman" w:hAnsi="Times New Roman"/>
          <w:sz w:val="28"/>
          <w:szCs w:val="28"/>
        </w:rPr>
        <w:t>2011 год</w:t>
      </w:r>
      <w:r w:rsidR="00CF3F3A">
        <w:rPr>
          <w:rFonts w:ascii="Times New Roman" w:hAnsi="Times New Roman"/>
          <w:sz w:val="28"/>
          <w:szCs w:val="28"/>
        </w:rPr>
        <w:t>)</w:t>
      </w:r>
      <w:r w:rsidR="008E2573">
        <w:rPr>
          <w:rFonts w:ascii="Times New Roman" w:hAnsi="Times New Roman"/>
          <w:sz w:val="28"/>
          <w:szCs w:val="28"/>
        </w:rPr>
        <w:t>.</w:t>
      </w:r>
    </w:p>
    <w:p w:rsidR="00E178E3" w:rsidRPr="00AF4511" w:rsidRDefault="00CF022A" w:rsidP="000B3E01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  <w:r w:rsidRPr="00CF022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-1.8pt;margin-top:4.55pt;width:236.25pt;height:29.25pt;z-index:25165414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DC0588" w:rsidRDefault="007725C8" w:rsidP="002A60C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СОЦИАЛЬНАЯ СФЕРА</w:t>
                  </w:r>
                </w:p>
              </w:txbxContent>
            </v:textbox>
          </v:roundrect>
        </w:pict>
      </w:r>
    </w:p>
    <w:p w:rsidR="00F06A19" w:rsidRDefault="00F06A19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511" w:rsidRDefault="00AF4511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5F418A" w:rsidRPr="00114E70" w:rsidTr="00114E70">
        <w:tc>
          <w:tcPr>
            <w:tcW w:w="4219" w:type="dxa"/>
          </w:tcPr>
          <w:p w:rsidR="005F418A" w:rsidRPr="00114E70" w:rsidRDefault="00E34BD9" w:rsidP="00114E7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B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1676400"/>
                  <wp:effectExtent l="1905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F418A" w:rsidRPr="00114E70" w:rsidRDefault="001F58FB" w:rsidP="002B0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Среди предприятий и организаций социальной сферы стабильный рост</w:t>
            </w:r>
            <w:r w:rsidR="001863CC">
              <w:rPr>
                <w:rFonts w:ascii="Times New Roman" w:hAnsi="Times New Roman"/>
                <w:sz w:val="28"/>
                <w:szCs w:val="28"/>
              </w:rPr>
              <w:t xml:space="preserve"> объема платных услуг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866">
              <w:rPr>
                <w:rFonts w:ascii="Times New Roman" w:hAnsi="Times New Roman"/>
                <w:sz w:val="28"/>
                <w:szCs w:val="28"/>
              </w:rPr>
              <w:t>за</w:t>
            </w:r>
            <w:r w:rsidR="00445DF9" w:rsidRPr="00114E70">
              <w:rPr>
                <w:rFonts w:ascii="Times New Roman" w:hAnsi="Times New Roman"/>
                <w:sz w:val="28"/>
                <w:szCs w:val="28"/>
              </w:rPr>
              <w:t xml:space="preserve"> 2012 г</w:t>
            </w:r>
            <w:r w:rsidR="002B0F1C">
              <w:rPr>
                <w:rFonts w:ascii="Times New Roman" w:hAnsi="Times New Roman"/>
                <w:sz w:val="28"/>
                <w:szCs w:val="28"/>
              </w:rPr>
              <w:t>од</w:t>
            </w:r>
            <w:r w:rsidR="00445DF9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показывают организации, предоставляющие услуги в сфер</w:t>
            </w:r>
            <w:r w:rsidR="00B430D3" w:rsidRPr="00114E70">
              <w:rPr>
                <w:rFonts w:ascii="Times New Roman" w:hAnsi="Times New Roman"/>
                <w:sz w:val="28"/>
                <w:szCs w:val="28"/>
              </w:rPr>
              <w:t>е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 «Образование» (+ </w:t>
            </w:r>
            <w:r w:rsidR="002B0F1C">
              <w:rPr>
                <w:rFonts w:ascii="Times New Roman" w:hAnsi="Times New Roman"/>
                <w:sz w:val="28"/>
                <w:szCs w:val="28"/>
              </w:rPr>
              <w:t>11,9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%). Рост данных показателе</w:t>
            </w:r>
            <w:r w:rsidR="00B430D3" w:rsidRPr="00114E70">
              <w:rPr>
                <w:rFonts w:ascii="Times New Roman" w:hAnsi="Times New Roman"/>
                <w:sz w:val="28"/>
                <w:szCs w:val="28"/>
              </w:rPr>
              <w:t xml:space="preserve">й в основном обусловлен ростом </w:t>
            </w:r>
            <w:r w:rsidR="001863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430D3" w:rsidRPr="00114E70">
              <w:rPr>
                <w:rFonts w:ascii="Times New Roman" w:hAnsi="Times New Roman"/>
                <w:sz w:val="28"/>
                <w:szCs w:val="28"/>
              </w:rPr>
              <w:t>с</w:t>
            </w:r>
            <w:r w:rsidR="001863CC">
              <w:rPr>
                <w:rFonts w:ascii="Times New Roman" w:hAnsi="Times New Roman"/>
                <w:sz w:val="28"/>
                <w:szCs w:val="28"/>
              </w:rPr>
              <w:t xml:space="preserve">тоимости           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</w:tc>
      </w:tr>
    </w:tbl>
    <w:p w:rsidR="001863CC" w:rsidRDefault="001863CC" w:rsidP="00E34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E70">
        <w:rPr>
          <w:rFonts w:ascii="Times New Roman" w:hAnsi="Times New Roman"/>
          <w:sz w:val="28"/>
          <w:szCs w:val="28"/>
        </w:rPr>
        <w:t>предоставляемых услуг.</w:t>
      </w:r>
    </w:p>
    <w:p w:rsidR="00E42312" w:rsidRDefault="00B430D3" w:rsidP="006771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201</w:t>
      </w:r>
      <w:r w:rsidR="00445DF9">
        <w:rPr>
          <w:rFonts w:ascii="Times New Roman" w:hAnsi="Times New Roman"/>
          <w:sz w:val="28"/>
          <w:szCs w:val="28"/>
        </w:rPr>
        <w:t>2</w:t>
      </w:r>
      <w:r w:rsidR="002B0F1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сфере «Здравоохранение» объем предоставленных </w:t>
      </w:r>
      <w:r w:rsidR="00445DF9">
        <w:rPr>
          <w:rFonts w:ascii="Times New Roman" w:hAnsi="Times New Roman"/>
          <w:sz w:val="28"/>
          <w:szCs w:val="28"/>
        </w:rPr>
        <w:t xml:space="preserve">санаторно-оздоровительных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F90637">
        <w:rPr>
          <w:rFonts w:ascii="Times New Roman" w:hAnsi="Times New Roman"/>
          <w:sz w:val="28"/>
          <w:szCs w:val="28"/>
        </w:rPr>
        <w:t xml:space="preserve">увеличился на </w:t>
      </w:r>
      <w:r w:rsidR="002B0F1C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% и составил </w:t>
      </w:r>
      <w:r w:rsidR="002B0F1C">
        <w:rPr>
          <w:rFonts w:ascii="Times New Roman" w:hAnsi="Times New Roman"/>
          <w:sz w:val="28"/>
          <w:szCs w:val="28"/>
        </w:rPr>
        <w:t>57811,0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2A60CD" w:rsidRDefault="00B430D3" w:rsidP="006771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предоставления услуг </w:t>
      </w:r>
      <w:r w:rsidR="00445DF9">
        <w:rPr>
          <w:rFonts w:ascii="Times New Roman" w:hAnsi="Times New Roman"/>
          <w:sz w:val="28"/>
          <w:szCs w:val="28"/>
        </w:rPr>
        <w:t xml:space="preserve">учреждениями культуры и физической культуры и спорта </w:t>
      </w:r>
      <w:r>
        <w:rPr>
          <w:rFonts w:ascii="Times New Roman" w:hAnsi="Times New Roman"/>
          <w:sz w:val="28"/>
          <w:szCs w:val="28"/>
        </w:rPr>
        <w:t>за 201</w:t>
      </w:r>
      <w:r w:rsidR="00445D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наблюдается </w:t>
      </w:r>
      <w:r w:rsidR="00445DF9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показателя на </w:t>
      </w:r>
      <w:r w:rsidR="002B0F1C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 xml:space="preserve">%. </w:t>
      </w:r>
      <w:r w:rsidR="00FE6F0C">
        <w:rPr>
          <w:rFonts w:ascii="Times New Roman" w:hAnsi="Times New Roman"/>
          <w:sz w:val="28"/>
          <w:szCs w:val="28"/>
        </w:rPr>
        <w:t xml:space="preserve"> </w:t>
      </w:r>
      <w:r w:rsidR="00CE74C0">
        <w:rPr>
          <w:rFonts w:ascii="Times New Roman" w:hAnsi="Times New Roman"/>
          <w:sz w:val="28"/>
          <w:szCs w:val="28"/>
        </w:rPr>
        <w:t>Это обусловлено рядом причин:</w:t>
      </w:r>
      <w:r w:rsidR="00445DF9" w:rsidRPr="00445DF9">
        <w:rPr>
          <w:rFonts w:ascii="Times New Roman" w:hAnsi="Times New Roman"/>
          <w:sz w:val="28"/>
          <w:szCs w:val="28"/>
        </w:rPr>
        <w:t xml:space="preserve"> </w:t>
      </w:r>
      <w:r w:rsidR="00445DF9">
        <w:rPr>
          <w:rFonts w:ascii="Times New Roman" w:hAnsi="Times New Roman"/>
          <w:sz w:val="28"/>
          <w:szCs w:val="28"/>
        </w:rPr>
        <w:t xml:space="preserve">внедрение новых видов услуг, </w:t>
      </w:r>
      <w:r w:rsidR="00FE6F0C">
        <w:rPr>
          <w:rFonts w:ascii="Times New Roman" w:hAnsi="Times New Roman"/>
          <w:sz w:val="28"/>
          <w:szCs w:val="28"/>
        </w:rPr>
        <w:t xml:space="preserve">составление плана работы учреждений культуры с учетом интересов населения района, </w:t>
      </w:r>
      <w:r w:rsidR="00445DF9" w:rsidRPr="00F35006">
        <w:rPr>
          <w:rFonts w:ascii="Times New Roman" w:hAnsi="Times New Roman"/>
          <w:sz w:val="28"/>
          <w:szCs w:val="24"/>
        </w:rPr>
        <w:t>увелич</w:t>
      </w:r>
      <w:r w:rsidR="00445DF9">
        <w:rPr>
          <w:rFonts w:ascii="Times New Roman" w:hAnsi="Times New Roman"/>
          <w:sz w:val="28"/>
          <w:szCs w:val="24"/>
        </w:rPr>
        <w:t>ение</w:t>
      </w:r>
      <w:r w:rsidR="00445DF9" w:rsidRPr="00F35006">
        <w:rPr>
          <w:rFonts w:ascii="Times New Roman" w:hAnsi="Times New Roman"/>
          <w:sz w:val="28"/>
          <w:szCs w:val="24"/>
        </w:rPr>
        <w:t xml:space="preserve"> количеств</w:t>
      </w:r>
      <w:r w:rsidR="00445DF9">
        <w:rPr>
          <w:rFonts w:ascii="Times New Roman" w:hAnsi="Times New Roman"/>
          <w:sz w:val="28"/>
          <w:szCs w:val="24"/>
        </w:rPr>
        <w:t>а</w:t>
      </w:r>
      <w:r w:rsidR="00445DF9" w:rsidRPr="00F35006">
        <w:rPr>
          <w:rFonts w:ascii="Times New Roman" w:hAnsi="Times New Roman"/>
          <w:sz w:val="28"/>
          <w:szCs w:val="24"/>
        </w:rPr>
        <w:t xml:space="preserve"> плоскостных сооружений, активная пропаганда  физической культуры и спорта в средствах массовой информации</w:t>
      </w:r>
      <w:r w:rsidR="00CE74C0">
        <w:rPr>
          <w:rFonts w:ascii="Times New Roman" w:hAnsi="Times New Roman"/>
          <w:sz w:val="28"/>
          <w:szCs w:val="28"/>
        </w:rPr>
        <w:t>.</w:t>
      </w:r>
    </w:p>
    <w:p w:rsidR="00E42312" w:rsidRDefault="00E42312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312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-6.3pt;margin-top:-2.7pt;width:282.75pt;height:29.25pt;z-index:25165516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DC0588" w:rsidRDefault="007725C8" w:rsidP="002A60C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ЖИЛИЩНОЕ СТРОИТЕЛЬСТВО</w:t>
                  </w:r>
                </w:p>
              </w:txbxContent>
            </v:textbox>
          </v:roundrect>
        </w:pict>
      </w:r>
    </w:p>
    <w:p w:rsidR="00E178E3" w:rsidRDefault="00E178E3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4" w:type="dxa"/>
        <w:tblLook w:val="04A0"/>
      </w:tblPr>
      <w:tblGrid>
        <w:gridCol w:w="4821"/>
        <w:gridCol w:w="4713"/>
      </w:tblGrid>
      <w:tr w:rsidR="008E2573" w:rsidRPr="00114E70" w:rsidTr="003F706C">
        <w:tc>
          <w:tcPr>
            <w:tcW w:w="4821" w:type="dxa"/>
          </w:tcPr>
          <w:p w:rsidR="008E2573" w:rsidRPr="00114E70" w:rsidRDefault="00876BBE" w:rsidP="00E34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FE6F0C" w:rsidRPr="008C7F86">
              <w:rPr>
                <w:rFonts w:ascii="Times New Roman" w:hAnsi="Times New Roman"/>
                <w:sz w:val="28"/>
                <w:szCs w:val="28"/>
              </w:rPr>
              <w:t>2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C7F86" w:rsidRPr="008C7F86">
              <w:rPr>
                <w:rFonts w:ascii="Times New Roman" w:hAnsi="Times New Roman"/>
                <w:sz w:val="28"/>
                <w:szCs w:val="28"/>
              </w:rPr>
              <w:t>у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 xml:space="preserve"> по жилищному строительству отметил</w:t>
            </w:r>
            <w:r w:rsidR="00B63687" w:rsidRPr="008C7F86">
              <w:rPr>
                <w:rFonts w:ascii="Times New Roman" w:hAnsi="Times New Roman"/>
                <w:sz w:val="28"/>
                <w:szCs w:val="28"/>
              </w:rPr>
              <w:t>а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 xml:space="preserve">сь </w:t>
            </w:r>
            <w:r w:rsidR="008C7F86" w:rsidRPr="008C7F86">
              <w:rPr>
                <w:rFonts w:ascii="Times New Roman" w:hAnsi="Times New Roman"/>
                <w:sz w:val="28"/>
                <w:szCs w:val="28"/>
              </w:rPr>
              <w:t>отрица</w:t>
            </w:r>
            <w:r w:rsidR="00FE6F0C" w:rsidRPr="008C7F86">
              <w:rPr>
                <w:rFonts w:ascii="Times New Roman" w:hAnsi="Times New Roman"/>
                <w:sz w:val="28"/>
                <w:szCs w:val="28"/>
              </w:rPr>
              <w:t>тельная динамика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 xml:space="preserve"> ввода жилья в эксплуатацию </w:t>
            </w:r>
            <w:r w:rsidR="00A559AD" w:rsidRPr="008C7F8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34BD9">
              <w:rPr>
                <w:rFonts w:ascii="Times New Roman" w:hAnsi="Times New Roman"/>
                <w:sz w:val="28"/>
                <w:szCs w:val="28"/>
              </w:rPr>
              <w:t>5</w:t>
            </w:r>
            <w:r w:rsidR="00A559AD" w:rsidRPr="008C7F86">
              <w:rPr>
                <w:rFonts w:ascii="Times New Roman" w:hAnsi="Times New Roman"/>
                <w:sz w:val="28"/>
                <w:szCs w:val="28"/>
              </w:rPr>
              <w:t>,0%</w:t>
            </w:r>
            <w:r w:rsidR="0010671A" w:rsidRPr="008C7F86">
              <w:rPr>
                <w:rFonts w:ascii="Times New Roman" w:hAnsi="Times New Roman"/>
                <w:sz w:val="28"/>
                <w:szCs w:val="28"/>
              </w:rPr>
              <w:t xml:space="preserve"> к соответствующему периоду прошлого года.</w:t>
            </w:r>
            <w:r w:rsidR="0010671A" w:rsidRPr="00A559AD">
              <w:rPr>
                <w:rFonts w:ascii="Times New Roman" w:hAnsi="Times New Roman"/>
                <w:sz w:val="28"/>
                <w:szCs w:val="28"/>
              </w:rPr>
              <w:t xml:space="preserve"> Объем введенного в действие жилья </w:t>
            </w:r>
            <w:r w:rsidRPr="00A559AD">
              <w:rPr>
                <w:rFonts w:ascii="Times New Roman" w:hAnsi="Times New Roman"/>
                <w:sz w:val="28"/>
                <w:szCs w:val="28"/>
              </w:rPr>
              <w:t xml:space="preserve">составил </w:t>
            </w:r>
            <w:r w:rsidR="008C7F86">
              <w:rPr>
                <w:rFonts w:ascii="Times New Roman" w:hAnsi="Times New Roman"/>
                <w:sz w:val="28"/>
                <w:szCs w:val="28"/>
              </w:rPr>
              <w:t>19561</w:t>
            </w:r>
            <w:r w:rsidRPr="00A559AD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.м (</w:t>
            </w:r>
            <w:r w:rsidR="008C7F86">
              <w:rPr>
                <w:rFonts w:ascii="Times New Roman" w:hAnsi="Times New Roman"/>
                <w:sz w:val="28"/>
                <w:szCs w:val="28"/>
              </w:rPr>
              <w:t>20590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кв.м </w:t>
            </w:r>
            <w:r w:rsidR="008C7F8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1C68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FE6F0C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8C7F8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3F70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В расчете</w:t>
            </w:r>
            <w:r w:rsidR="003F70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90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06C" w:rsidRPr="00114E70">
              <w:rPr>
                <w:rFonts w:ascii="Times New Roman" w:hAnsi="Times New Roman"/>
                <w:sz w:val="28"/>
                <w:szCs w:val="28"/>
              </w:rPr>
              <w:t>на</w:t>
            </w:r>
            <w:r w:rsidR="003F7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06C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0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F706C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3F706C">
              <w:rPr>
                <w:rFonts w:ascii="Times New Roman" w:hAnsi="Times New Roman"/>
                <w:sz w:val="28"/>
                <w:szCs w:val="28"/>
              </w:rPr>
              <w:t xml:space="preserve">    жителя  </w:t>
            </w:r>
            <w:r w:rsidR="008C7F86">
              <w:rPr>
                <w:rFonts w:ascii="Times New Roman" w:hAnsi="Times New Roman"/>
                <w:sz w:val="28"/>
                <w:szCs w:val="28"/>
              </w:rPr>
              <w:t>введено 0,48 кв.м общей</w:t>
            </w:r>
          </w:p>
        </w:tc>
        <w:tc>
          <w:tcPr>
            <w:tcW w:w="4713" w:type="dxa"/>
          </w:tcPr>
          <w:p w:rsidR="008E2573" w:rsidRPr="00114E70" w:rsidRDefault="00806B47" w:rsidP="00114E7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B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1924050"/>
                  <wp:effectExtent l="0" t="0" r="0" b="0"/>
                  <wp:docPr id="2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CF1FE9" w:rsidRDefault="00A559AD" w:rsidP="00CF1F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 (0,</w:t>
      </w:r>
      <w:r w:rsidR="008C7F86">
        <w:rPr>
          <w:rFonts w:ascii="Times New Roman" w:hAnsi="Times New Roman"/>
          <w:sz w:val="28"/>
          <w:szCs w:val="28"/>
        </w:rPr>
        <w:t>5</w:t>
      </w:r>
      <w:r w:rsidR="00876BBE">
        <w:rPr>
          <w:rFonts w:ascii="Times New Roman" w:hAnsi="Times New Roman"/>
          <w:sz w:val="28"/>
          <w:szCs w:val="28"/>
        </w:rPr>
        <w:t xml:space="preserve"> кв.м в 20</w:t>
      </w:r>
      <w:r w:rsidR="00F51C68">
        <w:rPr>
          <w:rFonts w:ascii="Times New Roman" w:hAnsi="Times New Roman"/>
          <w:sz w:val="28"/>
          <w:szCs w:val="28"/>
        </w:rPr>
        <w:t>1</w:t>
      </w:r>
      <w:r w:rsidR="00FE6F0C">
        <w:rPr>
          <w:rFonts w:ascii="Times New Roman" w:hAnsi="Times New Roman"/>
          <w:sz w:val="28"/>
          <w:szCs w:val="28"/>
        </w:rPr>
        <w:t>1</w:t>
      </w:r>
      <w:r w:rsidR="00876BBE">
        <w:rPr>
          <w:rFonts w:ascii="Times New Roman" w:hAnsi="Times New Roman"/>
          <w:sz w:val="28"/>
          <w:szCs w:val="28"/>
        </w:rPr>
        <w:t xml:space="preserve"> год</w:t>
      </w:r>
      <w:r w:rsidR="008C7F86">
        <w:rPr>
          <w:rFonts w:ascii="Times New Roman" w:hAnsi="Times New Roman"/>
          <w:sz w:val="28"/>
          <w:szCs w:val="28"/>
        </w:rPr>
        <w:t>у</w:t>
      </w:r>
      <w:r w:rsidR="00876BBE">
        <w:rPr>
          <w:rFonts w:ascii="Times New Roman" w:hAnsi="Times New Roman"/>
          <w:sz w:val="28"/>
          <w:szCs w:val="28"/>
        </w:rPr>
        <w:t>).</w:t>
      </w:r>
      <w:r w:rsidR="00F51C68">
        <w:rPr>
          <w:rFonts w:ascii="Times New Roman" w:hAnsi="Times New Roman"/>
          <w:sz w:val="28"/>
          <w:szCs w:val="28"/>
        </w:rPr>
        <w:t xml:space="preserve"> </w:t>
      </w:r>
    </w:p>
    <w:p w:rsidR="00F51C68" w:rsidRDefault="00CF1FE9" w:rsidP="00CF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FE9">
        <w:rPr>
          <w:rFonts w:ascii="Times New Roman" w:hAnsi="Times New Roman"/>
          <w:sz w:val="28"/>
          <w:szCs w:val="28"/>
        </w:rPr>
        <w:t>О</w:t>
      </w:r>
      <w:r w:rsidR="0054264A" w:rsidRPr="00CF1FE9">
        <w:rPr>
          <w:rFonts w:ascii="Times New Roman" w:hAnsi="Times New Roman"/>
          <w:sz w:val="28"/>
          <w:szCs w:val="28"/>
        </w:rPr>
        <w:t xml:space="preserve">беспеченность жильем </w:t>
      </w:r>
      <w:r w:rsidRPr="00CF1FE9">
        <w:rPr>
          <w:rFonts w:ascii="Times New Roman" w:hAnsi="Times New Roman"/>
          <w:sz w:val="28"/>
          <w:szCs w:val="28"/>
        </w:rPr>
        <w:t>в расчете на 1 жителя района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7F86">
        <w:rPr>
          <w:rFonts w:ascii="Times New Roman" w:hAnsi="Times New Roman"/>
          <w:sz w:val="28"/>
          <w:szCs w:val="28"/>
        </w:rPr>
        <w:t>12</w:t>
      </w:r>
      <w:r w:rsidR="00A559AD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2012 года составила 29,</w:t>
      </w:r>
      <w:r w:rsidR="008C7F8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кв.м (</w:t>
      </w:r>
      <w:r w:rsidR="00A559AD">
        <w:rPr>
          <w:rFonts w:ascii="Times New Roman" w:hAnsi="Times New Roman"/>
          <w:sz w:val="28"/>
          <w:szCs w:val="28"/>
        </w:rPr>
        <w:t>28,</w:t>
      </w:r>
      <w:r w:rsidR="008C7F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кв.м по итогам </w:t>
      </w:r>
      <w:r w:rsidR="008C7F86">
        <w:rPr>
          <w:rFonts w:ascii="Times New Roman" w:hAnsi="Times New Roman"/>
          <w:sz w:val="28"/>
          <w:szCs w:val="28"/>
        </w:rPr>
        <w:t>12</w:t>
      </w:r>
      <w:r w:rsidR="00A559AD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2011 года).</w:t>
      </w:r>
    </w:p>
    <w:p w:rsidR="0095636E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2" style="position:absolute;left:0;text-align:left;margin-left:-1.8pt;margin-top:7pt;width:342.75pt;height:29.25pt;z-index:25166233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95636E" w:rsidRDefault="007725C8" w:rsidP="0095636E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ИНВЕСТИЦИИ В ОСНОВНОЙ КАПИТАЛ</w:t>
                  </w:r>
                </w:p>
              </w:txbxContent>
            </v:textbox>
          </v:roundrect>
        </w:pict>
      </w:r>
    </w:p>
    <w:p w:rsidR="0095636E" w:rsidRDefault="0095636E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CC9" w:rsidRPr="002A1CC9" w:rsidRDefault="002A1CC9" w:rsidP="000B3E01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084F79" w:rsidRDefault="00084F79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4D4">
        <w:rPr>
          <w:rFonts w:ascii="Times New Roman" w:hAnsi="Times New Roman"/>
          <w:sz w:val="28"/>
          <w:szCs w:val="28"/>
        </w:rPr>
        <w:t>В 201</w:t>
      </w:r>
      <w:r w:rsidR="007400A5" w:rsidRPr="00A244D4">
        <w:rPr>
          <w:rFonts w:ascii="Times New Roman" w:hAnsi="Times New Roman"/>
          <w:sz w:val="28"/>
          <w:szCs w:val="28"/>
        </w:rPr>
        <w:t>2</w:t>
      </w:r>
      <w:r w:rsidRPr="00A244D4">
        <w:rPr>
          <w:rFonts w:ascii="Times New Roman" w:hAnsi="Times New Roman"/>
          <w:sz w:val="28"/>
          <w:szCs w:val="28"/>
        </w:rPr>
        <w:t xml:space="preserve"> год</w:t>
      </w:r>
      <w:r w:rsidR="00A44719">
        <w:rPr>
          <w:rFonts w:ascii="Times New Roman" w:hAnsi="Times New Roman"/>
          <w:sz w:val="28"/>
          <w:szCs w:val="28"/>
        </w:rPr>
        <w:t>у</w:t>
      </w:r>
      <w:r w:rsidRPr="00A244D4">
        <w:rPr>
          <w:rFonts w:ascii="Times New Roman" w:hAnsi="Times New Roman"/>
          <w:sz w:val="28"/>
          <w:szCs w:val="28"/>
        </w:rPr>
        <w:t xml:space="preserve"> объем инвестиций в основной капитал за счет всех источников финансирования</w:t>
      </w:r>
      <w:r w:rsidR="008940E3" w:rsidRPr="00A244D4">
        <w:rPr>
          <w:rFonts w:ascii="Times New Roman" w:hAnsi="Times New Roman"/>
          <w:sz w:val="28"/>
          <w:szCs w:val="28"/>
        </w:rPr>
        <w:t xml:space="preserve"> </w:t>
      </w:r>
      <w:r w:rsidRPr="00A244D4">
        <w:rPr>
          <w:rFonts w:ascii="Times New Roman" w:hAnsi="Times New Roman"/>
          <w:sz w:val="28"/>
          <w:szCs w:val="28"/>
        </w:rPr>
        <w:t xml:space="preserve">составил </w:t>
      </w:r>
      <w:r w:rsidR="00A44719">
        <w:rPr>
          <w:rFonts w:ascii="Times New Roman" w:hAnsi="Times New Roman"/>
          <w:sz w:val="28"/>
          <w:szCs w:val="28"/>
        </w:rPr>
        <w:t>485809,0</w:t>
      </w:r>
      <w:r w:rsidRPr="00A244D4">
        <w:rPr>
          <w:rFonts w:ascii="Times New Roman" w:hAnsi="Times New Roman"/>
          <w:sz w:val="28"/>
          <w:szCs w:val="28"/>
        </w:rPr>
        <w:t xml:space="preserve"> тыс.руб.</w:t>
      </w:r>
      <w:r w:rsidR="008940E3" w:rsidRPr="00A244D4">
        <w:rPr>
          <w:rFonts w:ascii="Times New Roman" w:hAnsi="Times New Roman"/>
          <w:sz w:val="28"/>
          <w:szCs w:val="28"/>
        </w:rPr>
        <w:t xml:space="preserve">, что </w:t>
      </w:r>
      <w:r w:rsidR="00E25348">
        <w:rPr>
          <w:rFonts w:ascii="Times New Roman" w:hAnsi="Times New Roman"/>
          <w:sz w:val="28"/>
          <w:szCs w:val="28"/>
        </w:rPr>
        <w:t xml:space="preserve">на </w:t>
      </w:r>
      <w:r w:rsidR="005E4F57">
        <w:rPr>
          <w:rFonts w:ascii="Times New Roman" w:hAnsi="Times New Roman"/>
          <w:sz w:val="28"/>
          <w:szCs w:val="28"/>
        </w:rPr>
        <w:t>59,2</w:t>
      </w:r>
      <w:r w:rsidR="00E25348">
        <w:rPr>
          <w:rFonts w:ascii="Times New Roman" w:hAnsi="Times New Roman"/>
          <w:sz w:val="28"/>
          <w:szCs w:val="28"/>
        </w:rPr>
        <w:t>%</w:t>
      </w:r>
      <w:r w:rsidR="006F2434">
        <w:rPr>
          <w:rFonts w:ascii="Times New Roman" w:hAnsi="Times New Roman"/>
          <w:sz w:val="28"/>
          <w:szCs w:val="28"/>
        </w:rPr>
        <w:t xml:space="preserve"> </w:t>
      </w:r>
      <w:r w:rsidR="00E25348">
        <w:rPr>
          <w:rFonts w:ascii="Times New Roman" w:hAnsi="Times New Roman"/>
          <w:sz w:val="28"/>
          <w:szCs w:val="28"/>
        </w:rPr>
        <w:t>мен</w:t>
      </w:r>
      <w:r w:rsidR="007400A5" w:rsidRPr="00A244D4">
        <w:rPr>
          <w:rFonts w:ascii="Times New Roman" w:hAnsi="Times New Roman"/>
          <w:sz w:val="28"/>
          <w:szCs w:val="28"/>
        </w:rPr>
        <w:t>ьше,</w:t>
      </w:r>
      <w:r w:rsidR="008940E3" w:rsidRPr="00A244D4">
        <w:rPr>
          <w:rFonts w:ascii="Times New Roman" w:hAnsi="Times New Roman"/>
          <w:sz w:val="28"/>
          <w:szCs w:val="28"/>
        </w:rPr>
        <w:t xml:space="preserve"> чем за 20</w:t>
      </w:r>
      <w:r w:rsidR="00394CAB" w:rsidRPr="00A244D4">
        <w:rPr>
          <w:rFonts w:ascii="Times New Roman" w:hAnsi="Times New Roman"/>
          <w:sz w:val="28"/>
          <w:szCs w:val="28"/>
        </w:rPr>
        <w:t>1</w:t>
      </w:r>
      <w:r w:rsidR="007400A5" w:rsidRPr="00A244D4">
        <w:rPr>
          <w:rFonts w:ascii="Times New Roman" w:hAnsi="Times New Roman"/>
          <w:sz w:val="28"/>
          <w:szCs w:val="28"/>
        </w:rPr>
        <w:t>1</w:t>
      </w:r>
      <w:r w:rsidR="008940E3" w:rsidRPr="00A244D4">
        <w:rPr>
          <w:rFonts w:ascii="Times New Roman" w:hAnsi="Times New Roman"/>
          <w:sz w:val="28"/>
          <w:szCs w:val="28"/>
        </w:rPr>
        <w:t xml:space="preserve"> год</w:t>
      </w:r>
      <w:r w:rsidR="007400A5" w:rsidRPr="00A244D4">
        <w:rPr>
          <w:rFonts w:ascii="Times New Roman" w:hAnsi="Times New Roman"/>
          <w:sz w:val="28"/>
          <w:szCs w:val="28"/>
        </w:rPr>
        <w:t xml:space="preserve"> (</w:t>
      </w:r>
      <w:r w:rsidR="005E4F57">
        <w:rPr>
          <w:rFonts w:ascii="Times New Roman" w:hAnsi="Times New Roman"/>
          <w:sz w:val="28"/>
          <w:szCs w:val="28"/>
        </w:rPr>
        <w:t>1 191 984</w:t>
      </w:r>
      <w:r w:rsidR="00E25348">
        <w:rPr>
          <w:rFonts w:ascii="Times New Roman" w:hAnsi="Times New Roman"/>
          <w:sz w:val="28"/>
          <w:szCs w:val="28"/>
        </w:rPr>
        <w:t>,0</w:t>
      </w:r>
      <w:r w:rsidR="007400A5" w:rsidRPr="00A244D4">
        <w:rPr>
          <w:rFonts w:ascii="Times New Roman" w:hAnsi="Times New Roman"/>
          <w:sz w:val="28"/>
          <w:szCs w:val="28"/>
        </w:rPr>
        <w:t xml:space="preserve"> тыс.руб.)</w:t>
      </w:r>
      <w:r w:rsidR="008940E3" w:rsidRPr="00A244D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794"/>
        <w:gridCol w:w="5777"/>
      </w:tblGrid>
      <w:tr w:rsidR="00084F79" w:rsidRPr="00114E70" w:rsidTr="00114E70">
        <w:tc>
          <w:tcPr>
            <w:tcW w:w="3794" w:type="dxa"/>
          </w:tcPr>
          <w:p w:rsidR="00084F79" w:rsidRPr="00114E70" w:rsidRDefault="00816735" w:rsidP="0011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73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1447800"/>
                  <wp:effectExtent l="19050" t="0" r="0" b="0"/>
                  <wp:docPr id="3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084F79" w:rsidRPr="00114E70" w:rsidRDefault="008940E3" w:rsidP="0013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Основной объем инвестиций приходится на сельское хозяйство (</w:t>
            </w:r>
            <w:r w:rsidR="005E4F57">
              <w:rPr>
                <w:rFonts w:ascii="Times New Roman" w:hAnsi="Times New Roman"/>
                <w:sz w:val="28"/>
                <w:szCs w:val="28"/>
              </w:rPr>
              <w:t>58,8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%)</w:t>
            </w:r>
            <w:r w:rsidR="006F24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863CC">
              <w:rPr>
                <w:rFonts w:ascii="Times New Roman" w:hAnsi="Times New Roman"/>
                <w:sz w:val="28"/>
                <w:szCs w:val="28"/>
              </w:rPr>
              <w:t>промышленное</w:t>
            </w:r>
            <w:r w:rsidR="006F2434" w:rsidRPr="00114E70">
              <w:rPr>
                <w:rFonts w:ascii="Times New Roman" w:hAnsi="Times New Roman"/>
                <w:sz w:val="28"/>
                <w:szCs w:val="28"/>
              </w:rPr>
              <w:t xml:space="preserve"> производства</w:t>
            </w:r>
            <w:r w:rsidR="001863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E4F57">
              <w:rPr>
                <w:rFonts w:ascii="Times New Roman" w:hAnsi="Times New Roman"/>
                <w:sz w:val="28"/>
                <w:szCs w:val="28"/>
              </w:rPr>
              <w:t>19,0</w:t>
            </w:r>
            <w:r w:rsidR="006F2434">
              <w:rPr>
                <w:rFonts w:ascii="Times New Roman" w:hAnsi="Times New Roman"/>
                <w:sz w:val="28"/>
                <w:szCs w:val="28"/>
              </w:rPr>
              <w:t>%).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434">
              <w:rPr>
                <w:rFonts w:ascii="Times New Roman" w:hAnsi="Times New Roman"/>
                <w:sz w:val="28"/>
                <w:szCs w:val="28"/>
              </w:rPr>
              <w:t xml:space="preserve"> На долю 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>гостиниц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 ресторан</w:t>
            </w:r>
            <w:r w:rsidR="006F2434">
              <w:rPr>
                <w:rFonts w:ascii="Times New Roman" w:hAnsi="Times New Roman"/>
                <w:sz w:val="28"/>
                <w:szCs w:val="28"/>
              </w:rPr>
              <w:t>ов приходится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F57">
              <w:rPr>
                <w:rFonts w:ascii="Times New Roman" w:hAnsi="Times New Roman"/>
                <w:sz w:val="28"/>
                <w:szCs w:val="28"/>
              </w:rPr>
              <w:t>11,6</w:t>
            </w:r>
            <w:r w:rsidR="006F2434">
              <w:rPr>
                <w:rFonts w:ascii="Times New Roman" w:hAnsi="Times New Roman"/>
                <w:sz w:val="28"/>
                <w:szCs w:val="28"/>
              </w:rPr>
              <w:t>%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транспорт и связь </w:t>
            </w:r>
            <w:r w:rsidR="005E4F57">
              <w:rPr>
                <w:rFonts w:ascii="Times New Roman" w:hAnsi="Times New Roman"/>
                <w:sz w:val="28"/>
                <w:szCs w:val="28"/>
              </w:rPr>
              <w:t>5</w:t>
            </w:r>
            <w:r w:rsidR="00E25348">
              <w:rPr>
                <w:rFonts w:ascii="Times New Roman" w:hAnsi="Times New Roman"/>
                <w:sz w:val="28"/>
                <w:szCs w:val="28"/>
              </w:rPr>
              <w:t>,1</w:t>
            </w:r>
            <w:r w:rsidR="006F2434">
              <w:rPr>
                <w:rFonts w:ascii="Times New Roman" w:hAnsi="Times New Roman"/>
                <w:sz w:val="28"/>
                <w:szCs w:val="28"/>
              </w:rPr>
              <w:t>%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>.</w:t>
            </w:r>
            <w:r w:rsidR="00542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>Н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а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долю 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 xml:space="preserve">остальных отраслей приходится </w:t>
            </w:r>
            <w:r w:rsidR="001379AC">
              <w:rPr>
                <w:rFonts w:ascii="Times New Roman" w:hAnsi="Times New Roman"/>
                <w:sz w:val="28"/>
                <w:szCs w:val="28"/>
              </w:rPr>
              <w:t>5</w:t>
            </w:r>
            <w:r w:rsidR="002A264F">
              <w:rPr>
                <w:rFonts w:ascii="Times New Roman" w:hAnsi="Times New Roman"/>
                <w:sz w:val="28"/>
                <w:szCs w:val="28"/>
              </w:rPr>
              <w:t>,5</w:t>
            </w:r>
            <w:r w:rsidR="00013C8F" w:rsidRPr="00114E70">
              <w:rPr>
                <w:rFonts w:ascii="Times New Roman" w:hAnsi="Times New Roman"/>
                <w:sz w:val="28"/>
                <w:szCs w:val="28"/>
              </w:rPr>
              <w:t>% всех инвестиций в основной капитал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150D8" w:rsidRDefault="001379AC" w:rsidP="008940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24,2</w:t>
      </w:r>
      <w:r w:rsidR="00102CB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117 370,0</w:t>
      </w:r>
      <w:r w:rsidR="00102CB3">
        <w:rPr>
          <w:rFonts w:ascii="Times New Roman" w:hAnsi="Times New Roman"/>
          <w:sz w:val="28"/>
          <w:szCs w:val="28"/>
        </w:rPr>
        <w:t xml:space="preserve"> тыс.руб.)</w:t>
      </w:r>
      <w:r w:rsidR="00102CB3" w:rsidRPr="00102CB3">
        <w:rPr>
          <w:rFonts w:ascii="Times New Roman" w:hAnsi="Times New Roman"/>
          <w:sz w:val="28"/>
          <w:szCs w:val="28"/>
        </w:rPr>
        <w:t xml:space="preserve"> </w:t>
      </w:r>
      <w:r w:rsidR="00102CB3">
        <w:rPr>
          <w:rFonts w:ascii="Times New Roman" w:hAnsi="Times New Roman"/>
          <w:sz w:val="28"/>
          <w:szCs w:val="28"/>
        </w:rPr>
        <w:t xml:space="preserve">всех инвестиций предприятиями и организациями района </w:t>
      </w:r>
      <w:r w:rsidR="00102CB3" w:rsidRPr="0005482D">
        <w:rPr>
          <w:rFonts w:ascii="Times New Roman" w:hAnsi="Times New Roman"/>
          <w:sz w:val="28"/>
          <w:szCs w:val="28"/>
        </w:rPr>
        <w:t>был</w:t>
      </w:r>
      <w:r w:rsidR="00011E97" w:rsidRPr="0005482D">
        <w:rPr>
          <w:rFonts w:ascii="Times New Roman" w:hAnsi="Times New Roman"/>
          <w:sz w:val="28"/>
          <w:szCs w:val="28"/>
        </w:rPr>
        <w:t>о</w:t>
      </w:r>
      <w:r w:rsidR="00102CB3" w:rsidRPr="0005482D">
        <w:rPr>
          <w:rFonts w:ascii="Times New Roman" w:hAnsi="Times New Roman"/>
          <w:sz w:val="28"/>
          <w:szCs w:val="28"/>
        </w:rPr>
        <w:t xml:space="preserve"> вложен</w:t>
      </w:r>
      <w:r w:rsidR="00011E97" w:rsidRPr="0005482D">
        <w:rPr>
          <w:rFonts w:ascii="Times New Roman" w:hAnsi="Times New Roman"/>
          <w:sz w:val="28"/>
          <w:szCs w:val="28"/>
        </w:rPr>
        <w:t>о</w:t>
      </w:r>
      <w:r w:rsidR="00102CB3">
        <w:rPr>
          <w:rFonts w:ascii="Times New Roman" w:hAnsi="Times New Roman"/>
          <w:sz w:val="28"/>
          <w:szCs w:val="28"/>
        </w:rPr>
        <w:t xml:space="preserve"> </w:t>
      </w:r>
      <w:r w:rsidR="006F2434">
        <w:rPr>
          <w:rFonts w:ascii="Times New Roman" w:hAnsi="Times New Roman"/>
          <w:sz w:val="28"/>
          <w:szCs w:val="28"/>
        </w:rPr>
        <w:t xml:space="preserve">в здания (кроме жилых) и сооружения, </w:t>
      </w:r>
      <w:r>
        <w:rPr>
          <w:rFonts w:ascii="Times New Roman" w:hAnsi="Times New Roman"/>
          <w:sz w:val="28"/>
          <w:szCs w:val="28"/>
        </w:rPr>
        <w:t>41,4</w:t>
      </w:r>
      <w:r w:rsidR="006F2434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201 055,0</w:t>
      </w:r>
      <w:r w:rsidR="002A264F">
        <w:rPr>
          <w:rFonts w:ascii="Times New Roman" w:hAnsi="Times New Roman"/>
          <w:sz w:val="28"/>
          <w:szCs w:val="28"/>
        </w:rPr>
        <w:t xml:space="preserve"> </w:t>
      </w:r>
      <w:r w:rsidR="006F2434">
        <w:rPr>
          <w:rFonts w:ascii="Times New Roman" w:hAnsi="Times New Roman"/>
          <w:sz w:val="28"/>
          <w:szCs w:val="28"/>
        </w:rPr>
        <w:t xml:space="preserve"> тыс.руб.) - </w:t>
      </w:r>
      <w:r w:rsidR="00102CB3">
        <w:rPr>
          <w:rFonts w:ascii="Times New Roman" w:hAnsi="Times New Roman"/>
          <w:sz w:val="28"/>
          <w:szCs w:val="28"/>
        </w:rPr>
        <w:t>в</w:t>
      </w:r>
      <w:r w:rsidR="006F2434">
        <w:rPr>
          <w:rFonts w:ascii="Times New Roman" w:hAnsi="Times New Roman"/>
          <w:sz w:val="28"/>
          <w:szCs w:val="28"/>
        </w:rPr>
        <w:t xml:space="preserve"> </w:t>
      </w:r>
      <w:r w:rsidR="00102CB3">
        <w:rPr>
          <w:rFonts w:ascii="Times New Roman" w:hAnsi="Times New Roman"/>
          <w:sz w:val="28"/>
          <w:szCs w:val="28"/>
        </w:rPr>
        <w:t xml:space="preserve">машины, оборудование, транспортные </w:t>
      </w:r>
      <w:r w:rsidR="00102CB3">
        <w:rPr>
          <w:rFonts w:ascii="Times New Roman" w:hAnsi="Times New Roman"/>
          <w:sz w:val="28"/>
          <w:szCs w:val="28"/>
        </w:rPr>
        <w:lastRenderedPageBreak/>
        <w:t xml:space="preserve">средства, производственный и хозяйственный инвентарь, прочие вложения составили </w:t>
      </w:r>
      <w:r>
        <w:rPr>
          <w:rFonts w:ascii="Times New Roman" w:hAnsi="Times New Roman"/>
          <w:sz w:val="28"/>
          <w:szCs w:val="28"/>
        </w:rPr>
        <w:t>32,8</w:t>
      </w:r>
      <w:r w:rsidR="00102CB3">
        <w:rPr>
          <w:rFonts w:ascii="Times New Roman" w:hAnsi="Times New Roman"/>
          <w:sz w:val="28"/>
          <w:szCs w:val="28"/>
        </w:rPr>
        <w:t>% (</w:t>
      </w:r>
      <w:r w:rsidR="002A26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59</w:t>
      </w:r>
      <w:r w:rsidR="002A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562</w:t>
      </w:r>
      <w:r w:rsidR="002A264F">
        <w:rPr>
          <w:rFonts w:ascii="Times New Roman" w:hAnsi="Times New Roman"/>
          <w:sz w:val="28"/>
          <w:szCs w:val="28"/>
        </w:rPr>
        <w:t>,0</w:t>
      </w:r>
      <w:r w:rsidR="00102CB3">
        <w:rPr>
          <w:rFonts w:ascii="Times New Roman" w:hAnsi="Times New Roman"/>
          <w:sz w:val="28"/>
          <w:szCs w:val="28"/>
        </w:rPr>
        <w:t xml:space="preserve"> тыс.руб.).</w:t>
      </w:r>
    </w:p>
    <w:p w:rsidR="009C13CC" w:rsidRPr="009C13CC" w:rsidRDefault="00CA1DF8" w:rsidP="008940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инвестиций, вложенных в экономику района</w:t>
      </w:r>
      <w:r w:rsidR="0071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535CB">
        <w:rPr>
          <w:rFonts w:ascii="Times New Roman" w:hAnsi="Times New Roman"/>
          <w:sz w:val="28"/>
          <w:szCs w:val="28"/>
        </w:rPr>
        <w:t>83,0</w:t>
      </w:r>
      <w:r w:rsidR="00102CB3">
        <w:rPr>
          <w:rFonts w:ascii="Times New Roman" w:hAnsi="Times New Roman"/>
          <w:sz w:val="28"/>
          <w:szCs w:val="28"/>
        </w:rPr>
        <w:t xml:space="preserve">% составили </w:t>
      </w:r>
      <w:r w:rsidR="00E40863">
        <w:rPr>
          <w:rFonts w:ascii="Times New Roman" w:hAnsi="Times New Roman"/>
          <w:sz w:val="28"/>
          <w:szCs w:val="28"/>
        </w:rPr>
        <w:t xml:space="preserve"> </w:t>
      </w:r>
      <w:r w:rsidR="00E40863" w:rsidRPr="00E40863">
        <w:rPr>
          <w:rFonts w:ascii="Times New Roman" w:hAnsi="Times New Roman"/>
          <w:sz w:val="28"/>
          <w:szCs w:val="28"/>
        </w:rPr>
        <w:t>частные инвестиции</w:t>
      </w:r>
      <w:r w:rsidR="007105CF">
        <w:rPr>
          <w:rFonts w:ascii="Times New Roman" w:hAnsi="Times New Roman"/>
          <w:sz w:val="28"/>
          <w:szCs w:val="28"/>
        </w:rPr>
        <w:t xml:space="preserve">, </w:t>
      </w:r>
      <w:r w:rsidR="005D0D92">
        <w:rPr>
          <w:rFonts w:ascii="Times New Roman" w:hAnsi="Times New Roman"/>
          <w:sz w:val="28"/>
          <w:szCs w:val="28"/>
        </w:rPr>
        <w:t>п</w:t>
      </w:r>
      <w:r w:rsidR="00AF2748">
        <w:rPr>
          <w:rFonts w:ascii="Times New Roman" w:hAnsi="Times New Roman"/>
          <w:sz w:val="28"/>
          <w:szCs w:val="28"/>
        </w:rPr>
        <w:t xml:space="preserve">ривлеченные  средства </w:t>
      </w:r>
      <w:r w:rsidR="002A264F">
        <w:rPr>
          <w:rFonts w:ascii="Times New Roman" w:hAnsi="Times New Roman"/>
          <w:sz w:val="28"/>
          <w:szCs w:val="28"/>
        </w:rPr>
        <w:t>17,</w:t>
      </w:r>
      <w:r w:rsidR="00B535CB">
        <w:rPr>
          <w:rFonts w:ascii="Times New Roman" w:hAnsi="Times New Roman"/>
          <w:sz w:val="28"/>
          <w:szCs w:val="28"/>
        </w:rPr>
        <w:t>0</w:t>
      </w:r>
      <w:r w:rsidR="00102CB3">
        <w:rPr>
          <w:rFonts w:ascii="Times New Roman" w:hAnsi="Times New Roman"/>
          <w:sz w:val="28"/>
          <w:szCs w:val="28"/>
        </w:rPr>
        <w:t xml:space="preserve">%, в т.ч. на долю банковских кредитов приходится </w:t>
      </w:r>
      <w:r w:rsidR="00B535CB">
        <w:rPr>
          <w:rFonts w:ascii="Times New Roman" w:hAnsi="Times New Roman"/>
          <w:sz w:val="28"/>
          <w:szCs w:val="28"/>
        </w:rPr>
        <w:t>4,4</w:t>
      </w:r>
      <w:r w:rsidR="00102CB3">
        <w:rPr>
          <w:rFonts w:ascii="Times New Roman" w:hAnsi="Times New Roman"/>
          <w:sz w:val="28"/>
          <w:szCs w:val="28"/>
        </w:rPr>
        <w:t>%</w:t>
      </w:r>
      <w:r w:rsidR="007105CF">
        <w:rPr>
          <w:rFonts w:ascii="Times New Roman" w:hAnsi="Times New Roman"/>
          <w:sz w:val="28"/>
          <w:szCs w:val="28"/>
        </w:rPr>
        <w:t xml:space="preserve">, </w:t>
      </w:r>
      <w:r w:rsidR="00B535CB">
        <w:rPr>
          <w:rFonts w:ascii="Times New Roman" w:hAnsi="Times New Roman"/>
          <w:sz w:val="28"/>
          <w:szCs w:val="28"/>
        </w:rPr>
        <w:t>7</w:t>
      </w:r>
      <w:r w:rsidR="002A264F">
        <w:rPr>
          <w:rFonts w:ascii="Times New Roman" w:hAnsi="Times New Roman"/>
          <w:sz w:val="28"/>
          <w:szCs w:val="28"/>
        </w:rPr>
        <w:t>,7</w:t>
      </w:r>
      <w:r w:rsidR="007105CF">
        <w:rPr>
          <w:rFonts w:ascii="Times New Roman" w:hAnsi="Times New Roman"/>
          <w:sz w:val="28"/>
          <w:szCs w:val="28"/>
        </w:rPr>
        <w:t xml:space="preserve">% - </w:t>
      </w:r>
      <w:r w:rsidR="00011E97" w:rsidRPr="007105CF">
        <w:rPr>
          <w:rFonts w:ascii="Times New Roman" w:hAnsi="Times New Roman"/>
          <w:sz w:val="28"/>
          <w:szCs w:val="28"/>
        </w:rPr>
        <w:t>бюджетные</w:t>
      </w:r>
      <w:r w:rsidR="007105CF" w:rsidRPr="007105CF">
        <w:rPr>
          <w:rFonts w:ascii="Times New Roman" w:hAnsi="Times New Roman"/>
          <w:sz w:val="28"/>
          <w:szCs w:val="28"/>
        </w:rPr>
        <w:t xml:space="preserve"> инвестиции</w:t>
      </w:r>
      <w:r w:rsidR="007105CF">
        <w:rPr>
          <w:rFonts w:ascii="Times New Roman" w:hAnsi="Times New Roman"/>
          <w:sz w:val="28"/>
          <w:szCs w:val="28"/>
        </w:rPr>
        <w:t xml:space="preserve">, где </w:t>
      </w:r>
      <w:r w:rsidR="00B535CB">
        <w:rPr>
          <w:rFonts w:ascii="Times New Roman" w:hAnsi="Times New Roman"/>
          <w:sz w:val="28"/>
          <w:szCs w:val="28"/>
        </w:rPr>
        <w:t>3,0</w:t>
      </w:r>
      <w:r w:rsidR="007105CF">
        <w:rPr>
          <w:rFonts w:ascii="Times New Roman" w:hAnsi="Times New Roman"/>
          <w:sz w:val="28"/>
          <w:szCs w:val="28"/>
        </w:rPr>
        <w:t>% приходится на федеральный бюджет</w:t>
      </w:r>
      <w:r w:rsidR="005D0D92">
        <w:rPr>
          <w:rFonts w:ascii="Times New Roman" w:hAnsi="Times New Roman"/>
          <w:sz w:val="28"/>
          <w:szCs w:val="28"/>
        </w:rPr>
        <w:t>.</w:t>
      </w:r>
    </w:p>
    <w:p w:rsidR="00011E97" w:rsidRDefault="007105CF" w:rsidP="008940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05CF"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876BBE" w:rsidRDefault="00CF022A" w:rsidP="00F51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-1.8pt;margin-top:-2.75pt;width:293.25pt;height:29.25pt;z-index:25165619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95636E" w:rsidRDefault="007725C8" w:rsidP="0095636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63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</w:t>
                  </w:r>
                  <w:r w:rsidRPr="009563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ЕБИТЕЛЬСКИЙ РЫНОК</w:t>
                  </w:r>
                </w:p>
              </w:txbxContent>
            </v:textbox>
          </v:roundrect>
        </w:pict>
      </w:r>
    </w:p>
    <w:p w:rsidR="00F51C68" w:rsidRDefault="00F51C68" w:rsidP="00F51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Look w:val="04A0"/>
      </w:tblPr>
      <w:tblGrid>
        <w:gridCol w:w="4866"/>
        <w:gridCol w:w="4705"/>
      </w:tblGrid>
      <w:tr w:rsidR="00876BBE" w:rsidRPr="00114E70" w:rsidTr="00114E70">
        <w:trPr>
          <w:trHeight w:val="2972"/>
        </w:trPr>
        <w:tc>
          <w:tcPr>
            <w:tcW w:w="4866" w:type="dxa"/>
          </w:tcPr>
          <w:p w:rsidR="00876BBE" w:rsidRPr="00114E70" w:rsidRDefault="004024FB" w:rsidP="00114E70">
            <w:pPr>
              <w:spacing w:after="0" w:line="240" w:lineRule="auto"/>
              <w:ind w:right="-17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800225"/>
                  <wp:effectExtent l="0" t="0" r="0" b="0"/>
                  <wp:docPr id="37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74D4E" w:rsidRPr="00174D4E" w:rsidRDefault="00174D4E" w:rsidP="00174D4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000E1D" w:rsidRPr="00114E70" w:rsidRDefault="002F2B0E" w:rsidP="00B53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Оборот розничной торговли с учетом дорасчета на малые предприятия, индивидуальных предпринимателей и неформальную экономику за истекший период по сравнению с аналогичным периодом 20</w:t>
            </w:r>
            <w:r w:rsidR="009B6262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627222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 в сопоставимых ценах </w:t>
            </w:r>
            <w:r w:rsidR="009B6262" w:rsidRPr="00114E70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ился на </w:t>
            </w:r>
            <w:r w:rsidR="00B535CB">
              <w:rPr>
                <w:rFonts w:ascii="Times New Roman" w:hAnsi="Times New Roman"/>
                <w:sz w:val="28"/>
                <w:szCs w:val="28"/>
              </w:rPr>
              <w:t>19,7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 и составил </w:t>
            </w:r>
            <w:r w:rsidR="00B535CB">
              <w:rPr>
                <w:rFonts w:ascii="Times New Roman" w:hAnsi="Times New Roman"/>
                <w:sz w:val="28"/>
                <w:szCs w:val="28"/>
              </w:rPr>
              <w:t>2441632,0</w:t>
            </w:r>
            <w:r w:rsidR="0017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000E1D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20A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78E3" w:rsidRDefault="00174D4E" w:rsidP="00174D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E70">
        <w:rPr>
          <w:rFonts w:ascii="Times New Roman" w:hAnsi="Times New Roman"/>
          <w:sz w:val="28"/>
          <w:szCs w:val="28"/>
        </w:rPr>
        <w:t xml:space="preserve">В товарной    структуре   преобладает </w:t>
      </w:r>
      <w:r w:rsidR="005A720A">
        <w:rPr>
          <w:rFonts w:ascii="Times New Roman" w:hAnsi="Times New Roman"/>
          <w:sz w:val="28"/>
          <w:szCs w:val="28"/>
        </w:rPr>
        <w:t xml:space="preserve">оборот  продовольственных товаров – из оборота розничной торговли на его </w:t>
      </w:r>
      <w:r w:rsidR="00000E1D">
        <w:rPr>
          <w:rFonts w:ascii="Times New Roman" w:hAnsi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/>
          <w:sz w:val="28"/>
          <w:szCs w:val="28"/>
        </w:rPr>
        <w:t>6</w:t>
      </w:r>
      <w:r w:rsidR="00F919E2">
        <w:rPr>
          <w:rFonts w:ascii="Times New Roman" w:hAnsi="Times New Roman"/>
          <w:sz w:val="28"/>
          <w:szCs w:val="28"/>
        </w:rPr>
        <w:t>5,0</w:t>
      </w:r>
      <w:r w:rsidR="00000E1D">
        <w:rPr>
          <w:rFonts w:ascii="Times New Roman" w:hAnsi="Times New Roman"/>
          <w:sz w:val="28"/>
          <w:szCs w:val="28"/>
        </w:rPr>
        <w:t>% (</w:t>
      </w:r>
      <w:r w:rsidR="009B6262">
        <w:rPr>
          <w:rFonts w:ascii="Times New Roman" w:hAnsi="Times New Roman"/>
          <w:sz w:val="28"/>
          <w:szCs w:val="28"/>
        </w:rPr>
        <w:t>6</w:t>
      </w:r>
      <w:r w:rsidR="00F919E2">
        <w:rPr>
          <w:rFonts w:ascii="Times New Roman" w:hAnsi="Times New Roman"/>
          <w:sz w:val="28"/>
          <w:szCs w:val="28"/>
        </w:rPr>
        <w:t>3,0</w:t>
      </w:r>
      <w:r w:rsidR="00000E1D">
        <w:rPr>
          <w:rFonts w:ascii="Times New Roman" w:hAnsi="Times New Roman"/>
          <w:sz w:val="28"/>
          <w:szCs w:val="28"/>
        </w:rPr>
        <w:t>% в 20</w:t>
      </w:r>
      <w:r w:rsidR="009B6262">
        <w:rPr>
          <w:rFonts w:ascii="Times New Roman" w:hAnsi="Times New Roman"/>
          <w:sz w:val="28"/>
          <w:szCs w:val="28"/>
        </w:rPr>
        <w:t>1</w:t>
      </w:r>
      <w:r w:rsidR="00A36ED2">
        <w:rPr>
          <w:rFonts w:ascii="Times New Roman" w:hAnsi="Times New Roman"/>
          <w:sz w:val="28"/>
          <w:szCs w:val="28"/>
        </w:rPr>
        <w:t>1</w:t>
      </w:r>
      <w:r w:rsidR="00000E1D">
        <w:rPr>
          <w:rFonts w:ascii="Times New Roman" w:hAnsi="Times New Roman"/>
          <w:sz w:val="28"/>
          <w:szCs w:val="28"/>
        </w:rPr>
        <w:t xml:space="preserve"> году).</w:t>
      </w:r>
      <w:r w:rsidR="005A720A">
        <w:rPr>
          <w:rFonts w:ascii="Times New Roman" w:hAnsi="Times New Roman"/>
          <w:sz w:val="28"/>
          <w:szCs w:val="28"/>
        </w:rPr>
        <w:t xml:space="preserve"> С начала года каждым жителем района приобретено потребительских товаров в среднем на </w:t>
      </w:r>
      <w:r w:rsidR="00314A5D">
        <w:rPr>
          <w:rFonts w:ascii="Times New Roman" w:hAnsi="Times New Roman"/>
          <w:sz w:val="28"/>
          <w:szCs w:val="28"/>
        </w:rPr>
        <w:t>60 511,3</w:t>
      </w:r>
      <w:r w:rsidR="005A720A">
        <w:rPr>
          <w:rFonts w:ascii="Times New Roman" w:hAnsi="Times New Roman"/>
          <w:sz w:val="28"/>
          <w:szCs w:val="28"/>
        </w:rPr>
        <w:t xml:space="preserve"> рубл</w:t>
      </w:r>
      <w:r w:rsidR="00A36ED2">
        <w:rPr>
          <w:rFonts w:ascii="Times New Roman" w:hAnsi="Times New Roman"/>
          <w:sz w:val="28"/>
          <w:szCs w:val="28"/>
        </w:rPr>
        <w:t>ей</w:t>
      </w:r>
      <w:r w:rsidR="005A720A">
        <w:rPr>
          <w:rFonts w:ascii="Times New Roman" w:hAnsi="Times New Roman"/>
          <w:sz w:val="28"/>
          <w:szCs w:val="28"/>
        </w:rPr>
        <w:t>.</w:t>
      </w:r>
    </w:p>
    <w:p w:rsidR="00EF7CC6" w:rsidRDefault="005A720A" w:rsidP="00EF7C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общественного питания в январе-</w:t>
      </w:r>
      <w:r w:rsidR="001139AD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текущего года составил </w:t>
      </w:r>
      <w:r w:rsidR="00A855E6">
        <w:rPr>
          <w:rFonts w:ascii="Times New Roman" w:hAnsi="Times New Roman"/>
          <w:sz w:val="28"/>
          <w:szCs w:val="28"/>
        </w:rPr>
        <w:t>54</w:t>
      </w:r>
      <w:r w:rsidR="00174D4E">
        <w:rPr>
          <w:rFonts w:ascii="Times New Roman" w:hAnsi="Times New Roman"/>
          <w:sz w:val="28"/>
          <w:szCs w:val="28"/>
        </w:rPr>
        <w:t> </w:t>
      </w:r>
      <w:r w:rsidR="00A855E6">
        <w:rPr>
          <w:rFonts w:ascii="Times New Roman" w:hAnsi="Times New Roman"/>
          <w:sz w:val="28"/>
          <w:szCs w:val="28"/>
        </w:rPr>
        <w:t>657</w:t>
      </w:r>
      <w:r w:rsidR="00174D4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174D4E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в сопоставимых ценах к уровню 20</w:t>
      </w:r>
      <w:r w:rsidR="009B6262">
        <w:rPr>
          <w:rFonts w:ascii="Times New Roman" w:hAnsi="Times New Roman"/>
          <w:sz w:val="28"/>
          <w:szCs w:val="28"/>
        </w:rPr>
        <w:t>1</w:t>
      </w:r>
      <w:r w:rsidR="000C07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855E6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5A720A" w:rsidRDefault="005A720A" w:rsidP="00EF7C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жителю района продано товаров через сеть общественного питания в среднем на </w:t>
      </w:r>
      <w:r w:rsidR="00A855E6">
        <w:rPr>
          <w:rFonts w:ascii="Times New Roman" w:hAnsi="Times New Roman"/>
          <w:sz w:val="28"/>
          <w:szCs w:val="28"/>
        </w:rPr>
        <w:t>1 345,6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A855E6">
        <w:rPr>
          <w:rFonts w:ascii="Times New Roman" w:hAnsi="Times New Roman"/>
          <w:sz w:val="28"/>
          <w:szCs w:val="28"/>
        </w:rPr>
        <w:t>1 263,6</w:t>
      </w:r>
      <w:r w:rsidR="00174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в 20</w:t>
      </w:r>
      <w:r w:rsidR="009B6262">
        <w:rPr>
          <w:rFonts w:ascii="Times New Roman" w:hAnsi="Times New Roman"/>
          <w:sz w:val="28"/>
          <w:szCs w:val="28"/>
        </w:rPr>
        <w:t>1</w:t>
      </w:r>
      <w:r w:rsidR="000C07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году).</w:t>
      </w:r>
    </w:p>
    <w:tbl>
      <w:tblPr>
        <w:tblW w:w="0" w:type="auto"/>
        <w:tblLook w:val="04A0"/>
      </w:tblPr>
      <w:tblGrid>
        <w:gridCol w:w="5286"/>
        <w:gridCol w:w="4285"/>
      </w:tblGrid>
      <w:tr w:rsidR="005A720A" w:rsidRPr="00114E70" w:rsidTr="007703B6">
        <w:tc>
          <w:tcPr>
            <w:tcW w:w="5286" w:type="dxa"/>
          </w:tcPr>
          <w:p w:rsidR="005A720A" w:rsidRPr="00114E70" w:rsidRDefault="00996D8D" w:rsidP="00A855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7F1">
              <w:rPr>
                <w:rFonts w:ascii="Times New Roman" w:hAnsi="Times New Roman"/>
                <w:sz w:val="28"/>
                <w:szCs w:val="28"/>
              </w:rPr>
              <w:t xml:space="preserve">Объем платных услуг с начала года составил </w:t>
            </w:r>
            <w:r w:rsidR="00A855E6">
              <w:rPr>
                <w:rFonts w:ascii="Times New Roman" w:hAnsi="Times New Roman"/>
                <w:sz w:val="28"/>
                <w:szCs w:val="28"/>
              </w:rPr>
              <w:t>588 059</w:t>
            </w:r>
            <w:r w:rsidR="00D507F1">
              <w:rPr>
                <w:rFonts w:ascii="Times New Roman" w:hAnsi="Times New Roman"/>
                <w:sz w:val="28"/>
                <w:szCs w:val="28"/>
              </w:rPr>
              <w:t>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тыс.руб. (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10</w:t>
            </w:r>
            <w:r w:rsidR="00A855E6">
              <w:rPr>
                <w:rFonts w:ascii="Times New Roman" w:hAnsi="Times New Roman"/>
                <w:sz w:val="28"/>
                <w:szCs w:val="28"/>
              </w:rPr>
              <w:t>5,0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 в сопоставимых ценах к уровню января-</w:t>
            </w:r>
            <w:r w:rsidR="00A855E6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D507F1">
              <w:rPr>
                <w:rFonts w:ascii="Times New Roman" w:hAnsi="Times New Roman"/>
                <w:sz w:val="28"/>
                <w:szCs w:val="28"/>
              </w:rPr>
              <w:t>бря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B6262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9B6262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г.). </w:t>
            </w:r>
            <w:r w:rsidR="00EF7CC6" w:rsidRPr="00114E70">
              <w:rPr>
                <w:rFonts w:ascii="Times New Roman" w:hAnsi="Times New Roman"/>
                <w:sz w:val="28"/>
                <w:szCs w:val="28"/>
              </w:rPr>
              <w:t>В структуре платных услуг, оказанных населению в январе-</w:t>
            </w:r>
            <w:r w:rsidR="00A855E6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D507F1">
              <w:rPr>
                <w:rFonts w:ascii="Times New Roman" w:hAnsi="Times New Roman"/>
                <w:sz w:val="28"/>
                <w:szCs w:val="28"/>
              </w:rPr>
              <w:t>бре</w:t>
            </w:r>
            <w:r w:rsidR="00EF7CC6"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="00EF7CC6" w:rsidRPr="00114E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,</w:t>
            </w:r>
            <w:r w:rsidR="00EF7CC6" w:rsidRPr="00114E70">
              <w:rPr>
                <w:rFonts w:ascii="Times New Roman" w:hAnsi="Times New Roman"/>
                <w:sz w:val="28"/>
                <w:szCs w:val="28"/>
              </w:rPr>
              <w:t xml:space="preserve"> основная доля приходится на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0F6" w:rsidRPr="00114E70">
              <w:rPr>
                <w:rFonts w:ascii="Times New Roman" w:hAnsi="Times New Roman"/>
                <w:sz w:val="28"/>
                <w:szCs w:val="28"/>
              </w:rPr>
              <w:t>санаторно-оздоровительные услуги (</w:t>
            </w:r>
            <w:r w:rsidR="005440F6">
              <w:rPr>
                <w:rFonts w:ascii="Times New Roman" w:hAnsi="Times New Roman"/>
                <w:sz w:val="28"/>
                <w:szCs w:val="28"/>
              </w:rPr>
              <w:t>3</w:t>
            </w:r>
            <w:r w:rsidR="00A855E6">
              <w:rPr>
                <w:rFonts w:ascii="Times New Roman" w:hAnsi="Times New Roman"/>
                <w:sz w:val="28"/>
                <w:szCs w:val="28"/>
              </w:rPr>
              <w:t>0,5</w:t>
            </w:r>
            <w:r w:rsidR="005440F6" w:rsidRPr="00114E70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т</w:t>
            </w:r>
            <w:r w:rsidR="005D0D92">
              <w:rPr>
                <w:rFonts w:ascii="Times New Roman" w:hAnsi="Times New Roman"/>
                <w:sz w:val="28"/>
                <w:szCs w:val="28"/>
              </w:rPr>
              <w:t>ранспортные услуги (</w:t>
            </w:r>
            <w:r w:rsidR="00A855E6">
              <w:rPr>
                <w:rFonts w:ascii="Times New Roman" w:hAnsi="Times New Roman"/>
                <w:sz w:val="28"/>
                <w:szCs w:val="28"/>
              </w:rPr>
              <w:t>30,0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%),</w:t>
            </w:r>
            <w:r w:rsidR="00EF7CC6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услуги образования (</w:t>
            </w:r>
            <w:r w:rsidR="00A855E6">
              <w:rPr>
                <w:rFonts w:ascii="Times New Roman" w:hAnsi="Times New Roman"/>
                <w:sz w:val="28"/>
                <w:szCs w:val="28"/>
              </w:rPr>
              <w:t>18</w:t>
            </w:r>
            <w:r w:rsidR="00D507F1">
              <w:rPr>
                <w:rFonts w:ascii="Times New Roman" w:hAnsi="Times New Roman"/>
                <w:sz w:val="28"/>
                <w:szCs w:val="28"/>
              </w:rPr>
              <w:t>,8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  <w:r w:rsidR="005440F6">
              <w:rPr>
                <w:rFonts w:ascii="Times New Roman" w:hAnsi="Times New Roman"/>
                <w:sz w:val="28"/>
                <w:szCs w:val="28"/>
              </w:rPr>
              <w:t xml:space="preserve">услуги гостиниц и аналогичных </w:t>
            </w:r>
            <w:r w:rsidR="005440F6" w:rsidRPr="00114E70">
              <w:rPr>
                <w:rFonts w:ascii="Times New Roman" w:hAnsi="Times New Roman"/>
                <w:sz w:val="28"/>
                <w:szCs w:val="28"/>
              </w:rPr>
              <w:t>мест   размещения</w:t>
            </w:r>
            <w:r w:rsidR="00544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0F6" w:rsidRPr="00114E70">
              <w:rPr>
                <w:rFonts w:ascii="Times New Roman" w:hAnsi="Times New Roman"/>
                <w:sz w:val="28"/>
                <w:szCs w:val="28"/>
              </w:rPr>
              <w:t>(</w:t>
            </w:r>
            <w:r w:rsidR="00A855E6">
              <w:rPr>
                <w:rFonts w:ascii="Times New Roman" w:hAnsi="Times New Roman"/>
                <w:sz w:val="28"/>
                <w:szCs w:val="28"/>
              </w:rPr>
              <w:t>14,7</w:t>
            </w:r>
            <w:r w:rsidR="005440F6" w:rsidRPr="00114E70">
              <w:rPr>
                <w:rFonts w:ascii="Times New Roman" w:hAnsi="Times New Roman"/>
                <w:sz w:val="28"/>
                <w:szCs w:val="28"/>
              </w:rPr>
              <w:t>%),</w:t>
            </w:r>
          </w:p>
        </w:tc>
        <w:tc>
          <w:tcPr>
            <w:tcW w:w="4285" w:type="dxa"/>
          </w:tcPr>
          <w:p w:rsidR="005A720A" w:rsidRPr="00114E70" w:rsidRDefault="004024FB" w:rsidP="00114E70">
            <w:pPr>
              <w:spacing w:after="0" w:line="240" w:lineRule="auto"/>
              <w:ind w:right="-143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200275"/>
                  <wp:effectExtent l="19050" t="0" r="0" b="0"/>
                  <wp:docPr id="38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5A720A" w:rsidRDefault="007703B6" w:rsidP="0087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E70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>коммунальные (</w:t>
      </w:r>
      <w:r w:rsidR="005440F6">
        <w:rPr>
          <w:rFonts w:ascii="Times New Roman" w:hAnsi="Times New Roman"/>
          <w:sz w:val="28"/>
          <w:szCs w:val="28"/>
        </w:rPr>
        <w:t>2,</w:t>
      </w:r>
      <w:r w:rsidR="00D50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 и услуги </w:t>
      </w:r>
      <w:r w:rsidR="000C07CF">
        <w:rPr>
          <w:rFonts w:ascii="Times New Roman" w:hAnsi="Times New Roman"/>
          <w:sz w:val="28"/>
          <w:szCs w:val="28"/>
        </w:rPr>
        <w:t>учреждений культуры (</w:t>
      </w:r>
      <w:r w:rsidR="005440F6">
        <w:rPr>
          <w:rFonts w:ascii="Times New Roman" w:hAnsi="Times New Roman"/>
          <w:sz w:val="28"/>
          <w:szCs w:val="28"/>
        </w:rPr>
        <w:t>1,</w:t>
      </w:r>
      <w:r w:rsidR="00D507F1">
        <w:rPr>
          <w:rFonts w:ascii="Times New Roman" w:hAnsi="Times New Roman"/>
          <w:sz w:val="28"/>
          <w:szCs w:val="28"/>
        </w:rPr>
        <w:t>5</w:t>
      </w:r>
      <w:r w:rsidR="000C07CF">
        <w:rPr>
          <w:rFonts w:ascii="Times New Roman" w:hAnsi="Times New Roman"/>
          <w:sz w:val="28"/>
          <w:szCs w:val="28"/>
        </w:rPr>
        <w:t>%)</w:t>
      </w:r>
      <w:r w:rsidR="00EF7CC6">
        <w:rPr>
          <w:rFonts w:ascii="Times New Roman" w:hAnsi="Times New Roman"/>
          <w:sz w:val="28"/>
          <w:szCs w:val="28"/>
        </w:rPr>
        <w:t xml:space="preserve">. </w:t>
      </w:r>
    </w:p>
    <w:p w:rsidR="00BB3EFE" w:rsidRDefault="00EF7CC6" w:rsidP="002A1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A5F">
        <w:rPr>
          <w:rFonts w:ascii="Times New Roman" w:hAnsi="Times New Roman"/>
          <w:sz w:val="28"/>
          <w:szCs w:val="28"/>
        </w:rPr>
        <w:t>С начала года каждому жителю района оказано платных усл</w:t>
      </w:r>
      <w:r w:rsidR="000C07CF">
        <w:rPr>
          <w:rFonts w:ascii="Times New Roman" w:hAnsi="Times New Roman"/>
          <w:sz w:val="28"/>
          <w:szCs w:val="28"/>
        </w:rPr>
        <w:t xml:space="preserve">уг в среднем на </w:t>
      </w:r>
      <w:r w:rsidR="00A855E6">
        <w:rPr>
          <w:rFonts w:ascii="Times New Roman" w:hAnsi="Times New Roman"/>
          <w:sz w:val="28"/>
          <w:szCs w:val="28"/>
        </w:rPr>
        <w:t>14</w:t>
      </w:r>
      <w:r w:rsidR="00D507F1">
        <w:rPr>
          <w:rFonts w:ascii="Times New Roman" w:hAnsi="Times New Roman"/>
          <w:sz w:val="28"/>
          <w:szCs w:val="28"/>
        </w:rPr>
        <w:t xml:space="preserve"> </w:t>
      </w:r>
      <w:r w:rsidR="00A855E6">
        <w:rPr>
          <w:rFonts w:ascii="Times New Roman" w:hAnsi="Times New Roman"/>
          <w:sz w:val="28"/>
          <w:szCs w:val="28"/>
        </w:rPr>
        <w:t>5</w:t>
      </w:r>
      <w:r w:rsidR="00D507F1">
        <w:rPr>
          <w:rFonts w:ascii="Times New Roman" w:hAnsi="Times New Roman"/>
          <w:sz w:val="28"/>
          <w:szCs w:val="28"/>
        </w:rPr>
        <w:t>73,</w:t>
      </w:r>
      <w:r w:rsidR="00A855E6">
        <w:rPr>
          <w:rFonts w:ascii="Times New Roman" w:hAnsi="Times New Roman"/>
          <w:sz w:val="28"/>
          <w:szCs w:val="28"/>
        </w:rPr>
        <w:t>9</w:t>
      </w:r>
      <w:r w:rsidR="000C07CF">
        <w:rPr>
          <w:rFonts w:ascii="Times New Roman" w:hAnsi="Times New Roman"/>
          <w:sz w:val="28"/>
          <w:szCs w:val="28"/>
        </w:rPr>
        <w:t xml:space="preserve"> рубл</w:t>
      </w:r>
      <w:r w:rsidR="00D507F1">
        <w:rPr>
          <w:rFonts w:ascii="Times New Roman" w:hAnsi="Times New Roman"/>
          <w:sz w:val="28"/>
          <w:szCs w:val="28"/>
        </w:rPr>
        <w:t>я</w:t>
      </w:r>
      <w:r w:rsidR="000C07CF">
        <w:rPr>
          <w:rFonts w:ascii="Times New Roman" w:hAnsi="Times New Roman"/>
          <w:sz w:val="28"/>
          <w:szCs w:val="28"/>
        </w:rPr>
        <w:t xml:space="preserve"> (</w:t>
      </w:r>
      <w:r w:rsidR="00D507F1">
        <w:rPr>
          <w:rFonts w:ascii="Times New Roman" w:hAnsi="Times New Roman"/>
          <w:sz w:val="28"/>
          <w:szCs w:val="28"/>
        </w:rPr>
        <w:t>1</w:t>
      </w:r>
      <w:r w:rsidR="00A855E6">
        <w:rPr>
          <w:rFonts w:ascii="Times New Roman" w:hAnsi="Times New Roman"/>
          <w:sz w:val="28"/>
          <w:szCs w:val="28"/>
        </w:rPr>
        <w:t>3 574,8</w:t>
      </w:r>
      <w:r w:rsidR="008E5E7F">
        <w:rPr>
          <w:rFonts w:ascii="Times New Roman" w:hAnsi="Times New Roman"/>
          <w:sz w:val="28"/>
          <w:szCs w:val="28"/>
        </w:rPr>
        <w:t xml:space="preserve"> рубл</w:t>
      </w:r>
      <w:r w:rsidR="00D507F1">
        <w:rPr>
          <w:rFonts w:ascii="Times New Roman" w:hAnsi="Times New Roman"/>
          <w:sz w:val="28"/>
          <w:szCs w:val="28"/>
        </w:rPr>
        <w:t>я</w:t>
      </w:r>
      <w:r w:rsidR="001A4A5F">
        <w:rPr>
          <w:rFonts w:ascii="Times New Roman" w:hAnsi="Times New Roman"/>
          <w:sz w:val="28"/>
          <w:szCs w:val="28"/>
        </w:rPr>
        <w:t xml:space="preserve"> в 20</w:t>
      </w:r>
      <w:r w:rsidR="000C07CF">
        <w:rPr>
          <w:rFonts w:ascii="Times New Roman" w:hAnsi="Times New Roman"/>
          <w:sz w:val="28"/>
          <w:szCs w:val="28"/>
        </w:rPr>
        <w:t>11</w:t>
      </w:r>
      <w:r w:rsidR="001A4A5F">
        <w:rPr>
          <w:rFonts w:ascii="Times New Roman" w:hAnsi="Times New Roman"/>
          <w:sz w:val="28"/>
          <w:szCs w:val="28"/>
        </w:rPr>
        <w:t xml:space="preserve"> году).</w:t>
      </w:r>
    </w:p>
    <w:p w:rsidR="006E6C87" w:rsidRDefault="006E6C87" w:rsidP="002A1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31DD" w:rsidRDefault="00CF022A" w:rsidP="00AA3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57" style="position:absolute;margin-left:-1.8pt;margin-top:-14.15pt;width:236.25pt;height:29.25pt;z-index:25166438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7"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БЮДЖЕТ РАЙОНА</w:t>
                  </w:r>
                </w:p>
                <w:p w:rsidR="007725C8" w:rsidRPr="00AA31DD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Pr="00935585" w:rsidRDefault="007725C8" w:rsidP="00AA31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tbl>
      <w:tblPr>
        <w:tblW w:w="0" w:type="auto"/>
        <w:tblLayout w:type="fixed"/>
        <w:tblLook w:val="04A0"/>
      </w:tblPr>
      <w:tblGrid>
        <w:gridCol w:w="3794"/>
        <w:gridCol w:w="5777"/>
      </w:tblGrid>
      <w:tr w:rsidR="00AA31DD" w:rsidRPr="00114E70" w:rsidTr="00114E70">
        <w:tc>
          <w:tcPr>
            <w:tcW w:w="3794" w:type="dxa"/>
          </w:tcPr>
          <w:p w:rsidR="00AA31DD" w:rsidRPr="00114E70" w:rsidRDefault="002A0389" w:rsidP="00114E70">
            <w:pPr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2A03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905000"/>
                  <wp:effectExtent l="19050" t="0" r="0" b="0"/>
                  <wp:docPr id="5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AA31DD" w:rsidRPr="00606CB5" w:rsidRDefault="00AA31DD" w:rsidP="00B24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DA">
              <w:rPr>
                <w:rFonts w:ascii="Times New Roman" w:hAnsi="Times New Roman"/>
                <w:sz w:val="28"/>
                <w:szCs w:val="28"/>
              </w:rPr>
              <w:t>В районный бюджет за январь-</w:t>
            </w:r>
            <w:r w:rsidR="00995DDA" w:rsidRPr="00995DDA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E91D9C" w:rsidRPr="00995DDA">
              <w:rPr>
                <w:rFonts w:ascii="Times New Roman" w:hAnsi="Times New Roman"/>
                <w:sz w:val="28"/>
                <w:szCs w:val="28"/>
              </w:rPr>
              <w:t>брь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A5989" w:rsidRPr="00995DDA">
              <w:rPr>
                <w:rFonts w:ascii="Times New Roman" w:hAnsi="Times New Roman"/>
                <w:sz w:val="28"/>
                <w:szCs w:val="28"/>
              </w:rPr>
              <w:t>2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 xml:space="preserve"> года поступило </w:t>
            </w:r>
            <w:r w:rsidR="00995DDA" w:rsidRPr="00995DDA">
              <w:rPr>
                <w:rFonts w:ascii="Times New Roman" w:hAnsi="Times New Roman"/>
                <w:sz w:val="28"/>
                <w:szCs w:val="28"/>
              </w:rPr>
              <w:t>746949,2</w:t>
            </w:r>
            <w:r w:rsidR="00606CB5" w:rsidRPr="0099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 xml:space="preserve">тыс.руб., или </w:t>
            </w:r>
            <w:r w:rsidR="00995DDA" w:rsidRPr="00995DDA">
              <w:rPr>
                <w:rFonts w:ascii="Times New Roman" w:hAnsi="Times New Roman"/>
                <w:sz w:val="28"/>
                <w:szCs w:val="28"/>
              </w:rPr>
              <w:t>98,9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>% от плана на 201</w:t>
            </w:r>
            <w:r w:rsidR="000A5989" w:rsidRPr="00995DDA">
              <w:rPr>
                <w:rFonts w:ascii="Times New Roman" w:hAnsi="Times New Roman"/>
                <w:sz w:val="28"/>
                <w:szCs w:val="28"/>
              </w:rPr>
              <w:t>2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 xml:space="preserve"> год, что на </w:t>
            </w:r>
            <w:r w:rsidR="00995DDA" w:rsidRPr="00995DDA">
              <w:rPr>
                <w:rFonts w:ascii="Times New Roman" w:hAnsi="Times New Roman"/>
                <w:sz w:val="28"/>
                <w:szCs w:val="28"/>
              </w:rPr>
              <w:t>0,1</w:t>
            </w:r>
            <w:r w:rsidRPr="00995DDA">
              <w:rPr>
                <w:rFonts w:ascii="Times New Roman" w:hAnsi="Times New Roman"/>
                <w:sz w:val="28"/>
                <w:szCs w:val="28"/>
              </w:rPr>
              <w:t>% больше, чем за аналогичный</w:t>
            </w:r>
            <w:r w:rsidRPr="00606CB5">
              <w:rPr>
                <w:rFonts w:ascii="Times New Roman" w:hAnsi="Times New Roman"/>
                <w:sz w:val="28"/>
                <w:szCs w:val="28"/>
              </w:rPr>
              <w:t xml:space="preserve"> период 20</w:t>
            </w:r>
            <w:r w:rsidR="007E35A4" w:rsidRPr="00606CB5">
              <w:rPr>
                <w:rFonts w:ascii="Times New Roman" w:hAnsi="Times New Roman"/>
                <w:sz w:val="28"/>
                <w:szCs w:val="28"/>
              </w:rPr>
              <w:t>1</w:t>
            </w:r>
            <w:r w:rsidR="000A5989" w:rsidRPr="00606CB5">
              <w:rPr>
                <w:rFonts w:ascii="Times New Roman" w:hAnsi="Times New Roman"/>
                <w:sz w:val="28"/>
                <w:szCs w:val="28"/>
              </w:rPr>
              <w:t>1</w:t>
            </w:r>
            <w:r w:rsidRPr="00606CB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A31DD" w:rsidRPr="00114E70" w:rsidRDefault="00AA31DD" w:rsidP="0092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CB5">
              <w:rPr>
                <w:rFonts w:ascii="Times New Roman" w:hAnsi="Times New Roman"/>
                <w:sz w:val="28"/>
                <w:szCs w:val="28"/>
              </w:rPr>
              <w:t>Налоговые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доходы за рассматриваемый период составили</w:t>
            </w:r>
            <w:r w:rsidR="00606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DDA">
              <w:rPr>
                <w:rFonts w:ascii="Times New Roman" w:hAnsi="Times New Roman"/>
                <w:sz w:val="28"/>
                <w:szCs w:val="28"/>
              </w:rPr>
              <w:t>239925,0</w:t>
            </w:r>
            <w:r w:rsidR="008B6CD9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227041">
              <w:rPr>
                <w:rFonts w:ascii="Times New Roman" w:hAnsi="Times New Roman"/>
                <w:sz w:val="28"/>
                <w:szCs w:val="28"/>
              </w:rPr>
              <w:t>.</w:t>
            </w:r>
            <w:r w:rsidR="00227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260" w:rsidRPr="00227041">
              <w:rPr>
                <w:rFonts w:ascii="Times New Roman" w:hAnsi="Times New Roman"/>
                <w:sz w:val="28"/>
                <w:szCs w:val="28"/>
              </w:rPr>
              <w:t>(</w:t>
            </w:r>
            <w:r w:rsidR="00922721">
              <w:rPr>
                <w:rFonts w:ascii="Times New Roman" w:hAnsi="Times New Roman"/>
                <w:sz w:val="28"/>
                <w:szCs w:val="28"/>
              </w:rPr>
              <w:t>97,8</w:t>
            </w:r>
            <w:r w:rsidR="00227041" w:rsidRPr="00227041">
              <w:rPr>
                <w:rFonts w:ascii="Times New Roman" w:hAnsi="Times New Roman"/>
                <w:sz w:val="28"/>
                <w:szCs w:val="28"/>
              </w:rPr>
              <w:t>%</w:t>
            </w:r>
            <w:r w:rsidR="00190260" w:rsidRPr="00227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82D" w:rsidRPr="00227041">
              <w:rPr>
                <w:rFonts w:ascii="Times New Roman" w:hAnsi="Times New Roman"/>
                <w:sz w:val="28"/>
                <w:szCs w:val="28"/>
              </w:rPr>
              <w:t>от планируемого</w:t>
            </w:r>
            <w:r w:rsidR="00190260" w:rsidRPr="00227041">
              <w:rPr>
                <w:rFonts w:ascii="Times New Roman" w:hAnsi="Times New Roman"/>
                <w:sz w:val="28"/>
                <w:szCs w:val="28"/>
              </w:rPr>
              <w:t>)</w:t>
            </w:r>
            <w:r w:rsidRPr="00227041">
              <w:rPr>
                <w:rFonts w:ascii="Times New Roman" w:hAnsi="Times New Roman"/>
                <w:sz w:val="28"/>
                <w:szCs w:val="28"/>
              </w:rPr>
              <w:t>,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E91D9C">
              <w:rPr>
                <w:rFonts w:ascii="Times New Roman" w:hAnsi="Times New Roman"/>
                <w:sz w:val="28"/>
                <w:szCs w:val="28"/>
              </w:rPr>
              <w:t>32,</w:t>
            </w:r>
            <w:r w:rsidR="00922721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 всех доходов. В структуре налоговых </w:t>
            </w:r>
            <w:r w:rsidR="00227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041" w:rsidRPr="00114E7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227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041" w:rsidRPr="00114E70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227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041" w:rsidRPr="00114E70">
              <w:rPr>
                <w:rFonts w:ascii="Times New Roman" w:hAnsi="Times New Roman"/>
                <w:sz w:val="28"/>
                <w:szCs w:val="28"/>
              </w:rPr>
              <w:t xml:space="preserve"> истекший </w:t>
            </w:r>
          </w:p>
        </w:tc>
      </w:tr>
    </w:tbl>
    <w:p w:rsidR="00AA31DD" w:rsidRDefault="00227041" w:rsidP="00AA3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E70">
        <w:rPr>
          <w:rFonts w:ascii="Times New Roman" w:hAnsi="Times New Roman"/>
          <w:sz w:val="28"/>
          <w:szCs w:val="28"/>
        </w:rPr>
        <w:t xml:space="preserve">период </w:t>
      </w:r>
      <w:r w:rsidR="007703B6" w:rsidRPr="00114E70">
        <w:rPr>
          <w:rFonts w:ascii="Times New Roman" w:hAnsi="Times New Roman"/>
          <w:sz w:val="28"/>
          <w:szCs w:val="28"/>
        </w:rPr>
        <w:t xml:space="preserve">основное место занимает </w:t>
      </w:r>
      <w:r w:rsidR="00BB3EFE">
        <w:rPr>
          <w:rFonts w:ascii="Times New Roman" w:hAnsi="Times New Roman"/>
          <w:sz w:val="28"/>
          <w:szCs w:val="28"/>
        </w:rPr>
        <w:t xml:space="preserve">налог  на   доходы  физических  лиц  </w:t>
      </w:r>
      <w:r w:rsidR="00922721">
        <w:rPr>
          <w:rFonts w:ascii="Times New Roman" w:hAnsi="Times New Roman"/>
          <w:sz w:val="28"/>
          <w:szCs w:val="28"/>
        </w:rPr>
        <w:t>184123,6</w:t>
      </w:r>
      <w:r w:rsidR="000A5989">
        <w:rPr>
          <w:rFonts w:ascii="Times New Roman" w:hAnsi="Times New Roman"/>
          <w:sz w:val="28"/>
          <w:szCs w:val="28"/>
        </w:rPr>
        <w:t xml:space="preserve"> </w:t>
      </w:r>
      <w:r w:rsidR="00BB3EFE">
        <w:rPr>
          <w:rFonts w:ascii="Times New Roman" w:hAnsi="Times New Roman"/>
          <w:sz w:val="28"/>
          <w:szCs w:val="28"/>
        </w:rPr>
        <w:t xml:space="preserve"> </w:t>
      </w:r>
      <w:r w:rsidR="00AA31DD">
        <w:rPr>
          <w:rFonts w:ascii="Times New Roman" w:hAnsi="Times New Roman"/>
          <w:sz w:val="28"/>
          <w:szCs w:val="28"/>
        </w:rPr>
        <w:t>тыс.руб. (</w:t>
      </w:r>
      <w:r w:rsidR="00E91D9C">
        <w:rPr>
          <w:rFonts w:ascii="Times New Roman" w:hAnsi="Times New Roman"/>
          <w:sz w:val="28"/>
          <w:szCs w:val="28"/>
        </w:rPr>
        <w:t>7</w:t>
      </w:r>
      <w:r w:rsidR="00922721">
        <w:rPr>
          <w:rFonts w:ascii="Times New Roman" w:hAnsi="Times New Roman"/>
          <w:sz w:val="28"/>
          <w:szCs w:val="28"/>
        </w:rPr>
        <w:t>6,7</w:t>
      </w:r>
      <w:r w:rsidR="000A5989">
        <w:rPr>
          <w:rFonts w:ascii="Times New Roman" w:hAnsi="Times New Roman"/>
          <w:sz w:val="28"/>
          <w:szCs w:val="28"/>
        </w:rPr>
        <w:t>%</w:t>
      </w:r>
      <w:r w:rsidR="00AA31DD">
        <w:rPr>
          <w:rFonts w:ascii="Times New Roman" w:hAnsi="Times New Roman"/>
          <w:sz w:val="28"/>
          <w:szCs w:val="28"/>
        </w:rPr>
        <w:t xml:space="preserve">).  Доля других источников налоговых поступлений значительно меньше: </w:t>
      </w:r>
      <w:r w:rsidR="00FA43C0">
        <w:rPr>
          <w:rFonts w:ascii="Times New Roman" w:hAnsi="Times New Roman"/>
          <w:sz w:val="28"/>
          <w:szCs w:val="28"/>
        </w:rPr>
        <w:t xml:space="preserve">налог на имущество организаций по имуществу, не входящему в Единую систему газоснабжения – </w:t>
      </w:r>
      <w:r w:rsidR="00922721">
        <w:rPr>
          <w:rFonts w:ascii="Times New Roman" w:hAnsi="Times New Roman"/>
          <w:sz w:val="28"/>
          <w:szCs w:val="28"/>
        </w:rPr>
        <w:t>31407,3</w:t>
      </w:r>
      <w:r w:rsidR="00FA43C0">
        <w:rPr>
          <w:rFonts w:ascii="Times New Roman" w:hAnsi="Times New Roman"/>
          <w:sz w:val="28"/>
          <w:szCs w:val="28"/>
        </w:rPr>
        <w:t xml:space="preserve"> тыс.руб. (</w:t>
      </w:r>
      <w:r w:rsidR="00E91D9C">
        <w:rPr>
          <w:rFonts w:ascii="Times New Roman" w:hAnsi="Times New Roman"/>
          <w:sz w:val="28"/>
          <w:szCs w:val="28"/>
        </w:rPr>
        <w:t>1</w:t>
      </w:r>
      <w:r w:rsidR="00922721">
        <w:rPr>
          <w:rFonts w:ascii="Times New Roman" w:hAnsi="Times New Roman"/>
          <w:sz w:val="28"/>
          <w:szCs w:val="28"/>
        </w:rPr>
        <w:t>3,1</w:t>
      </w:r>
      <w:r w:rsidR="00FA43C0">
        <w:rPr>
          <w:rFonts w:ascii="Times New Roman" w:hAnsi="Times New Roman"/>
          <w:sz w:val="28"/>
          <w:szCs w:val="28"/>
        </w:rPr>
        <w:t xml:space="preserve">%), </w:t>
      </w:r>
      <w:r w:rsidR="00E91D9C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 - </w:t>
      </w:r>
      <w:r w:rsidR="00922721">
        <w:rPr>
          <w:rFonts w:ascii="Times New Roman" w:hAnsi="Times New Roman"/>
          <w:sz w:val="28"/>
          <w:szCs w:val="28"/>
        </w:rPr>
        <w:t>13575,2</w:t>
      </w:r>
      <w:r w:rsidR="00E91D9C">
        <w:rPr>
          <w:rFonts w:ascii="Times New Roman" w:hAnsi="Times New Roman"/>
          <w:sz w:val="28"/>
          <w:szCs w:val="28"/>
        </w:rPr>
        <w:t xml:space="preserve"> тыс.руб. (5,</w:t>
      </w:r>
      <w:r w:rsidR="00922721">
        <w:rPr>
          <w:rFonts w:ascii="Times New Roman" w:hAnsi="Times New Roman"/>
          <w:sz w:val="28"/>
          <w:szCs w:val="28"/>
        </w:rPr>
        <w:t>6</w:t>
      </w:r>
      <w:r w:rsidR="00E91D9C">
        <w:rPr>
          <w:rFonts w:ascii="Times New Roman" w:hAnsi="Times New Roman"/>
          <w:sz w:val="28"/>
          <w:szCs w:val="28"/>
        </w:rPr>
        <w:t xml:space="preserve">%), </w:t>
      </w:r>
      <w:r w:rsidR="000A5989">
        <w:rPr>
          <w:rFonts w:ascii="Times New Roman" w:hAnsi="Times New Roman"/>
          <w:sz w:val="28"/>
          <w:szCs w:val="28"/>
        </w:rPr>
        <w:t xml:space="preserve">налог, взимаемый в связи с применением УСН – </w:t>
      </w:r>
      <w:r w:rsidR="00826C4D">
        <w:rPr>
          <w:rFonts w:ascii="Times New Roman" w:hAnsi="Times New Roman"/>
          <w:sz w:val="28"/>
          <w:szCs w:val="28"/>
        </w:rPr>
        <w:t>10109,4</w:t>
      </w:r>
      <w:r w:rsidR="000A5989">
        <w:rPr>
          <w:rFonts w:ascii="Times New Roman" w:hAnsi="Times New Roman"/>
          <w:sz w:val="28"/>
          <w:szCs w:val="28"/>
        </w:rPr>
        <w:t xml:space="preserve"> тыс.руб. (</w:t>
      </w:r>
      <w:r w:rsidR="00826C4D">
        <w:rPr>
          <w:rFonts w:ascii="Times New Roman" w:hAnsi="Times New Roman"/>
          <w:sz w:val="28"/>
          <w:szCs w:val="28"/>
        </w:rPr>
        <w:t>4,9</w:t>
      </w:r>
      <w:r w:rsidR="000A5989">
        <w:rPr>
          <w:rFonts w:ascii="Times New Roman" w:hAnsi="Times New Roman"/>
          <w:sz w:val="28"/>
          <w:szCs w:val="28"/>
        </w:rPr>
        <w:t xml:space="preserve">%), </w:t>
      </w:r>
      <w:r w:rsidR="00AA31DD">
        <w:rPr>
          <w:rFonts w:ascii="Times New Roman" w:hAnsi="Times New Roman"/>
          <w:sz w:val="28"/>
          <w:szCs w:val="28"/>
        </w:rPr>
        <w:t xml:space="preserve">единый сельскохозяйственный налог – </w:t>
      </w:r>
      <w:r w:rsidR="00826C4D">
        <w:rPr>
          <w:rFonts w:ascii="Times New Roman" w:hAnsi="Times New Roman"/>
          <w:sz w:val="28"/>
          <w:szCs w:val="28"/>
        </w:rPr>
        <w:t>709,5</w:t>
      </w:r>
      <w:r w:rsidR="00AA31DD">
        <w:rPr>
          <w:rFonts w:ascii="Times New Roman" w:hAnsi="Times New Roman"/>
          <w:sz w:val="28"/>
          <w:szCs w:val="28"/>
        </w:rPr>
        <w:t xml:space="preserve"> тыс.руб. (0,</w:t>
      </w:r>
      <w:r w:rsidR="00826C4D">
        <w:rPr>
          <w:rFonts w:ascii="Times New Roman" w:hAnsi="Times New Roman"/>
          <w:sz w:val="28"/>
          <w:szCs w:val="28"/>
        </w:rPr>
        <w:t>3</w:t>
      </w:r>
      <w:r w:rsidR="00AA31DD">
        <w:rPr>
          <w:rFonts w:ascii="Times New Roman" w:hAnsi="Times New Roman"/>
          <w:sz w:val="28"/>
          <w:szCs w:val="28"/>
        </w:rPr>
        <w:t>%).</w:t>
      </w:r>
    </w:p>
    <w:p w:rsidR="00AA31DD" w:rsidRDefault="00AA31DD" w:rsidP="00AA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собственных неналоговых доходов за </w:t>
      </w:r>
      <w:r w:rsidR="00826C4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FA43C0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B6C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A25E4">
        <w:rPr>
          <w:rFonts w:ascii="Times New Roman" w:hAnsi="Times New Roman"/>
          <w:sz w:val="28"/>
          <w:szCs w:val="28"/>
        </w:rPr>
        <w:t xml:space="preserve">составила </w:t>
      </w:r>
      <w:r w:rsidR="00826C4D">
        <w:rPr>
          <w:rFonts w:ascii="Times New Roman" w:hAnsi="Times New Roman"/>
          <w:sz w:val="28"/>
          <w:szCs w:val="28"/>
        </w:rPr>
        <w:t>49578,1</w:t>
      </w:r>
      <w:r w:rsidRPr="00CA25E4">
        <w:rPr>
          <w:rFonts w:ascii="Times New Roman" w:hAnsi="Times New Roman"/>
          <w:sz w:val="28"/>
          <w:szCs w:val="28"/>
        </w:rPr>
        <w:t xml:space="preserve"> тыс.руб.</w:t>
      </w:r>
      <w:r w:rsidR="00190260" w:rsidRPr="00CA25E4">
        <w:rPr>
          <w:rFonts w:ascii="Times New Roman" w:hAnsi="Times New Roman"/>
          <w:sz w:val="28"/>
          <w:szCs w:val="28"/>
        </w:rPr>
        <w:t xml:space="preserve"> (</w:t>
      </w:r>
      <w:r w:rsidR="00826C4D">
        <w:rPr>
          <w:rFonts w:ascii="Times New Roman" w:hAnsi="Times New Roman"/>
          <w:sz w:val="28"/>
          <w:szCs w:val="28"/>
        </w:rPr>
        <w:t>107,3</w:t>
      </w:r>
      <w:r w:rsidR="00CA25E4" w:rsidRPr="00CA25E4">
        <w:rPr>
          <w:rFonts w:ascii="Times New Roman" w:hAnsi="Times New Roman"/>
          <w:sz w:val="28"/>
          <w:szCs w:val="28"/>
        </w:rPr>
        <w:t>% от запланированного на 2012 год</w:t>
      </w:r>
      <w:r w:rsidR="00190260" w:rsidRPr="00CA25E4">
        <w:rPr>
          <w:rFonts w:ascii="Times New Roman" w:hAnsi="Times New Roman"/>
          <w:sz w:val="28"/>
          <w:szCs w:val="28"/>
        </w:rPr>
        <w:t>).</w:t>
      </w:r>
      <w:r w:rsidRPr="00CA25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основном неналоговые доходы формировались за счет доходов, получаемых в виде арендной платы за земельные участки – </w:t>
      </w:r>
      <w:r w:rsidR="00826C4D">
        <w:rPr>
          <w:rFonts w:ascii="Times New Roman" w:hAnsi="Times New Roman"/>
          <w:sz w:val="28"/>
          <w:szCs w:val="28"/>
        </w:rPr>
        <w:t>17531,1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C43BA0">
        <w:rPr>
          <w:rFonts w:ascii="Times New Roman" w:hAnsi="Times New Roman"/>
          <w:sz w:val="28"/>
          <w:szCs w:val="28"/>
        </w:rPr>
        <w:t>3</w:t>
      </w:r>
      <w:r w:rsidR="00826C4D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%) и доходов от продажи материальных и нематериальных активов – </w:t>
      </w:r>
      <w:r w:rsidR="00826C4D">
        <w:rPr>
          <w:rFonts w:ascii="Times New Roman" w:hAnsi="Times New Roman"/>
          <w:sz w:val="28"/>
          <w:szCs w:val="28"/>
        </w:rPr>
        <w:t>16081,9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8B6CD9">
        <w:rPr>
          <w:rFonts w:ascii="Times New Roman" w:hAnsi="Times New Roman"/>
          <w:sz w:val="28"/>
          <w:szCs w:val="28"/>
        </w:rPr>
        <w:t>32</w:t>
      </w:r>
      <w:r w:rsidR="00FA43C0">
        <w:rPr>
          <w:rFonts w:ascii="Times New Roman" w:hAnsi="Times New Roman"/>
          <w:sz w:val="28"/>
          <w:szCs w:val="28"/>
        </w:rPr>
        <w:t>,</w:t>
      </w:r>
      <w:r w:rsidR="00826C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AA31DD" w:rsidRDefault="00AA31DD" w:rsidP="00C43B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составили </w:t>
      </w:r>
      <w:r w:rsidR="00826C4D">
        <w:rPr>
          <w:rFonts w:ascii="Times New Roman" w:hAnsi="Times New Roman"/>
          <w:sz w:val="28"/>
          <w:szCs w:val="28"/>
        </w:rPr>
        <w:t>457446,1</w:t>
      </w:r>
      <w:r>
        <w:rPr>
          <w:rFonts w:ascii="Times New Roman" w:hAnsi="Times New Roman"/>
          <w:sz w:val="28"/>
          <w:szCs w:val="28"/>
        </w:rPr>
        <w:t xml:space="preserve"> тыс.руб., </w:t>
      </w:r>
      <w:r w:rsidR="008B6CD9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субвенции – </w:t>
      </w:r>
      <w:r w:rsidR="00826C4D">
        <w:rPr>
          <w:rFonts w:ascii="Times New Roman" w:hAnsi="Times New Roman"/>
          <w:sz w:val="28"/>
          <w:szCs w:val="28"/>
        </w:rPr>
        <w:t>410456,6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826C4D">
        <w:rPr>
          <w:rFonts w:ascii="Times New Roman" w:hAnsi="Times New Roman"/>
          <w:sz w:val="28"/>
          <w:szCs w:val="28"/>
        </w:rPr>
        <w:t>89,7</w:t>
      </w:r>
      <w:r>
        <w:rPr>
          <w:rFonts w:ascii="Times New Roman" w:hAnsi="Times New Roman"/>
          <w:sz w:val="28"/>
          <w:szCs w:val="28"/>
        </w:rPr>
        <w:t>%</w:t>
      </w:r>
      <w:r w:rsidR="00CA25E4">
        <w:rPr>
          <w:rFonts w:ascii="Times New Roman" w:hAnsi="Times New Roman"/>
          <w:sz w:val="28"/>
          <w:szCs w:val="28"/>
        </w:rPr>
        <w:t xml:space="preserve"> от суммы всех безвозмездных поступлений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5402"/>
        <w:gridCol w:w="4169"/>
      </w:tblGrid>
      <w:tr w:rsidR="00AA31DD" w:rsidRPr="00114E70" w:rsidTr="00114E70">
        <w:tc>
          <w:tcPr>
            <w:tcW w:w="5755" w:type="dxa"/>
          </w:tcPr>
          <w:p w:rsidR="00AA31DD" w:rsidRPr="00114E70" w:rsidRDefault="00AA31DD" w:rsidP="00114E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В январе-</w:t>
            </w:r>
            <w:r w:rsidR="00826C4D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72EDC">
              <w:rPr>
                <w:rFonts w:ascii="Times New Roman" w:hAnsi="Times New Roman"/>
                <w:sz w:val="28"/>
                <w:szCs w:val="28"/>
              </w:rPr>
              <w:t>бре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A5989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расходы районного бюджета составили </w:t>
            </w:r>
            <w:r w:rsidR="00826C4D">
              <w:rPr>
                <w:rFonts w:ascii="Times New Roman" w:hAnsi="Times New Roman"/>
                <w:sz w:val="28"/>
                <w:szCs w:val="28"/>
              </w:rPr>
              <w:t>752358,2</w:t>
            </w:r>
            <w:r w:rsidR="000A5989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1751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26C4D">
              <w:rPr>
                <w:rFonts w:ascii="Times New Roman" w:hAnsi="Times New Roman"/>
                <w:sz w:val="28"/>
                <w:szCs w:val="28"/>
              </w:rPr>
              <w:t>97,9</w:t>
            </w:r>
            <w:r w:rsidR="00175149">
              <w:rPr>
                <w:rFonts w:ascii="Times New Roman" w:hAnsi="Times New Roman"/>
                <w:sz w:val="28"/>
                <w:szCs w:val="28"/>
              </w:rPr>
              <w:t>% от запланированного на 2012 год)</w:t>
            </w:r>
            <w:r w:rsidR="00316E96" w:rsidRPr="00114E70">
              <w:rPr>
                <w:rFonts w:ascii="Times New Roman" w:hAnsi="Times New Roman"/>
                <w:sz w:val="28"/>
                <w:szCs w:val="28"/>
              </w:rPr>
              <w:t>,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превышение </w:t>
            </w:r>
            <w:r w:rsidR="00754B4F">
              <w:rPr>
                <w:rFonts w:ascii="Times New Roman" w:hAnsi="Times New Roman"/>
                <w:sz w:val="28"/>
                <w:szCs w:val="28"/>
              </w:rPr>
              <w:t>расходов</w:t>
            </w:r>
            <w:r w:rsidR="000A5989" w:rsidRPr="00114E70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754B4F">
              <w:rPr>
                <w:rFonts w:ascii="Times New Roman" w:hAnsi="Times New Roman"/>
                <w:sz w:val="28"/>
                <w:szCs w:val="28"/>
              </w:rPr>
              <w:t>до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ход</w:t>
            </w:r>
            <w:r w:rsidR="000A5989" w:rsidRPr="00114E70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составило </w:t>
            </w:r>
            <w:r w:rsidR="00826C4D">
              <w:rPr>
                <w:rFonts w:ascii="Times New Roman" w:hAnsi="Times New Roman"/>
                <w:sz w:val="28"/>
                <w:szCs w:val="28"/>
              </w:rPr>
              <w:t>5409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AA31DD" w:rsidRPr="00114E70" w:rsidRDefault="00AA31DD" w:rsidP="00826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В структуре расходов районного бюджета основная доля расходов приходится на образование – </w:t>
            </w:r>
            <w:r w:rsidR="00826C4D">
              <w:rPr>
                <w:rFonts w:ascii="Times New Roman" w:hAnsi="Times New Roman"/>
                <w:sz w:val="28"/>
                <w:szCs w:val="28"/>
              </w:rPr>
              <w:t xml:space="preserve">363230,9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тыс.руб. (</w:t>
            </w:r>
            <w:r w:rsidR="00A559AD">
              <w:rPr>
                <w:rFonts w:ascii="Times New Roman" w:hAnsi="Times New Roman"/>
                <w:sz w:val="28"/>
                <w:szCs w:val="28"/>
              </w:rPr>
              <w:t>48,</w:t>
            </w:r>
            <w:r w:rsidR="00826C4D">
              <w:rPr>
                <w:rFonts w:ascii="Times New Roman" w:hAnsi="Times New Roman"/>
                <w:sz w:val="28"/>
                <w:szCs w:val="28"/>
              </w:rPr>
              <w:t>3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%) и социальную политику – </w:t>
            </w:r>
            <w:r w:rsidR="00826C4D">
              <w:rPr>
                <w:rFonts w:ascii="Times New Roman" w:hAnsi="Times New Roman"/>
                <w:sz w:val="28"/>
                <w:szCs w:val="28"/>
              </w:rPr>
              <w:t>199280,0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тыс.руб. (</w:t>
            </w:r>
            <w:r w:rsidR="00AF2859">
              <w:rPr>
                <w:rFonts w:ascii="Times New Roman" w:hAnsi="Times New Roman"/>
                <w:sz w:val="28"/>
                <w:szCs w:val="28"/>
              </w:rPr>
              <w:t>2</w:t>
            </w:r>
            <w:r w:rsidR="00826C4D">
              <w:rPr>
                <w:rFonts w:ascii="Times New Roman" w:hAnsi="Times New Roman"/>
                <w:sz w:val="28"/>
                <w:szCs w:val="28"/>
              </w:rPr>
              <w:t>6,5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%).  </w:t>
            </w:r>
          </w:p>
        </w:tc>
        <w:tc>
          <w:tcPr>
            <w:tcW w:w="3816" w:type="dxa"/>
          </w:tcPr>
          <w:p w:rsidR="00AA31DD" w:rsidRPr="00114E70" w:rsidRDefault="002A0389" w:rsidP="00114E70">
            <w:pPr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2A03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1895475"/>
                  <wp:effectExtent l="19050" t="0" r="0" b="0"/>
                  <wp:docPr id="51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AA31DD" w:rsidRDefault="00AA31DD" w:rsidP="00AA31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финансирование общегосударственных вопросов было израсходовано </w:t>
      </w:r>
      <w:r w:rsidR="00826C4D">
        <w:rPr>
          <w:rFonts w:ascii="Times New Roman" w:hAnsi="Times New Roman"/>
          <w:sz w:val="28"/>
          <w:szCs w:val="28"/>
        </w:rPr>
        <w:t>59035,1</w:t>
      </w:r>
      <w:r w:rsidR="000A5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A559AD">
        <w:rPr>
          <w:rFonts w:ascii="Times New Roman" w:hAnsi="Times New Roman"/>
          <w:sz w:val="28"/>
          <w:szCs w:val="28"/>
        </w:rPr>
        <w:t>7</w:t>
      </w:r>
      <w:r w:rsidR="00AF285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%), на здравоохранение – </w:t>
      </w:r>
      <w:r w:rsidR="00826C4D">
        <w:rPr>
          <w:rFonts w:ascii="Times New Roman" w:hAnsi="Times New Roman"/>
          <w:sz w:val="28"/>
          <w:szCs w:val="28"/>
        </w:rPr>
        <w:t>59293,8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826C4D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%), на национальную экономику – </w:t>
      </w:r>
      <w:r w:rsidR="00826C4D">
        <w:rPr>
          <w:rFonts w:ascii="Times New Roman" w:hAnsi="Times New Roman"/>
          <w:sz w:val="28"/>
          <w:szCs w:val="28"/>
        </w:rPr>
        <w:t>33608,6</w:t>
      </w:r>
      <w:r>
        <w:rPr>
          <w:rFonts w:ascii="Times New Roman" w:hAnsi="Times New Roman"/>
          <w:sz w:val="28"/>
          <w:szCs w:val="28"/>
        </w:rPr>
        <w:t xml:space="preserve"> тыс.руб. (</w:t>
      </w:r>
      <w:r w:rsidR="00826C4D">
        <w:rPr>
          <w:rFonts w:ascii="Times New Roman" w:hAnsi="Times New Roman"/>
          <w:sz w:val="28"/>
          <w:szCs w:val="28"/>
        </w:rPr>
        <w:t>4</w:t>
      </w:r>
      <w:r w:rsidR="00AF2859">
        <w:rPr>
          <w:rFonts w:ascii="Times New Roman" w:hAnsi="Times New Roman"/>
          <w:sz w:val="28"/>
          <w:szCs w:val="28"/>
        </w:rPr>
        <w:t>,</w:t>
      </w:r>
      <w:r w:rsidR="00A559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%), на культуру – </w:t>
      </w:r>
      <w:r w:rsidR="00826C4D">
        <w:rPr>
          <w:rFonts w:ascii="Times New Roman" w:hAnsi="Times New Roman"/>
          <w:sz w:val="28"/>
          <w:szCs w:val="28"/>
        </w:rPr>
        <w:t>11418,5</w:t>
      </w:r>
      <w:r>
        <w:rPr>
          <w:rFonts w:ascii="Times New Roman" w:hAnsi="Times New Roman"/>
          <w:sz w:val="28"/>
          <w:szCs w:val="28"/>
        </w:rPr>
        <w:t xml:space="preserve"> тыс.руб. (1,</w:t>
      </w:r>
      <w:r w:rsidR="00826C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%).</w:t>
      </w:r>
      <w:r w:rsidR="00A6274E">
        <w:rPr>
          <w:rFonts w:ascii="Times New Roman" w:hAnsi="Times New Roman"/>
          <w:sz w:val="28"/>
          <w:szCs w:val="28"/>
        </w:rPr>
        <w:t xml:space="preserve"> </w:t>
      </w:r>
    </w:p>
    <w:p w:rsidR="006E6C87" w:rsidRDefault="00CF022A" w:rsidP="00AA31DD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F022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2" style="position:absolute;left:0;text-align:left;margin-left:-1.8pt;margin-top:-.6pt;width:4in;height:29.25pt;z-index:25165721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2"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ЦЕНЫ НА ТОВАРЫ И УСЛУГИ</w:t>
                  </w:r>
                </w:p>
              </w:txbxContent>
            </v:textbox>
          </v:roundrect>
        </w:pict>
      </w:r>
    </w:p>
    <w:p w:rsidR="005A31C1" w:rsidRPr="006E6C87" w:rsidRDefault="005A31C1" w:rsidP="00AA31D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40F6" w:rsidRDefault="005440F6" w:rsidP="001A4A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652"/>
        <w:gridCol w:w="5954"/>
      </w:tblGrid>
      <w:tr w:rsidR="001A4A5F" w:rsidRPr="00114E70" w:rsidTr="00114E70">
        <w:tc>
          <w:tcPr>
            <w:tcW w:w="3652" w:type="dxa"/>
          </w:tcPr>
          <w:p w:rsidR="001A4A5F" w:rsidRPr="00114E70" w:rsidRDefault="004024FB" w:rsidP="00114E70">
            <w:pPr>
              <w:spacing w:after="0" w:line="240" w:lineRule="auto"/>
              <w:ind w:right="883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1552575"/>
                  <wp:effectExtent l="19050" t="0" r="0" b="0"/>
                  <wp:docPr id="39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A4A5F" w:rsidRPr="00114E70" w:rsidRDefault="0050123F" w:rsidP="0011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За январь-</w:t>
            </w:r>
            <w:r w:rsidR="007820B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4C6974">
              <w:rPr>
                <w:rFonts w:ascii="Times New Roman" w:hAnsi="Times New Roman"/>
                <w:sz w:val="28"/>
                <w:szCs w:val="28"/>
              </w:rPr>
              <w:t>брь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цены (тарифы) на товары и платные услуги населению увеличились по области в среднем на </w:t>
            </w:r>
            <w:r w:rsidR="007820BB">
              <w:rPr>
                <w:rFonts w:ascii="Times New Roman" w:hAnsi="Times New Roman"/>
                <w:sz w:val="28"/>
                <w:szCs w:val="28"/>
              </w:rPr>
              <w:t>6,0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 (за январь-</w:t>
            </w:r>
            <w:r w:rsidR="007820B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4C6974">
              <w:rPr>
                <w:rFonts w:ascii="Times New Roman" w:hAnsi="Times New Roman"/>
                <w:sz w:val="28"/>
                <w:szCs w:val="28"/>
              </w:rPr>
              <w:t>брь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A1CC9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0C07CF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– на </w:t>
            </w:r>
            <w:r w:rsidR="005440F6">
              <w:rPr>
                <w:rFonts w:ascii="Times New Roman" w:hAnsi="Times New Roman"/>
                <w:sz w:val="28"/>
                <w:szCs w:val="28"/>
              </w:rPr>
              <w:t>5,</w:t>
            </w:r>
            <w:r w:rsidR="007820BB">
              <w:rPr>
                <w:rFonts w:ascii="Times New Roman" w:hAnsi="Times New Roman"/>
                <w:sz w:val="28"/>
                <w:szCs w:val="28"/>
              </w:rPr>
              <w:t>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50123F" w:rsidRPr="00114E70" w:rsidRDefault="0050123F" w:rsidP="008C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Цены на продовольственные товары (включая алкогольные напитки) повысились в среднем на </w:t>
            </w:r>
            <w:r w:rsidR="008C7F86">
              <w:rPr>
                <w:rFonts w:ascii="Times New Roman" w:hAnsi="Times New Roman"/>
                <w:sz w:val="28"/>
                <w:szCs w:val="28"/>
              </w:rPr>
              <w:t>7,0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%</w:t>
            </w:r>
            <w:r w:rsidR="00EC61C3" w:rsidRPr="00114E70">
              <w:rPr>
                <w:rFonts w:ascii="Times New Roman" w:hAnsi="Times New Roman"/>
                <w:sz w:val="28"/>
                <w:szCs w:val="28"/>
              </w:rPr>
              <w:t>.</w:t>
            </w:r>
            <w:r w:rsidR="004776E9" w:rsidRPr="00114E70">
              <w:rPr>
                <w:rFonts w:ascii="Times New Roman" w:hAnsi="Times New Roman"/>
                <w:sz w:val="28"/>
                <w:szCs w:val="28"/>
              </w:rPr>
              <w:t xml:space="preserve"> Прирост цен на непродовольственные товары составил в среднем по области </w:t>
            </w:r>
            <w:r w:rsidR="008C7F86">
              <w:rPr>
                <w:rFonts w:ascii="Times New Roman" w:hAnsi="Times New Roman"/>
                <w:sz w:val="28"/>
                <w:szCs w:val="28"/>
              </w:rPr>
              <w:t>4,4</w:t>
            </w:r>
            <w:r w:rsidR="004776E9" w:rsidRPr="00114E70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E178E3" w:rsidRDefault="004776E9" w:rsidP="00AA3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(тарифы) на платные услуги населению повысились в среднем по области на </w:t>
      </w:r>
      <w:r w:rsidR="008C7F86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 xml:space="preserve">%, в том числе на бытовые услуги – на </w:t>
      </w:r>
      <w:r w:rsidR="008C7F86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%,  жилищно-коммунальные услуги стали дороже на </w:t>
      </w:r>
      <w:r w:rsidR="00D657DF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>%</w:t>
      </w:r>
      <w:r w:rsidR="00316E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медицинские </w:t>
      </w:r>
      <w:r w:rsidRPr="00DB7E2A">
        <w:rPr>
          <w:rFonts w:ascii="Times New Roman" w:hAnsi="Times New Roman"/>
          <w:sz w:val="28"/>
          <w:szCs w:val="28"/>
        </w:rPr>
        <w:t xml:space="preserve">услуги – на </w:t>
      </w:r>
      <w:r w:rsidR="005440F6">
        <w:rPr>
          <w:rFonts w:ascii="Times New Roman" w:hAnsi="Times New Roman"/>
          <w:sz w:val="28"/>
          <w:szCs w:val="28"/>
        </w:rPr>
        <w:t>3,</w:t>
      </w:r>
      <w:r w:rsidR="00802E2E">
        <w:rPr>
          <w:rFonts w:ascii="Times New Roman" w:hAnsi="Times New Roman"/>
          <w:sz w:val="28"/>
          <w:szCs w:val="28"/>
        </w:rPr>
        <w:t>4</w:t>
      </w:r>
      <w:r w:rsidR="00DB7E2A" w:rsidRPr="00DB7E2A">
        <w:rPr>
          <w:rFonts w:ascii="Times New Roman" w:hAnsi="Times New Roman"/>
          <w:sz w:val="28"/>
          <w:szCs w:val="28"/>
        </w:rPr>
        <w:t xml:space="preserve">%, услуги образования  – на </w:t>
      </w:r>
      <w:r w:rsidR="00802E2E">
        <w:rPr>
          <w:rFonts w:ascii="Times New Roman" w:hAnsi="Times New Roman"/>
          <w:sz w:val="28"/>
          <w:szCs w:val="28"/>
        </w:rPr>
        <w:t>17</w:t>
      </w:r>
      <w:r w:rsidR="005440F6">
        <w:rPr>
          <w:rFonts w:ascii="Times New Roman" w:hAnsi="Times New Roman"/>
          <w:sz w:val="28"/>
          <w:szCs w:val="28"/>
        </w:rPr>
        <w:t>,</w:t>
      </w:r>
      <w:r w:rsidR="00D657DF">
        <w:rPr>
          <w:rFonts w:ascii="Times New Roman" w:hAnsi="Times New Roman"/>
          <w:sz w:val="28"/>
          <w:szCs w:val="28"/>
        </w:rPr>
        <w:t>2</w:t>
      </w:r>
      <w:r w:rsidR="00DB7E2A" w:rsidRPr="00DB7E2A">
        <w:rPr>
          <w:rFonts w:ascii="Times New Roman" w:hAnsi="Times New Roman"/>
          <w:sz w:val="28"/>
          <w:szCs w:val="28"/>
        </w:rPr>
        <w:t xml:space="preserve">%. </w:t>
      </w:r>
      <w:r w:rsidR="00B12D61">
        <w:rPr>
          <w:rFonts w:ascii="Times New Roman" w:hAnsi="Times New Roman"/>
          <w:sz w:val="28"/>
          <w:szCs w:val="28"/>
        </w:rPr>
        <w:t xml:space="preserve">За </w:t>
      </w:r>
      <w:r w:rsidR="00D657DF">
        <w:rPr>
          <w:rFonts w:ascii="Times New Roman" w:hAnsi="Times New Roman"/>
          <w:sz w:val="28"/>
          <w:szCs w:val="28"/>
        </w:rPr>
        <w:t>12</w:t>
      </w:r>
      <w:r w:rsidR="00802E2E">
        <w:rPr>
          <w:rFonts w:ascii="Times New Roman" w:hAnsi="Times New Roman"/>
          <w:sz w:val="28"/>
          <w:szCs w:val="28"/>
        </w:rPr>
        <w:t xml:space="preserve"> месяцев</w:t>
      </w:r>
      <w:r w:rsidRPr="00DB7E2A">
        <w:rPr>
          <w:rFonts w:ascii="Times New Roman" w:hAnsi="Times New Roman"/>
          <w:sz w:val="28"/>
          <w:szCs w:val="28"/>
        </w:rPr>
        <w:t xml:space="preserve"> 201</w:t>
      </w:r>
      <w:r w:rsidR="00802E2E">
        <w:rPr>
          <w:rFonts w:ascii="Times New Roman" w:hAnsi="Times New Roman"/>
          <w:sz w:val="28"/>
          <w:szCs w:val="28"/>
        </w:rPr>
        <w:t>2</w:t>
      </w:r>
      <w:r w:rsidRPr="00DB7E2A">
        <w:rPr>
          <w:rFonts w:ascii="Times New Roman" w:hAnsi="Times New Roman"/>
          <w:sz w:val="28"/>
          <w:szCs w:val="28"/>
        </w:rPr>
        <w:t xml:space="preserve"> года </w:t>
      </w:r>
      <w:r w:rsidR="00DB7E2A" w:rsidRPr="00DB7E2A">
        <w:rPr>
          <w:rFonts w:ascii="Times New Roman" w:hAnsi="Times New Roman"/>
          <w:sz w:val="28"/>
          <w:szCs w:val="28"/>
        </w:rPr>
        <w:t xml:space="preserve">услуги пассажирского транспорта стали </w:t>
      </w:r>
      <w:r w:rsidR="005440F6">
        <w:rPr>
          <w:rFonts w:ascii="Times New Roman" w:hAnsi="Times New Roman"/>
          <w:sz w:val="28"/>
          <w:szCs w:val="28"/>
        </w:rPr>
        <w:t>дороже</w:t>
      </w:r>
      <w:r w:rsidR="00DB7E2A" w:rsidRPr="00DB7E2A">
        <w:rPr>
          <w:rFonts w:ascii="Times New Roman" w:hAnsi="Times New Roman"/>
          <w:sz w:val="28"/>
          <w:szCs w:val="28"/>
        </w:rPr>
        <w:t xml:space="preserve">  на </w:t>
      </w:r>
      <w:r w:rsidR="00D657DF">
        <w:rPr>
          <w:rFonts w:ascii="Times New Roman" w:hAnsi="Times New Roman"/>
          <w:sz w:val="28"/>
          <w:szCs w:val="28"/>
        </w:rPr>
        <w:t>3</w:t>
      </w:r>
      <w:r w:rsidR="00802E2E">
        <w:rPr>
          <w:rFonts w:ascii="Times New Roman" w:hAnsi="Times New Roman"/>
          <w:sz w:val="28"/>
          <w:szCs w:val="28"/>
        </w:rPr>
        <w:t>,1</w:t>
      </w:r>
      <w:r w:rsidR="00DB7E2A" w:rsidRPr="00DB7E2A">
        <w:rPr>
          <w:rFonts w:ascii="Times New Roman" w:hAnsi="Times New Roman"/>
          <w:sz w:val="28"/>
          <w:szCs w:val="28"/>
        </w:rPr>
        <w:t>%</w:t>
      </w:r>
      <w:r w:rsidR="008C7F86">
        <w:rPr>
          <w:rFonts w:ascii="Times New Roman" w:hAnsi="Times New Roman"/>
          <w:sz w:val="28"/>
          <w:szCs w:val="28"/>
        </w:rPr>
        <w:t>. Услуги связи подешевели  на 1,4%.</w:t>
      </w:r>
    </w:p>
    <w:p w:rsidR="002A60CD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3" style="position:absolute;left:0;text-align:left;margin-left:-1.8pt;margin-top:8.2pt;width:317.25pt;height:29.25pt;z-index:25165824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ЧИСЛЕННОСТЬ  РАБОТАЮЩИХ</w:t>
                  </w:r>
                </w:p>
              </w:txbxContent>
            </v:textbox>
          </v:roundrect>
        </w:pict>
      </w:r>
    </w:p>
    <w:p w:rsidR="002A60CD" w:rsidRDefault="002A60CD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A4" w:rsidRPr="007E35A4" w:rsidRDefault="007E35A4" w:rsidP="000B3E0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2281C" w:rsidRPr="007E35A4" w:rsidRDefault="0072281C" w:rsidP="000B3E01">
      <w:pPr>
        <w:spacing w:after="0"/>
        <w:ind w:firstLine="709"/>
        <w:jc w:val="both"/>
        <w:rPr>
          <w:rFonts w:ascii="Times New Roman" w:hAnsi="Times New Roman"/>
          <w:sz w:val="4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1"/>
      </w:tblGrid>
      <w:tr w:rsidR="0077765A" w:rsidRPr="00114E70" w:rsidTr="00114E70">
        <w:tc>
          <w:tcPr>
            <w:tcW w:w="5070" w:type="dxa"/>
          </w:tcPr>
          <w:p w:rsidR="0077765A" w:rsidRPr="00114E70" w:rsidRDefault="00D102B5" w:rsidP="00114E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384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работающих на крупных и средних предприятиях и 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316E96" w:rsidRPr="00757384">
              <w:rPr>
                <w:rFonts w:ascii="Times New Roman" w:hAnsi="Times New Roman"/>
                <w:sz w:val="28"/>
                <w:szCs w:val="28"/>
              </w:rPr>
              <w:t>ях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 xml:space="preserve"> Череповецкого муниципального района в январе-</w:t>
            </w:r>
            <w:r w:rsidR="00505638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6A7DE5">
              <w:rPr>
                <w:rFonts w:ascii="Times New Roman" w:hAnsi="Times New Roman"/>
                <w:sz w:val="28"/>
                <w:szCs w:val="28"/>
              </w:rPr>
              <w:t>бре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B7E2A" w:rsidRPr="00757384">
              <w:rPr>
                <w:rFonts w:ascii="Times New Roman" w:hAnsi="Times New Roman"/>
                <w:sz w:val="28"/>
                <w:szCs w:val="28"/>
              </w:rPr>
              <w:t>2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 xml:space="preserve"> года составила </w:t>
            </w:r>
            <w:r w:rsidR="00DB7E2A" w:rsidRPr="00757384">
              <w:rPr>
                <w:rFonts w:ascii="Times New Roman" w:hAnsi="Times New Roman"/>
                <w:sz w:val="28"/>
                <w:szCs w:val="28"/>
              </w:rPr>
              <w:t>55</w:t>
            </w:r>
            <w:r w:rsidR="00505638">
              <w:rPr>
                <w:rFonts w:ascii="Times New Roman" w:hAnsi="Times New Roman"/>
                <w:sz w:val="28"/>
                <w:szCs w:val="28"/>
              </w:rPr>
              <w:t>03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505638">
              <w:rPr>
                <w:rFonts w:ascii="Times New Roman" w:hAnsi="Times New Roman"/>
                <w:sz w:val="28"/>
                <w:szCs w:val="28"/>
              </w:rPr>
              <w:t>а</w:t>
            </w:r>
            <w:r w:rsidR="00CF788D" w:rsidRPr="00757384">
              <w:rPr>
                <w:rFonts w:ascii="Times New Roman" w:hAnsi="Times New Roman"/>
                <w:sz w:val="28"/>
                <w:szCs w:val="28"/>
              </w:rPr>
              <w:t>, что на</w:t>
            </w:r>
            <w:r w:rsidR="00CF788D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384">
              <w:rPr>
                <w:rFonts w:ascii="Times New Roman" w:hAnsi="Times New Roman"/>
                <w:sz w:val="28"/>
                <w:szCs w:val="28"/>
              </w:rPr>
              <w:t>3,</w:t>
            </w:r>
            <w:r w:rsidR="006A7DE5">
              <w:rPr>
                <w:rFonts w:ascii="Times New Roman" w:hAnsi="Times New Roman"/>
                <w:sz w:val="28"/>
                <w:szCs w:val="28"/>
              </w:rPr>
              <w:t>5</w:t>
            </w:r>
            <w:r w:rsidR="00CF788D" w:rsidRPr="00114E7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9108BF" w:rsidRPr="00114E70">
              <w:rPr>
                <w:rFonts w:ascii="Times New Roman" w:hAnsi="Times New Roman"/>
                <w:sz w:val="28"/>
                <w:szCs w:val="28"/>
              </w:rPr>
              <w:t>меньше, чем в январе-</w:t>
            </w:r>
            <w:r w:rsidR="00505638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6A7DE5">
              <w:rPr>
                <w:rFonts w:ascii="Times New Roman" w:hAnsi="Times New Roman"/>
                <w:sz w:val="28"/>
                <w:szCs w:val="28"/>
              </w:rPr>
              <w:t>бре</w:t>
            </w:r>
            <w:r w:rsidR="009108BF"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E7A81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DB7E2A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9108BF" w:rsidRPr="00114E7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B16CBA" w:rsidRPr="00114E70" w:rsidRDefault="00B16CBA" w:rsidP="00F00C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Основная доля занятых приходится на сельское хозяйство (</w:t>
            </w:r>
            <w:r w:rsidR="00F00C52">
              <w:rPr>
                <w:rFonts w:ascii="Times New Roman" w:hAnsi="Times New Roman"/>
                <w:sz w:val="28"/>
                <w:szCs w:val="28"/>
              </w:rPr>
              <w:t>44,0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  <w:r w:rsidR="00A16AE8" w:rsidRPr="00114E70">
              <w:rPr>
                <w:rFonts w:ascii="Times New Roman" w:hAnsi="Times New Roman"/>
                <w:sz w:val="28"/>
                <w:szCs w:val="28"/>
              </w:rPr>
              <w:t xml:space="preserve">  образование  (</w:t>
            </w:r>
            <w:r w:rsidR="00757384">
              <w:rPr>
                <w:rFonts w:ascii="Times New Roman" w:hAnsi="Times New Roman"/>
                <w:sz w:val="28"/>
                <w:szCs w:val="28"/>
              </w:rPr>
              <w:t>2</w:t>
            </w:r>
            <w:r w:rsidR="006A7DE5">
              <w:rPr>
                <w:rFonts w:ascii="Times New Roman" w:hAnsi="Times New Roman"/>
                <w:sz w:val="28"/>
                <w:szCs w:val="28"/>
              </w:rPr>
              <w:t>0,</w:t>
            </w:r>
            <w:r w:rsidR="00F00C52">
              <w:rPr>
                <w:rFonts w:ascii="Times New Roman" w:hAnsi="Times New Roman"/>
                <w:sz w:val="28"/>
                <w:szCs w:val="28"/>
              </w:rPr>
              <w:t>7</w:t>
            </w:r>
            <w:r w:rsidR="00A16AE8" w:rsidRPr="00114E70">
              <w:rPr>
                <w:rFonts w:ascii="Times New Roman" w:hAnsi="Times New Roman"/>
                <w:sz w:val="28"/>
                <w:szCs w:val="28"/>
              </w:rPr>
              <w:t xml:space="preserve">%),  </w:t>
            </w:r>
          </w:p>
        </w:tc>
        <w:tc>
          <w:tcPr>
            <w:tcW w:w="4501" w:type="dxa"/>
          </w:tcPr>
          <w:p w:rsidR="0077765A" w:rsidRPr="00114E70" w:rsidRDefault="00BE53DD" w:rsidP="00114E70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3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228849"/>
                  <wp:effectExtent l="19050" t="0" r="0" b="0"/>
                  <wp:docPr id="40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C65817" w:rsidRDefault="00A16AE8" w:rsidP="00A16A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(</w:t>
      </w:r>
      <w:r w:rsidR="006A7DE5">
        <w:rPr>
          <w:rFonts w:ascii="Times New Roman" w:hAnsi="Times New Roman"/>
          <w:sz w:val="28"/>
          <w:szCs w:val="28"/>
        </w:rPr>
        <w:t>9,</w:t>
      </w:r>
      <w:r w:rsidR="00F00C5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%), транспорт и связь (</w:t>
      </w:r>
      <w:r w:rsidR="00AE7A81">
        <w:rPr>
          <w:rFonts w:ascii="Times New Roman" w:hAnsi="Times New Roman"/>
          <w:sz w:val="28"/>
          <w:szCs w:val="28"/>
        </w:rPr>
        <w:t>5</w:t>
      </w:r>
      <w:r w:rsidR="00757384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%)</w:t>
      </w:r>
      <w:r w:rsidR="00DB7E2A">
        <w:rPr>
          <w:rFonts w:ascii="Times New Roman" w:hAnsi="Times New Roman"/>
          <w:sz w:val="28"/>
          <w:szCs w:val="28"/>
        </w:rPr>
        <w:t xml:space="preserve">, </w:t>
      </w:r>
      <w:r w:rsidR="00757384">
        <w:rPr>
          <w:rFonts w:ascii="Times New Roman" w:hAnsi="Times New Roman"/>
          <w:sz w:val="28"/>
          <w:szCs w:val="28"/>
        </w:rPr>
        <w:t xml:space="preserve">предоставление услуг (4,8%), </w:t>
      </w:r>
      <w:r w:rsidR="006A7DE5">
        <w:rPr>
          <w:rFonts w:ascii="Times New Roman" w:hAnsi="Times New Roman"/>
          <w:sz w:val="28"/>
          <w:szCs w:val="28"/>
        </w:rPr>
        <w:t>обрабатывающие производства (4,</w:t>
      </w:r>
      <w:r w:rsidR="00006C64">
        <w:rPr>
          <w:rFonts w:ascii="Times New Roman" w:hAnsi="Times New Roman"/>
          <w:sz w:val="28"/>
          <w:szCs w:val="28"/>
        </w:rPr>
        <w:t>3</w:t>
      </w:r>
      <w:r w:rsidR="006A7DE5">
        <w:rPr>
          <w:rFonts w:ascii="Times New Roman" w:hAnsi="Times New Roman"/>
          <w:sz w:val="28"/>
          <w:szCs w:val="28"/>
        </w:rPr>
        <w:t>%),</w:t>
      </w:r>
      <w:r w:rsidR="00DB7E2A">
        <w:rPr>
          <w:rFonts w:ascii="Times New Roman" w:hAnsi="Times New Roman"/>
          <w:sz w:val="28"/>
          <w:szCs w:val="28"/>
        </w:rPr>
        <w:t>гостиницы и рестораны (</w:t>
      </w:r>
      <w:r w:rsidR="00006C64">
        <w:rPr>
          <w:rFonts w:ascii="Times New Roman" w:hAnsi="Times New Roman"/>
          <w:sz w:val="28"/>
          <w:szCs w:val="28"/>
        </w:rPr>
        <w:t>4,</w:t>
      </w:r>
      <w:r w:rsidR="00F00C52">
        <w:rPr>
          <w:rFonts w:ascii="Times New Roman" w:hAnsi="Times New Roman"/>
          <w:sz w:val="28"/>
          <w:szCs w:val="28"/>
        </w:rPr>
        <w:t>0</w:t>
      </w:r>
      <w:r w:rsidR="00DB7E2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B15550" w:rsidRPr="00BE53DD" w:rsidTr="00114E70">
        <w:tc>
          <w:tcPr>
            <w:tcW w:w="4219" w:type="dxa"/>
          </w:tcPr>
          <w:p w:rsidR="00B15550" w:rsidRPr="00BE53DD" w:rsidRDefault="00BE53DD" w:rsidP="00114E70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3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1447800"/>
                  <wp:effectExtent l="19050" t="0" r="0" b="0"/>
                  <wp:docPr id="41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BE53DD" w:rsidRPr="00BE53DD" w:rsidRDefault="00BE53DD" w:rsidP="00BE5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50" w:rsidRPr="00BE53DD" w:rsidRDefault="00237348" w:rsidP="00BE5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3DD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 в истекшем периоде по сравнению с аналогичным периодом 20</w:t>
            </w:r>
            <w:r w:rsidR="00AE7A81" w:rsidRPr="00BE53DD">
              <w:rPr>
                <w:rFonts w:ascii="Times New Roman" w:hAnsi="Times New Roman"/>
                <w:sz w:val="28"/>
                <w:szCs w:val="28"/>
              </w:rPr>
              <w:t>1</w:t>
            </w:r>
            <w:r w:rsidR="00DB7E2A" w:rsidRPr="00BE53DD">
              <w:rPr>
                <w:rFonts w:ascii="Times New Roman" w:hAnsi="Times New Roman"/>
                <w:sz w:val="28"/>
                <w:szCs w:val="28"/>
              </w:rPr>
              <w:t>1</w:t>
            </w:r>
            <w:r w:rsidRPr="00BE53DD">
              <w:rPr>
                <w:rFonts w:ascii="Times New Roman" w:hAnsi="Times New Roman"/>
                <w:sz w:val="28"/>
                <w:szCs w:val="28"/>
              </w:rPr>
              <w:t xml:space="preserve"> года увеличилась в </w:t>
            </w:r>
            <w:r w:rsidR="002178AA" w:rsidRPr="00BE53DD">
              <w:rPr>
                <w:rFonts w:ascii="Times New Roman" w:hAnsi="Times New Roman"/>
                <w:sz w:val="28"/>
                <w:szCs w:val="28"/>
              </w:rPr>
              <w:t>отраслях: обрабатывающие производства (+</w:t>
            </w:r>
            <w:r w:rsidR="00BE53DD" w:rsidRPr="00BE53DD">
              <w:rPr>
                <w:rFonts w:ascii="Times New Roman" w:hAnsi="Times New Roman"/>
                <w:sz w:val="28"/>
                <w:szCs w:val="28"/>
              </w:rPr>
              <w:t>15,0</w:t>
            </w:r>
            <w:r w:rsidR="002178AA" w:rsidRPr="00BE53DD">
              <w:rPr>
                <w:rFonts w:ascii="Times New Roman" w:hAnsi="Times New Roman"/>
                <w:sz w:val="28"/>
                <w:szCs w:val="28"/>
              </w:rPr>
              <w:t>%),</w:t>
            </w:r>
            <w:r w:rsidR="00DB7E2A" w:rsidRPr="00BE5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DD" w:rsidRPr="00BE53DD">
              <w:rPr>
                <w:rFonts w:ascii="Times New Roman" w:hAnsi="Times New Roman"/>
                <w:sz w:val="28"/>
                <w:szCs w:val="28"/>
              </w:rPr>
              <w:t>предоставление прочих услуг (+0,4%).</w:t>
            </w:r>
          </w:p>
        </w:tc>
      </w:tr>
    </w:tbl>
    <w:p w:rsidR="00DD638C" w:rsidRDefault="00DB7E2A" w:rsidP="00B03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3DD">
        <w:rPr>
          <w:rFonts w:ascii="Times New Roman" w:hAnsi="Times New Roman"/>
          <w:sz w:val="28"/>
          <w:szCs w:val="28"/>
        </w:rPr>
        <w:t xml:space="preserve">В связи с оптимизацией учреждений и штатной численности     сотрудников     произошло </w:t>
      </w:r>
      <w:r w:rsidR="00AE7A81" w:rsidRPr="00BE53DD">
        <w:rPr>
          <w:rFonts w:ascii="Times New Roman" w:hAnsi="Times New Roman"/>
          <w:sz w:val="28"/>
          <w:szCs w:val="28"/>
        </w:rPr>
        <w:t xml:space="preserve">снижение </w:t>
      </w:r>
      <w:r w:rsidR="00F576B8" w:rsidRPr="00BE53DD">
        <w:rPr>
          <w:rFonts w:ascii="Times New Roman" w:hAnsi="Times New Roman"/>
          <w:sz w:val="28"/>
          <w:szCs w:val="28"/>
        </w:rPr>
        <w:t xml:space="preserve">занятых в отраслях: </w:t>
      </w:r>
      <w:r w:rsidR="00575938" w:rsidRPr="00BE53DD">
        <w:rPr>
          <w:rFonts w:ascii="Times New Roman" w:hAnsi="Times New Roman"/>
          <w:sz w:val="28"/>
          <w:szCs w:val="28"/>
        </w:rPr>
        <w:t xml:space="preserve">оптовая и розничная торговля (- </w:t>
      </w:r>
      <w:r w:rsidR="00BE53DD" w:rsidRPr="00BE53DD">
        <w:rPr>
          <w:rFonts w:ascii="Times New Roman" w:hAnsi="Times New Roman"/>
          <w:sz w:val="28"/>
          <w:szCs w:val="28"/>
        </w:rPr>
        <w:t>12,9</w:t>
      </w:r>
      <w:r w:rsidR="00575938" w:rsidRPr="00BE53DD">
        <w:rPr>
          <w:rFonts w:ascii="Times New Roman" w:hAnsi="Times New Roman"/>
          <w:sz w:val="28"/>
          <w:szCs w:val="28"/>
        </w:rPr>
        <w:t xml:space="preserve">%), </w:t>
      </w:r>
      <w:r w:rsidR="006A7867" w:rsidRPr="00BE53DD">
        <w:rPr>
          <w:rFonts w:ascii="Times New Roman" w:hAnsi="Times New Roman"/>
          <w:sz w:val="28"/>
          <w:szCs w:val="28"/>
        </w:rPr>
        <w:t>гос. управление    (-</w:t>
      </w:r>
      <w:r w:rsidR="00BE53DD" w:rsidRPr="00BE53DD">
        <w:rPr>
          <w:rFonts w:ascii="Times New Roman" w:hAnsi="Times New Roman"/>
          <w:sz w:val="28"/>
          <w:szCs w:val="28"/>
        </w:rPr>
        <w:t>16,7</w:t>
      </w:r>
      <w:r w:rsidR="006A7867" w:rsidRPr="00BE53DD">
        <w:rPr>
          <w:rFonts w:ascii="Times New Roman" w:hAnsi="Times New Roman"/>
          <w:sz w:val="28"/>
          <w:szCs w:val="28"/>
        </w:rPr>
        <w:t xml:space="preserve">%), </w:t>
      </w:r>
      <w:r w:rsidR="004403B9" w:rsidRPr="00BE53DD">
        <w:rPr>
          <w:rFonts w:ascii="Times New Roman" w:hAnsi="Times New Roman"/>
          <w:sz w:val="28"/>
          <w:szCs w:val="28"/>
        </w:rPr>
        <w:t>транспорт и связь (-</w:t>
      </w:r>
      <w:r w:rsidR="00BE53DD" w:rsidRPr="00BE53DD">
        <w:rPr>
          <w:rFonts w:ascii="Times New Roman" w:hAnsi="Times New Roman"/>
          <w:sz w:val="28"/>
          <w:szCs w:val="28"/>
        </w:rPr>
        <w:lastRenderedPageBreak/>
        <w:t>13,1</w:t>
      </w:r>
      <w:r w:rsidR="004403B9" w:rsidRPr="00BE53DD">
        <w:rPr>
          <w:rFonts w:ascii="Times New Roman" w:hAnsi="Times New Roman"/>
          <w:sz w:val="28"/>
          <w:szCs w:val="28"/>
        </w:rPr>
        <w:t>%),</w:t>
      </w:r>
      <w:r w:rsidR="00C65C4C" w:rsidRPr="00BE53DD">
        <w:rPr>
          <w:rFonts w:ascii="Times New Roman" w:hAnsi="Times New Roman"/>
          <w:sz w:val="28"/>
          <w:szCs w:val="28"/>
        </w:rPr>
        <w:t xml:space="preserve"> </w:t>
      </w:r>
      <w:r w:rsidR="004403B9" w:rsidRPr="00BE53DD">
        <w:rPr>
          <w:rFonts w:ascii="Times New Roman" w:hAnsi="Times New Roman"/>
          <w:sz w:val="28"/>
          <w:szCs w:val="28"/>
        </w:rPr>
        <w:t xml:space="preserve"> </w:t>
      </w:r>
      <w:r w:rsidR="006A7867" w:rsidRPr="00BE53DD">
        <w:rPr>
          <w:rFonts w:ascii="Times New Roman" w:hAnsi="Times New Roman"/>
          <w:sz w:val="28"/>
          <w:szCs w:val="28"/>
        </w:rPr>
        <w:t>строительство (-</w:t>
      </w:r>
      <w:r w:rsidR="00BE53DD" w:rsidRPr="00BE53DD">
        <w:rPr>
          <w:rFonts w:ascii="Times New Roman" w:hAnsi="Times New Roman"/>
          <w:sz w:val="28"/>
          <w:szCs w:val="28"/>
        </w:rPr>
        <w:t>16,2</w:t>
      </w:r>
      <w:r w:rsidR="006A7867" w:rsidRPr="00BE53DD">
        <w:rPr>
          <w:rFonts w:ascii="Times New Roman" w:hAnsi="Times New Roman"/>
          <w:sz w:val="28"/>
          <w:szCs w:val="28"/>
        </w:rPr>
        <w:t xml:space="preserve">%), </w:t>
      </w:r>
      <w:r w:rsidR="00575938" w:rsidRPr="00BE53DD">
        <w:rPr>
          <w:rFonts w:ascii="Times New Roman" w:hAnsi="Times New Roman"/>
          <w:sz w:val="28"/>
          <w:szCs w:val="28"/>
        </w:rPr>
        <w:t>гостиницы и рестораны (-</w:t>
      </w:r>
      <w:r w:rsidR="00BE53DD" w:rsidRPr="00BE53DD">
        <w:rPr>
          <w:rFonts w:ascii="Times New Roman" w:hAnsi="Times New Roman"/>
          <w:sz w:val="28"/>
          <w:szCs w:val="28"/>
        </w:rPr>
        <w:t>2</w:t>
      </w:r>
      <w:r w:rsidR="00C65846" w:rsidRPr="00BE53DD">
        <w:rPr>
          <w:rFonts w:ascii="Times New Roman" w:hAnsi="Times New Roman"/>
          <w:sz w:val="28"/>
          <w:szCs w:val="28"/>
        </w:rPr>
        <w:t>,3</w:t>
      </w:r>
      <w:r w:rsidR="00575938" w:rsidRPr="00BE53DD">
        <w:rPr>
          <w:rFonts w:ascii="Times New Roman" w:hAnsi="Times New Roman"/>
          <w:sz w:val="28"/>
          <w:szCs w:val="28"/>
        </w:rPr>
        <w:t xml:space="preserve">%), </w:t>
      </w:r>
      <w:r w:rsidR="00AE7A81" w:rsidRPr="00BE53DD">
        <w:rPr>
          <w:rFonts w:ascii="Times New Roman" w:hAnsi="Times New Roman"/>
          <w:sz w:val="28"/>
          <w:szCs w:val="28"/>
        </w:rPr>
        <w:t>сельское хозяйство (-</w:t>
      </w:r>
      <w:r w:rsidR="00C65846" w:rsidRPr="00BE53DD">
        <w:rPr>
          <w:rFonts w:ascii="Times New Roman" w:hAnsi="Times New Roman"/>
          <w:sz w:val="28"/>
          <w:szCs w:val="28"/>
        </w:rPr>
        <w:t>3,2</w:t>
      </w:r>
      <w:r w:rsidR="00AE7A81" w:rsidRPr="00BE53DD">
        <w:rPr>
          <w:rFonts w:ascii="Times New Roman" w:hAnsi="Times New Roman"/>
          <w:sz w:val="28"/>
          <w:szCs w:val="28"/>
        </w:rPr>
        <w:t xml:space="preserve">%), </w:t>
      </w:r>
      <w:r w:rsidR="00DD638C" w:rsidRPr="00BE53DD">
        <w:rPr>
          <w:rFonts w:ascii="Times New Roman" w:hAnsi="Times New Roman"/>
          <w:sz w:val="28"/>
          <w:szCs w:val="28"/>
        </w:rPr>
        <w:t>здравоохранение (-</w:t>
      </w:r>
      <w:r w:rsidR="00BE53DD" w:rsidRPr="00BE53DD">
        <w:rPr>
          <w:rFonts w:ascii="Times New Roman" w:hAnsi="Times New Roman"/>
          <w:sz w:val="28"/>
          <w:szCs w:val="28"/>
        </w:rPr>
        <w:t>4,1</w:t>
      </w:r>
      <w:r w:rsidR="00B03DB4" w:rsidRPr="00BE53DD">
        <w:rPr>
          <w:rFonts w:ascii="Times New Roman" w:hAnsi="Times New Roman"/>
          <w:sz w:val="28"/>
          <w:szCs w:val="28"/>
        </w:rPr>
        <w:t>%), образование (-</w:t>
      </w:r>
      <w:r w:rsidR="00BE53DD" w:rsidRPr="00BE53DD">
        <w:rPr>
          <w:rFonts w:ascii="Times New Roman" w:hAnsi="Times New Roman"/>
          <w:sz w:val="28"/>
          <w:szCs w:val="28"/>
        </w:rPr>
        <w:t>2,5</w:t>
      </w:r>
      <w:r w:rsidR="00B03DB4" w:rsidRPr="00BE53DD">
        <w:rPr>
          <w:rFonts w:ascii="Times New Roman" w:hAnsi="Times New Roman"/>
          <w:sz w:val="28"/>
          <w:szCs w:val="28"/>
        </w:rPr>
        <w:t>%),</w:t>
      </w:r>
      <w:r w:rsidR="00BE53DD" w:rsidRPr="00BE53DD">
        <w:rPr>
          <w:rFonts w:ascii="Times New Roman" w:hAnsi="Times New Roman"/>
          <w:sz w:val="28"/>
          <w:szCs w:val="28"/>
        </w:rPr>
        <w:t xml:space="preserve"> производство и распределение эл.энергии, газа и воды (-1,3%).</w:t>
      </w:r>
    </w:p>
    <w:p w:rsidR="00DD638C" w:rsidRDefault="00CF022A" w:rsidP="00B03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9" style="position:absolute;left:0;text-align:left;margin-left:-4.05pt;margin-top:1.1pt;width:303.75pt;height:29.25pt;z-index:25166131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9"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УРОВЕНЬ ЖИЗНИ НАСЕЛЕНИЯ</w:t>
                  </w:r>
                </w:p>
                <w:p w:rsidR="007725C8" w:rsidRDefault="007725C8" w:rsidP="00F576B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F576B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F576B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F576B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Pr="00C65817" w:rsidRDefault="007725C8" w:rsidP="00F576B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D638C" w:rsidRDefault="00DD638C" w:rsidP="00B03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B03DB4" w:rsidTr="00B03DB4">
        <w:tc>
          <w:tcPr>
            <w:tcW w:w="5211" w:type="dxa"/>
          </w:tcPr>
          <w:p w:rsidR="00B03DB4" w:rsidRDefault="006E27D6" w:rsidP="00F00C5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00C5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месяцев 2012 года н</w:t>
            </w:r>
            <w:r w:rsidR="00B03DB4" w:rsidRPr="00114E70">
              <w:rPr>
                <w:rFonts w:ascii="Times New Roman" w:hAnsi="Times New Roman"/>
                <w:sz w:val="28"/>
                <w:szCs w:val="28"/>
              </w:rPr>
              <w:t>аибольший размер среднемесячной заработной платы отмечен в организациях транспорта (</w:t>
            </w:r>
            <w:r>
              <w:rPr>
                <w:rFonts w:ascii="Times New Roman" w:hAnsi="Times New Roman"/>
                <w:sz w:val="28"/>
                <w:szCs w:val="28"/>
              </w:rPr>
              <w:t>509</w:t>
            </w:r>
            <w:r w:rsidR="00F00C52">
              <w:rPr>
                <w:rFonts w:ascii="Times New Roman" w:hAnsi="Times New Roman"/>
                <w:sz w:val="28"/>
                <w:szCs w:val="28"/>
              </w:rPr>
              <w:t>87</w:t>
            </w:r>
            <w:r w:rsidR="00B03DB4" w:rsidRPr="00114E70">
              <w:rPr>
                <w:rFonts w:ascii="Times New Roman" w:hAnsi="Times New Roman"/>
                <w:sz w:val="28"/>
                <w:szCs w:val="28"/>
              </w:rPr>
              <w:t xml:space="preserve"> руб.),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строительстве (</w:t>
            </w:r>
            <w:r w:rsidR="00F00C52">
              <w:rPr>
                <w:rFonts w:ascii="Times New Roman" w:hAnsi="Times New Roman"/>
                <w:sz w:val="28"/>
                <w:szCs w:val="28"/>
              </w:rPr>
              <w:t>26328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70D1">
              <w:rPr>
                <w:rFonts w:ascii="Times New Roman" w:hAnsi="Times New Roman"/>
                <w:sz w:val="28"/>
                <w:szCs w:val="28"/>
              </w:rPr>
              <w:t>оптовой и розничной торговле (</w:t>
            </w:r>
            <w:r w:rsidR="00F00C52">
              <w:rPr>
                <w:rFonts w:ascii="Times New Roman" w:hAnsi="Times New Roman"/>
                <w:sz w:val="28"/>
                <w:szCs w:val="28"/>
              </w:rPr>
              <w:t>23463</w:t>
            </w:r>
            <w:r w:rsidR="001170D1" w:rsidRPr="00114E70">
              <w:rPr>
                <w:rFonts w:ascii="Times New Roman" w:hAnsi="Times New Roman"/>
                <w:sz w:val="28"/>
                <w:szCs w:val="28"/>
              </w:rPr>
              <w:t xml:space="preserve"> руб.),</w:t>
            </w:r>
            <w:r w:rsidR="0011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производстве и распределении электроэнергии, газа и воды (</w:t>
            </w:r>
            <w:r w:rsidR="00F00C52">
              <w:rPr>
                <w:rFonts w:ascii="Times New Roman" w:hAnsi="Times New Roman"/>
                <w:sz w:val="28"/>
                <w:szCs w:val="28"/>
              </w:rPr>
              <w:t xml:space="preserve">24122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руб.),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DE5" w:rsidRPr="00114E70">
              <w:rPr>
                <w:rFonts w:ascii="Times New Roman" w:hAnsi="Times New Roman"/>
                <w:sz w:val="28"/>
                <w:szCs w:val="28"/>
              </w:rPr>
              <w:t>гостиницах и ресторанах (</w:t>
            </w:r>
            <w:r w:rsidR="00F00C52">
              <w:rPr>
                <w:rFonts w:ascii="Times New Roman" w:hAnsi="Times New Roman"/>
                <w:sz w:val="28"/>
                <w:szCs w:val="28"/>
              </w:rPr>
              <w:t>22030</w:t>
            </w:r>
            <w:r w:rsidR="006A7DE5" w:rsidRPr="00114E70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  <w:r w:rsidR="006A7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03DB4" w:rsidRPr="00114E70">
              <w:rPr>
                <w:rFonts w:ascii="Times New Roman" w:hAnsi="Times New Roman"/>
                <w:sz w:val="28"/>
                <w:szCs w:val="28"/>
              </w:rPr>
              <w:t>обрабатывающих производствах (</w:t>
            </w:r>
            <w:r w:rsidR="006A7DE5">
              <w:rPr>
                <w:rFonts w:ascii="Times New Roman" w:hAnsi="Times New Roman"/>
                <w:sz w:val="28"/>
                <w:szCs w:val="28"/>
              </w:rPr>
              <w:t>21628</w:t>
            </w:r>
            <w:r w:rsidR="00DD6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DE5">
              <w:rPr>
                <w:rFonts w:ascii="Times New Roman" w:hAnsi="Times New Roman"/>
                <w:sz w:val="28"/>
                <w:szCs w:val="28"/>
              </w:rPr>
              <w:t>руб.)</w:t>
            </w:r>
            <w:r w:rsidR="00DD638C">
              <w:rPr>
                <w:rFonts w:ascii="Times New Roman" w:hAnsi="Times New Roman"/>
                <w:sz w:val="28"/>
                <w:szCs w:val="28"/>
              </w:rPr>
              <w:t>.</w:t>
            </w:r>
            <w:r w:rsidR="00B03DB4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B03DB4" w:rsidRDefault="00F9173D" w:rsidP="00DB7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2390775"/>
                  <wp:effectExtent l="19050" t="0" r="0" b="0"/>
                  <wp:docPr id="42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DD638C" w:rsidRDefault="00DD638C" w:rsidP="00DD6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62F">
        <w:rPr>
          <w:rFonts w:ascii="Times New Roman" w:hAnsi="Times New Roman"/>
          <w:sz w:val="28"/>
          <w:szCs w:val="28"/>
        </w:rPr>
        <w:t xml:space="preserve">В </w:t>
      </w:r>
      <w:r w:rsidR="006A7DE5">
        <w:rPr>
          <w:rFonts w:ascii="Times New Roman" w:hAnsi="Times New Roman"/>
          <w:sz w:val="28"/>
          <w:szCs w:val="28"/>
        </w:rPr>
        <w:t xml:space="preserve">сельском хозяйстве </w:t>
      </w:r>
      <w:r w:rsidR="006A7DE5" w:rsidRPr="0022462F">
        <w:rPr>
          <w:rFonts w:ascii="Times New Roman" w:hAnsi="Times New Roman"/>
          <w:sz w:val="28"/>
          <w:szCs w:val="28"/>
        </w:rPr>
        <w:t>заработная</w:t>
      </w:r>
      <w:r w:rsidR="006A7DE5" w:rsidRPr="00AF704C">
        <w:rPr>
          <w:rFonts w:ascii="Times New Roman" w:hAnsi="Times New Roman"/>
          <w:sz w:val="28"/>
          <w:szCs w:val="28"/>
        </w:rPr>
        <w:t xml:space="preserve"> плата составила </w:t>
      </w:r>
      <w:r w:rsidR="006A7DE5">
        <w:rPr>
          <w:rFonts w:ascii="Times New Roman" w:hAnsi="Times New Roman"/>
          <w:sz w:val="28"/>
          <w:szCs w:val="28"/>
        </w:rPr>
        <w:t>16</w:t>
      </w:r>
      <w:r w:rsidR="00F00C52">
        <w:rPr>
          <w:rFonts w:ascii="Times New Roman" w:hAnsi="Times New Roman"/>
          <w:sz w:val="28"/>
          <w:szCs w:val="28"/>
        </w:rPr>
        <w:t>516</w:t>
      </w:r>
      <w:r w:rsidR="006A7DE5">
        <w:rPr>
          <w:rFonts w:ascii="Times New Roman" w:hAnsi="Times New Roman"/>
          <w:sz w:val="28"/>
          <w:szCs w:val="28"/>
        </w:rPr>
        <w:t xml:space="preserve"> руб., </w:t>
      </w:r>
      <w:r w:rsidRPr="0022462F">
        <w:rPr>
          <w:rFonts w:ascii="Times New Roman" w:hAnsi="Times New Roman"/>
          <w:sz w:val="28"/>
          <w:szCs w:val="28"/>
        </w:rPr>
        <w:t xml:space="preserve">гос.управлении   и   обеспечении   военной безопасности </w:t>
      </w:r>
      <w:r w:rsidR="006A7DE5">
        <w:rPr>
          <w:rFonts w:ascii="Times New Roman" w:hAnsi="Times New Roman"/>
          <w:sz w:val="28"/>
          <w:szCs w:val="28"/>
        </w:rPr>
        <w:t>16</w:t>
      </w:r>
      <w:r w:rsidR="00F00C52">
        <w:rPr>
          <w:rFonts w:ascii="Times New Roman" w:hAnsi="Times New Roman"/>
          <w:sz w:val="28"/>
          <w:szCs w:val="28"/>
        </w:rPr>
        <w:t>431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4C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здравоохранении </w:t>
      </w:r>
      <w:r w:rsidR="006A7DE5">
        <w:rPr>
          <w:rFonts w:ascii="Times New Roman" w:hAnsi="Times New Roman"/>
          <w:sz w:val="28"/>
          <w:szCs w:val="28"/>
        </w:rPr>
        <w:t>15</w:t>
      </w:r>
      <w:r w:rsidR="00F00C52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 xml:space="preserve"> руб.  Самую низкую среднемесячную заработную плату по итогам </w:t>
      </w:r>
      <w:r w:rsidR="00F00C52">
        <w:rPr>
          <w:rFonts w:ascii="Times New Roman" w:hAnsi="Times New Roman"/>
          <w:sz w:val="28"/>
          <w:szCs w:val="28"/>
        </w:rPr>
        <w:t xml:space="preserve"> </w:t>
      </w:r>
      <w:r w:rsidRPr="00BB42B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 года имеют работники, занятые предоставлением прочих коммунальных, социальных и персональных услуг (1</w:t>
      </w:r>
      <w:r w:rsidR="00F538CD">
        <w:rPr>
          <w:rFonts w:ascii="Times New Roman" w:hAnsi="Times New Roman"/>
          <w:sz w:val="28"/>
          <w:szCs w:val="28"/>
        </w:rPr>
        <w:t>2</w:t>
      </w:r>
      <w:r w:rsidR="006A7DE5">
        <w:rPr>
          <w:rFonts w:ascii="Times New Roman" w:hAnsi="Times New Roman"/>
          <w:sz w:val="28"/>
          <w:szCs w:val="28"/>
        </w:rPr>
        <w:t>1</w:t>
      </w:r>
      <w:r w:rsidR="00F00C52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руб.), а также </w:t>
      </w:r>
      <w:r w:rsidRPr="0005482D">
        <w:rPr>
          <w:rFonts w:ascii="Times New Roman" w:hAnsi="Times New Roman"/>
          <w:sz w:val="28"/>
          <w:szCs w:val="28"/>
        </w:rPr>
        <w:t>работники образования (</w:t>
      </w:r>
      <w:r w:rsidR="00F00C52">
        <w:rPr>
          <w:rFonts w:ascii="Times New Roman" w:hAnsi="Times New Roman"/>
          <w:sz w:val="28"/>
          <w:szCs w:val="28"/>
        </w:rPr>
        <w:t>12004</w:t>
      </w:r>
      <w:r w:rsidRPr="0005482D">
        <w:rPr>
          <w:rFonts w:ascii="Times New Roman" w:hAnsi="Times New Roman"/>
          <w:sz w:val="28"/>
          <w:szCs w:val="28"/>
        </w:rPr>
        <w:t xml:space="preserve"> руб.).</w:t>
      </w:r>
    </w:p>
    <w:p w:rsidR="00AF4511" w:rsidRPr="00DD638C" w:rsidRDefault="00AF4511" w:rsidP="000B3E01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</w:p>
    <w:tbl>
      <w:tblPr>
        <w:tblW w:w="0" w:type="auto"/>
        <w:tblLook w:val="04A0"/>
      </w:tblPr>
      <w:tblGrid>
        <w:gridCol w:w="4754"/>
        <w:gridCol w:w="188"/>
        <w:gridCol w:w="4629"/>
      </w:tblGrid>
      <w:tr w:rsidR="00A86086" w:rsidRPr="00114E70" w:rsidTr="00417D86">
        <w:tc>
          <w:tcPr>
            <w:tcW w:w="4690" w:type="dxa"/>
            <w:gridSpan w:val="2"/>
          </w:tcPr>
          <w:p w:rsidR="00A86086" w:rsidRPr="00114E70" w:rsidRDefault="00DD638C" w:rsidP="00F00C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8C">
              <w:rPr>
                <w:rFonts w:ascii="Times New Roman" w:hAnsi="Times New Roman"/>
                <w:sz w:val="28"/>
                <w:szCs w:val="28"/>
              </w:rPr>
              <w:t>По данным Федеральной службы государственной статистики по Вологодской области среднемесячная заработная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 xml:space="preserve"> плата по крупным и средним предприятиям в январе-</w:t>
            </w:r>
            <w:r w:rsidR="00F00C52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6A7DE5">
              <w:rPr>
                <w:rFonts w:ascii="Times New Roman" w:hAnsi="Times New Roman"/>
                <w:sz w:val="28"/>
                <w:szCs w:val="28"/>
              </w:rPr>
              <w:t>бре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 xml:space="preserve"> 2012 года   возросла   по   сравнению   с  аналогичным   периодом  2011  года  в номинальном выражении  на</w:t>
            </w:r>
            <w:r w:rsidR="00F00C52">
              <w:rPr>
                <w:rFonts w:ascii="Times New Roman" w:hAnsi="Times New Roman"/>
                <w:sz w:val="28"/>
                <w:szCs w:val="28"/>
              </w:rPr>
              <w:t xml:space="preserve"> 14,9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 xml:space="preserve">% и составила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0C52">
              <w:rPr>
                <w:rFonts w:ascii="Times New Roman" w:hAnsi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4881" w:type="dxa"/>
          </w:tcPr>
          <w:p w:rsidR="00A86086" w:rsidRPr="0005482D" w:rsidRDefault="00FD53C4" w:rsidP="00DD6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3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4625" cy="1762125"/>
                  <wp:effectExtent l="0" t="0" r="0" b="0"/>
                  <wp:docPr id="44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466143" w:rsidRPr="00E644F0" w:rsidTr="00D164ED">
        <w:trPr>
          <w:trHeight w:val="2973"/>
        </w:trPr>
        <w:tc>
          <w:tcPr>
            <w:tcW w:w="4169" w:type="dxa"/>
          </w:tcPr>
          <w:p w:rsidR="00466143" w:rsidRPr="00E644F0" w:rsidRDefault="00F9173D" w:rsidP="00114E7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4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1" cy="1895475"/>
                  <wp:effectExtent l="19050" t="0" r="0" b="0"/>
                  <wp:docPr id="43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402" w:type="dxa"/>
            <w:gridSpan w:val="2"/>
          </w:tcPr>
          <w:p w:rsidR="00466143" w:rsidRPr="00E644F0" w:rsidRDefault="00C276C8" w:rsidP="00F9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4F0">
              <w:rPr>
                <w:rFonts w:ascii="Times New Roman" w:hAnsi="Times New Roman"/>
                <w:sz w:val="28"/>
                <w:szCs w:val="28"/>
              </w:rPr>
              <w:t>Наиболее высокие темпы роста среднемесячной заработной платы в 201</w:t>
            </w:r>
            <w:r w:rsidR="00D50466" w:rsidRPr="00E644F0">
              <w:rPr>
                <w:rFonts w:ascii="Times New Roman" w:hAnsi="Times New Roman"/>
                <w:sz w:val="28"/>
                <w:szCs w:val="28"/>
              </w:rPr>
              <w:t>2</w:t>
            </w:r>
            <w:r w:rsidRPr="00E64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9173D" w:rsidRPr="00E644F0">
              <w:rPr>
                <w:rFonts w:ascii="Times New Roman" w:hAnsi="Times New Roman"/>
                <w:sz w:val="28"/>
                <w:szCs w:val="28"/>
              </w:rPr>
              <w:t>у</w:t>
            </w:r>
            <w:r w:rsidRPr="00E644F0">
              <w:rPr>
                <w:rFonts w:ascii="Times New Roman" w:hAnsi="Times New Roman"/>
                <w:sz w:val="28"/>
                <w:szCs w:val="28"/>
              </w:rPr>
              <w:t xml:space="preserve"> наблюдаются в следующих отраслях: </w:t>
            </w:r>
            <w:r w:rsidR="00D44451" w:rsidRPr="00E644F0">
              <w:rPr>
                <w:rFonts w:ascii="Times New Roman" w:hAnsi="Times New Roman"/>
                <w:sz w:val="28"/>
                <w:szCs w:val="28"/>
              </w:rPr>
              <w:t>транспорт и связь (+</w:t>
            </w:r>
            <w:r w:rsidR="00F9173D" w:rsidRPr="00E644F0">
              <w:rPr>
                <w:rFonts w:ascii="Times New Roman" w:hAnsi="Times New Roman"/>
                <w:sz w:val="28"/>
                <w:szCs w:val="28"/>
              </w:rPr>
              <w:t>30,4</w:t>
            </w:r>
            <w:r w:rsidR="00D44451" w:rsidRPr="00E644F0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>образование (+</w:t>
            </w:r>
            <w:r w:rsidR="00F9173D" w:rsidRPr="00E644F0">
              <w:rPr>
                <w:rFonts w:ascii="Times New Roman" w:hAnsi="Times New Roman"/>
                <w:sz w:val="28"/>
                <w:szCs w:val="28"/>
              </w:rPr>
              <w:t>17,9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>%), предоставление персональных услуг (+</w:t>
            </w:r>
            <w:r w:rsidR="00F9173D" w:rsidRPr="00E644F0">
              <w:rPr>
                <w:rFonts w:ascii="Times New Roman" w:hAnsi="Times New Roman"/>
                <w:sz w:val="28"/>
                <w:szCs w:val="28"/>
              </w:rPr>
              <w:t>12,8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>%),</w:t>
            </w:r>
            <w:r w:rsidR="00D164ED" w:rsidRPr="00E64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D164ED" w:rsidRPr="00E64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r w:rsidR="00D164ED" w:rsidRPr="00E64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 xml:space="preserve"> (+</w:t>
            </w:r>
            <w:r w:rsidR="00F9173D" w:rsidRPr="00E644F0">
              <w:rPr>
                <w:rFonts w:ascii="Times New Roman" w:hAnsi="Times New Roman"/>
                <w:sz w:val="28"/>
                <w:szCs w:val="28"/>
              </w:rPr>
              <w:t>11,8</w:t>
            </w:r>
            <w:r w:rsidR="006B4EB7" w:rsidRPr="00E644F0">
              <w:rPr>
                <w:rFonts w:ascii="Times New Roman" w:hAnsi="Times New Roman"/>
                <w:sz w:val="28"/>
                <w:szCs w:val="28"/>
              </w:rPr>
              <w:t xml:space="preserve">%), </w:t>
            </w:r>
            <w:r w:rsidR="00E644F0" w:rsidRPr="00E644F0">
              <w:rPr>
                <w:rFonts w:ascii="Times New Roman" w:hAnsi="Times New Roman"/>
                <w:sz w:val="28"/>
                <w:szCs w:val="28"/>
              </w:rPr>
              <w:t>здравоохранение (+10,2%),</w:t>
            </w:r>
          </w:p>
        </w:tc>
      </w:tr>
    </w:tbl>
    <w:p w:rsidR="00F576B8" w:rsidRDefault="00D164ED" w:rsidP="00C27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4F0">
        <w:rPr>
          <w:rFonts w:ascii="Times New Roman" w:hAnsi="Times New Roman"/>
          <w:sz w:val="28"/>
          <w:szCs w:val="28"/>
        </w:rPr>
        <w:lastRenderedPageBreak/>
        <w:t>гос.управление (+</w:t>
      </w:r>
      <w:r w:rsidR="00F9173D" w:rsidRPr="00E644F0">
        <w:rPr>
          <w:rFonts w:ascii="Times New Roman" w:hAnsi="Times New Roman"/>
          <w:sz w:val="28"/>
          <w:szCs w:val="28"/>
        </w:rPr>
        <w:t>9,7</w:t>
      </w:r>
      <w:r w:rsidRPr="00E644F0">
        <w:rPr>
          <w:rFonts w:ascii="Times New Roman" w:hAnsi="Times New Roman"/>
          <w:sz w:val="28"/>
          <w:szCs w:val="28"/>
        </w:rPr>
        <w:t>%), гостиницы и рестораны (+</w:t>
      </w:r>
      <w:r w:rsidR="00E644F0" w:rsidRPr="00E644F0">
        <w:rPr>
          <w:rFonts w:ascii="Times New Roman" w:hAnsi="Times New Roman"/>
          <w:sz w:val="28"/>
          <w:szCs w:val="28"/>
        </w:rPr>
        <w:t>6,3</w:t>
      </w:r>
      <w:r w:rsidRPr="00E644F0">
        <w:rPr>
          <w:rFonts w:ascii="Times New Roman" w:hAnsi="Times New Roman"/>
          <w:sz w:val="28"/>
          <w:szCs w:val="28"/>
        </w:rPr>
        <w:t>%)</w:t>
      </w:r>
      <w:r w:rsidR="00E644F0" w:rsidRPr="00E644F0">
        <w:rPr>
          <w:rFonts w:ascii="Times New Roman" w:hAnsi="Times New Roman"/>
          <w:sz w:val="28"/>
          <w:szCs w:val="28"/>
        </w:rPr>
        <w:t>,</w:t>
      </w:r>
      <w:r w:rsidRPr="00E644F0">
        <w:rPr>
          <w:rFonts w:ascii="Times New Roman" w:hAnsi="Times New Roman"/>
          <w:sz w:val="28"/>
          <w:szCs w:val="28"/>
        </w:rPr>
        <w:t xml:space="preserve"> </w:t>
      </w:r>
      <w:r w:rsidR="00E644F0" w:rsidRPr="00E644F0">
        <w:rPr>
          <w:rFonts w:ascii="Times New Roman" w:hAnsi="Times New Roman"/>
          <w:sz w:val="28"/>
          <w:szCs w:val="28"/>
        </w:rPr>
        <w:t xml:space="preserve">обрабатывающие производства  (+5,7%), производство и распределение  электроэнергии, газа и воды (+4,2%). </w:t>
      </w:r>
      <w:r w:rsidR="00D50466" w:rsidRPr="00E644F0">
        <w:rPr>
          <w:rFonts w:ascii="Times New Roman" w:hAnsi="Times New Roman"/>
          <w:sz w:val="28"/>
          <w:szCs w:val="28"/>
        </w:rPr>
        <w:t xml:space="preserve">Небольшой </w:t>
      </w:r>
      <w:r w:rsidRPr="00E644F0">
        <w:rPr>
          <w:rFonts w:ascii="Times New Roman" w:hAnsi="Times New Roman"/>
          <w:sz w:val="28"/>
          <w:szCs w:val="28"/>
        </w:rPr>
        <w:t xml:space="preserve">прирост </w:t>
      </w:r>
      <w:r w:rsidR="00D50466" w:rsidRPr="00E644F0">
        <w:rPr>
          <w:rFonts w:ascii="Times New Roman" w:hAnsi="Times New Roman"/>
          <w:sz w:val="28"/>
          <w:szCs w:val="28"/>
        </w:rPr>
        <w:t>наблюдается  в оптовой и розничной торговле (+</w:t>
      </w:r>
      <w:r w:rsidR="00E644F0" w:rsidRPr="00E644F0">
        <w:rPr>
          <w:rFonts w:ascii="Times New Roman" w:hAnsi="Times New Roman"/>
          <w:sz w:val="28"/>
          <w:szCs w:val="28"/>
        </w:rPr>
        <w:t>1,8</w:t>
      </w:r>
      <w:r w:rsidR="00D50466" w:rsidRPr="00E644F0">
        <w:rPr>
          <w:rFonts w:ascii="Times New Roman" w:hAnsi="Times New Roman"/>
          <w:sz w:val="28"/>
          <w:szCs w:val="28"/>
        </w:rPr>
        <w:t>%)</w:t>
      </w:r>
      <w:r w:rsidRPr="00E644F0">
        <w:rPr>
          <w:rFonts w:ascii="Times New Roman" w:hAnsi="Times New Roman"/>
          <w:sz w:val="28"/>
          <w:szCs w:val="28"/>
        </w:rPr>
        <w:t xml:space="preserve"> и строительстве (+1</w:t>
      </w:r>
      <w:r w:rsidR="00E644F0" w:rsidRPr="00E644F0">
        <w:rPr>
          <w:rFonts w:ascii="Times New Roman" w:hAnsi="Times New Roman"/>
          <w:sz w:val="28"/>
          <w:szCs w:val="28"/>
        </w:rPr>
        <w:t>,1</w:t>
      </w:r>
      <w:r w:rsidRPr="00E644F0">
        <w:rPr>
          <w:rFonts w:ascii="Times New Roman" w:hAnsi="Times New Roman"/>
          <w:sz w:val="28"/>
          <w:szCs w:val="28"/>
        </w:rPr>
        <w:t>%).</w:t>
      </w:r>
      <w:r w:rsidR="00F9173D" w:rsidRPr="00E644F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7766B1" w:rsidRPr="00114E70" w:rsidTr="00114E70">
        <w:tc>
          <w:tcPr>
            <w:tcW w:w="5353" w:type="dxa"/>
          </w:tcPr>
          <w:p w:rsidR="007766B1" w:rsidRPr="00114E70" w:rsidRDefault="00BE7186" w:rsidP="007301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Правительства Вологодской области от </w:t>
            </w:r>
            <w:r w:rsidR="007301FB">
              <w:rPr>
                <w:rFonts w:ascii="Times New Roman" w:hAnsi="Times New Roman"/>
                <w:sz w:val="28"/>
                <w:szCs w:val="28"/>
              </w:rPr>
              <w:t>28.01.2013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7301FB">
              <w:rPr>
                <w:rFonts w:ascii="Times New Roman" w:hAnsi="Times New Roman"/>
                <w:sz w:val="28"/>
                <w:szCs w:val="28"/>
              </w:rPr>
              <w:t>94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</w:t>
            </w:r>
            <w:r w:rsidR="00B478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301F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898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1113E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350295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года» установлена величина прожиточного минимума в Вологодской области за </w:t>
            </w:r>
            <w:r w:rsidR="00B478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301F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898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1113E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350295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="00D06B5E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898" w:rsidRPr="00114E70">
              <w:rPr>
                <w:rFonts w:ascii="Times New Roman" w:hAnsi="Times New Roman"/>
                <w:sz w:val="28"/>
                <w:szCs w:val="28"/>
              </w:rPr>
              <w:t>года в расчете</w:t>
            </w:r>
          </w:p>
        </w:tc>
        <w:tc>
          <w:tcPr>
            <w:tcW w:w="4218" w:type="dxa"/>
          </w:tcPr>
          <w:p w:rsidR="007766B1" w:rsidRPr="00114E70" w:rsidRDefault="00FD53C4" w:rsidP="00114E7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3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209800"/>
                  <wp:effectExtent l="0" t="0" r="0" b="0"/>
                  <wp:docPr id="45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F576B8" w:rsidRDefault="00D06B5E" w:rsidP="00D06B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6B5E">
        <w:rPr>
          <w:rFonts w:ascii="Times New Roman" w:hAnsi="Times New Roman"/>
          <w:sz w:val="28"/>
          <w:szCs w:val="28"/>
        </w:rPr>
        <w:t xml:space="preserve">на душу населения - </w:t>
      </w:r>
      <w:r w:rsidR="00B47898">
        <w:rPr>
          <w:rFonts w:ascii="Times New Roman" w:hAnsi="Times New Roman"/>
          <w:sz w:val="28"/>
          <w:szCs w:val="28"/>
        </w:rPr>
        <w:t>6</w:t>
      </w:r>
      <w:r w:rsidR="006E27D6">
        <w:rPr>
          <w:rFonts w:ascii="Times New Roman" w:hAnsi="Times New Roman"/>
          <w:sz w:val="28"/>
          <w:szCs w:val="28"/>
        </w:rPr>
        <w:t>8</w:t>
      </w:r>
      <w:r w:rsidR="007301FB">
        <w:rPr>
          <w:rFonts w:ascii="Times New Roman" w:hAnsi="Times New Roman"/>
          <w:sz w:val="28"/>
          <w:szCs w:val="28"/>
        </w:rPr>
        <w:t>47</w:t>
      </w:r>
      <w:r w:rsidRPr="00D06B5E">
        <w:rPr>
          <w:rFonts w:ascii="Times New Roman" w:hAnsi="Times New Roman"/>
          <w:sz w:val="28"/>
          <w:szCs w:val="28"/>
        </w:rPr>
        <w:t xml:space="preserve"> рубл</w:t>
      </w:r>
      <w:r w:rsidR="00B47898">
        <w:rPr>
          <w:rFonts w:ascii="Times New Roman" w:hAnsi="Times New Roman"/>
          <w:sz w:val="28"/>
          <w:szCs w:val="28"/>
        </w:rPr>
        <w:t>ей</w:t>
      </w:r>
      <w:r w:rsidRPr="00D06B5E">
        <w:rPr>
          <w:rFonts w:ascii="Times New Roman" w:hAnsi="Times New Roman"/>
          <w:sz w:val="28"/>
          <w:szCs w:val="28"/>
        </w:rPr>
        <w:t xml:space="preserve">, для трудоспособного населения - </w:t>
      </w:r>
      <w:r w:rsidR="00B47898">
        <w:rPr>
          <w:rFonts w:ascii="Times New Roman" w:hAnsi="Times New Roman"/>
          <w:sz w:val="28"/>
          <w:szCs w:val="28"/>
        </w:rPr>
        <w:t>7</w:t>
      </w:r>
      <w:r w:rsidR="006E27D6">
        <w:rPr>
          <w:rFonts w:ascii="Times New Roman" w:hAnsi="Times New Roman"/>
          <w:sz w:val="28"/>
          <w:szCs w:val="28"/>
        </w:rPr>
        <w:t>4</w:t>
      </w:r>
      <w:r w:rsidR="007301FB">
        <w:rPr>
          <w:rFonts w:ascii="Times New Roman" w:hAnsi="Times New Roman"/>
          <w:sz w:val="28"/>
          <w:szCs w:val="28"/>
        </w:rPr>
        <w:t>60</w:t>
      </w:r>
      <w:r w:rsidRPr="00D06B5E">
        <w:rPr>
          <w:rFonts w:ascii="Times New Roman" w:hAnsi="Times New Roman"/>
          <w:sz w:val="28"/>
          <w:szCs w:val="28"/>
        </w:rPr>
        <w:t xml:space="preserve"> рубл</w:t>
      </w:r>
      <w:r w:rsidR="006E27D6">
        <w:rPr>
          <w:rFonts w:ascii="Times New Roman" w:hAnsi="Times New Roman"/>
          <w:sz w:val="28"/>
          <w:szCs w:val="28"/>
        </w:rPr>
        <w:t>я</w:t>
      </w:r>
      <w:r w:rsidRPr="00D06B5E">
        <w:rPr>
          <w:rFonts w:ascii="Times New Roman" w:hAnsi="Times New Roman"/>
          <w:sz w:val="28"/>
          <w:szCs w:val="28"/>
        </w:rPr>
        <w:t xml:space="preserve">, для пенсионеров - </w:t>
      </w:r>
      <w:r w:rsidR="00350295">
        <w:rPr>
          <w:rFonts w:ascii="Times New Roman" w:hAnsi="Times New Roman"/>
          <w:sz w:val="28"/>
          <w:szCs w:val="28"/>
        </w:rPr>
        <w:t>5</w:t>
      </w:r>
      <w:r w:rsidR="007301FB">
        <w:rPr>
          <w:rFonts w:ascii="Times New Roman" w:hAnsi="Times New Roman"/>
          <w:sz w:val="28"/>
          <w:szCs w:val="28"/>
        </w:rPr>
        <w:t>502</w:t>
      </w:r>
      <w:r w:rsidR="00A1113E">
        <w:rPr>
          <w:rFonts w:ascii="Times New Roman" w:hAnsi="Times New Roman"/>
          <w:sz w:val="28"/>
          <w:szCs w:val="28"/>
        </w:rPr>
        <w:t xml:space="preserve"> рубл</w:t>
      </w:r>
      <w:r w:rsidR="006E27D6">
        <w:rPr>
          <w:rFonts w:ascii="Times New Roman" w:hAnsi="Times New Roman"/>
          <w:sz w:val="28"/>
          <w:szCs w:val="28"/>
        </w:rPr>
        <w:t>ей</w:t>
      </w:r>
      <w:r w:rsidRPr="00D06B5E">
        <w:rPr>
          <w:rFonts w:ascii="Times New Roman" w:hAnsi="Times New Roman"/>
          <w:sz w:val="28"/>
          <w:szCs w:val="28"/>
        </w:rPr>
        <w:t xml:space="preserve">, для детей - </w:t>
      </w:r>
      <w:r w:rsidR="006E27D6">
        <w:rPr>
          <w:rFonts w:ascii="Times New Roman" w:hAnsi="Times New Roman"/>
          <w:sz w:val="28"/>
          <w:szCs w:val="28"/>
        </w:rPr>
        <w:t>62</w:t>
      </w:r>
      <w:r w:rsidR="007301FB">
        <w:rPr>
          <w:rFonts w:ascii="Times New Roman" w:hAnsi="Times New Roman"/>
          <w:sz w:val="28"/>
          <w:szCs w:val="28"/>
        </w:rPr>
        <w:t>75</w:t>
      </w:r>
      <w:r w:rsidRPr="00D06B5E">
        <w:rPr>
          <w:rFonts w:ascii="Times New Roman" w:hAnsi="Times New Roman"/>
          <w:sz w:val="28"/>
          <w:szCs w:val="28"/>
        </w:rPr>
        <w:t xml:space="preserve"> рубл</w:t>
      </w:r>
      <w:r w:rsidR="006E27D6">
        <w:rPr>
          <w:rFonts w:ascii="Times New Roman" w:hAnsi="Times New Roman"/>
          <w:sz w:val="28"/>
          <w:szCs w:val="28"/>
        </w:rPr>
        <w:t>ей</w:t>
      </w:r>
      <w:r w:rsidRPr="00D06B5E">
        <w:rPr>
          <w:rFonts w:ascii="Times New Roman" w:hAnsi="Times New Roman"/>
          <w:sz w:val="28"/>
          <w:szCs w:val="28"/>
        </w:rPr>
        <w:t>. На эти цифры ориентир</w:t>
      </w:r>
      <w:r w:rsidR="0086182A">
        <w:rPr>
          <w:rFonts w:ascii="Times New Roman" w:hAnsi="Times New Roman"/>
          <w:sz w:val="28"/>
          <w:szCs w:val="28"/>
        </w:rPr>
        <w:t>уют</w:t>
      </w:r>
      <w:r w:rsidRPr="00D06B5E">
        <w:rPr>
          <w:rFonts w:ascii="Times New Roman" w:hAnsi="Times New Roman"/>
          <w:sz w:val="28"/>
          <w:szCs w:val="28"/>
        </w:rPr>
        <w:t xml:space="preserve">ся различные службы в </w:t>
      </w:r>
      <w:r w:rsidR="00B47898">
        <w:rPr>
          <w:rFonts w:ascii="Times New Roman" w:hAnsi="Times New Roman"/>
          <w:sz w:val="28"/>
          <w:szCs w:val="28"/>
          <w:lang w:val="en-US"/>
        </w:rPr>
        <w:t>I</w:t>
      </w:r>
      <w:r w:rsidRPr="00D06B5E">
        <w:rPr>
          <w:rFonts w:ascii="Times New Roman" w:hAnsi="Times New Roman"/>
          <w:sz w:val="28"/>
          <w:szCs w:val="28"/>
        </w:rPr>
        <w:t xml:space="preserve"> </w:t>
      </w:r>
      <w:r w:rsidR="00B47898">
        <w:rPr>
          <w:rFonts w:ascii="Times New Roman" w:hAnsi="Times New Roman"/>
          <w:sz w:val="28"/>
          <w:szCs w:val="28"/>
        </w:rPr>
        <w:t>квартале</w:t>
      </w:r>
      <w:r w:rsidRPr="00D06B5E">
        <w:rPr>
          <w:rFonts w:ascii="Times New Roman" w:hAnsi="Times New Roman"/>
          <w:sz w:val="28"/>
          <w:szCs w:val="28"/>
        </w:rPr>
        <w:t xml:space="preserve"> 201</w:t>
      </w:r>
      <w:r w:rsidR="007301FB">
        <w:rPr>
          <w:rFonts w:ascii="Times New Roman" w:hAnsi="Times New Roman"/>
          <w:sz w:val="28"/>
          <w:szCs w:val="28"/>
        </w:rPr>
        <w:t>3</w:t>
      </w:r>
      <w:r w:rsidRPr="00D06B5E">
        <w:rPr>
          <w:rFonts w:ascii="Times New Roman" w:hAnsi="Times New Roman"/>
          <w:sz w:val="28"/>
          <w:szCs w:val="28"/>
        </w:rPr>
        <w:t xml:space="preserve"> года.</w:t>
      </w:r>
    </w:p>
    <w:p w:rsidR="00F576B8" w:rsidRDefault="00B12D61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301FB">
        <w:rPr>
          <w:rFonts w:ascii="Times New Roman" w:hAnsi="Times New Roman"/>
          <w:sz w:val="28"/>
          <w:szCs w:val="28"/>
        </w:rPr>
        <w:t xml:space="preserve"> </w:t>
      </w:r>
      <w:r w:rsidR="00763CE9">
        <w:rPr>
          <w:rFonts w:ascii="Times New Roman" w:hAnsi="Times New Roman"/>
          <w:sz w:val="28"/>
          <w:szCs w:val="28"/>
        </w:rPr>
        <w:t xml:space="preserve"> 201</w:t>
      </w:r>
      <w:r w:rsidR="007301FB">
        <w:rPr>
          <w:rFonts w:ascii="Times New Roman" w:hAnsi="Times New Roman"/>
          <w:sz w:val="28"/>
          <w:szCs w:val="28"/>
        </w:rPr>
        <w:t>3</w:t>
      </w:r>
      <w:r w:rsidR="00763CE9">
        <w:rPr>
          <w:rFonts w:ascii="Times New Roman" w:hAnsi="Times New Roman"/>
          <w:sz w:val="28"/>
          <w:szCs w:val="28"/>
        </w:rPr>
        <w:t xml:space="preserve"> год</w:t>
      </w:r>
      <w:r w:rsidR="007301FB">
        <w:rPr>
          <w:rFonts w:ascii="Times New Roman" w:hAnsi="Times New Roman"/>
          <w:sz w:val="28"/>
          <w:szCs w:val="28"/>
        </w:rPr>
        <w:t xml:space="preserve"> </w:t>
      </w:r>
      <w:r w:rsidR="00763CE9">
        <w:rPr>
          <w:rFonts w:ascii="Times New Roman" w:hAnsi="Times New Roman"/>
          <w:sz w:val="28"/>
          <w:szCs w:val="28"/>
        </w:rPr>
        <w:t xml:space="preserve"> размер с</w:t>
      </w:r>
      <w:r w:rsidR="00D06B5E">
        <w:rPr>
          <w:rFonts w:ascii="Times New Roman" w:hAnsi="Times New Roman"/>
          <w:sz w:val="28"/>
          <w:szCs w:val="28"/>
        </w:rPr>
        <w:t>реднемесячн</w:t>
      </w:r>
      <w:r w:rsidR="00763CE9">
        <w:rPr>
          <w:rFonts w:ascii="Times New Roman" w:hAnsi="Times New Roman"/>
          <w:sz w:val="28"/>
          <w:szCs w:val="28"/>
        </w:rPr>
        <w:t>ой</w:t>
      </w:r>
      <w:r w:rsidR="00D06B5E">
        <w:rPr>
          <w:rFonts w:ascii="Times New Roman" w:hAnsi="Times New Roman"/>
          <w:sz w:val="28"/>
          <w:szCs w:val="28"/>
        </w:rPr>
        <w:t xml:space="preserve"> заработн</w:t>
      </w:r>
      <w:r w:rsidR="00763CE9">
        <w:rPr>
          <w:rFonts w:ascii="Times New Roman" w:hAnsi="Times New Roman"/>
          <w:sz w:val="28"/>
          <w:szCs w:val="28"/>
        </w:rPr>
        <w:t>ой</w:t>
      </w:r>
      <w:r w:rsidR="00D06B5E">
        <w:rPr>
          <w:rFonts w:ascii="Times New Roman" w:hAnsi="Times New Roman"/>
          <w:sz w:val="28"/>
          <w:szCs w:val="28"/>
        </w:rPr>
        <w:t xml:space="preserve"> плат</w:t>
      </w:r>
      <w:r w:rsidR="00763CE9">
        <w:rPr>
          <w:rFonts w:ascii="Times New Roman" w:hAnsi="Times New Roman"/>
          <w:sz w:val="28"/>
          <w:szCs w:val="28"/>
        </w:rPr>
        <w:t>ы</w:t>
      </w:r>
      <w:r w:rsidR="00D06B5E">
        <w:rPr>
          <w:rFonts w:ascii="Times New Roman" w:hAnsi="Times New Roman"/>
          <w:sz w:val="28"/>
          <w:szCs w:val="28"/>
        </w:rPr>
        <w:t xml:space="preserve"> по крупным и средним предприятиям Череповецкого муниципального района </w:t>
      </w:r>
      <w:r w:rsidR="00763CE9">
        <w:rPr>
          <w:rFonts w:ascii="Times New Roman" w:hAnsi="Times New Roman"/>
          <w:sz w:val="28"/>
          <w:szCs w:val="28"/>
        </w:rPr>
        <w:t>превышает</w:t>
      </w:r>
      <w:r w:rsidR="00D06B5E">
        <w:rPr>
          <w:rFonts w:ascii="Times New Roman" w:hAnsi="Times New Roman"/>
          <w:sz w:val="28"/>
          <w:szCs w:val="28"/>
        </w:rPr>
        <w:t xml:space="preserve"> величин</w:t>
      </w:r>
      <w:r w:rsidR="00763CE9">
        <w:rPr>
          <w:rFonts w:ascii="Times New Roman" w:hAnsi="Times New Roman"/>
          <w:sz w:val="28"/>
          <w:szCs w:val="28"/>
        </w:rPr>
        <w:t>у</w:t>
      </w:r>
      <w:r w:rsidR="00D06B5E">
        <w:rPr>
          <w:rFonts w:ascii="Times New Roman" w:hAnsi="Times New Roman"/>
          <w:sz w:val="28"/>
          <w:szCs w:val="28"/>
        </w:rPr>
        <w:t xml:space="preserve"> прожиточного минимума трудоспособного населения </w:t>
      </w:r>
      <w:r w:rsidR="00763CE9">
        <w:rPr>
          <w:rFonts w:ascii="Times New Roman" w:hAnsi="Times New Roman"/>
          <w:sz w:val="28"/>
          <w:szCs w:val="28"/>
        </w:rPr>
        <w:t>в</w:t>
      </w:r>
      <w:r w:rsidR="00D06B5E">
        <w:rPr>
          <w:rFonts w:ascii="Times New Roman" w:hAnsi="Times New Roman"/>
          <w:sz w:val="28"/>
          <w:szCs w:val="28"/>
        </w:rPr>
        <w:t xml:space="preserve"> </w:t>
      </w:r>
      <w:r w:rsidR="00D06B5E" w:rsidRPr="003776FE">
        <w:rPr>
          <w:rFonts w:ascii="Times New Roman" w:hAnsi="Times New Roman"/>
          <w:sz w:val="28"/>
          <w:szCs w:val="28"/>
        </w:rPr>
        <w:t>2,</w:t>
      </w:r>
      <w:r w:rsidR="006E27D6">
        <w:rPr>
          <w:rFonts w:ascii="Times New Roman" w:hAnsi="Times New Roman"/>
          <w:sz w:val="28"/>
          <w:szCs w:val="28"/>
        </w:rPr>
        <w:t>5</w:t>
      </w:r>
      <w:r w:rsidR="00D06B5E">
        <w:rPr>
          <w:rFonts w:ascii="Times New Roman" w:hAnsi="Times New Roman"/>
          <w:sz w:val="28"/>
          <w:szCs w:val="28"/>
        </w:rPr>
        <w:t xml:space="preserve"> раза.</w:t>
      </w:r>
    </w:p>
    <w:p w:rsidR="00D33BD7" w:rsidRDefault="00D33BD7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817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6" style="position:absolute;left:0;text-align:left;margin-left:1.95pt;margin-top:-7.55pt;width:236.25pt;height:29.25pt;z-index:25165926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РЫНОК ТРУДА</w:t>
                  </w:r>
                </w:p>
              </w:txbxContent>
            </v:textbox>
          </v:roundrect>
        </w:pict>
      </w:r>
    </w:p>
    <w:p w:rsidR="00D06B5E" w:rsidRPr="006E6C87" w:rsidRDefault="00D06B5E" w:rsidP="000B3E0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46"/>
        <w:gridCol w:w="5725"/>
      </w:tblGrid>
      <w:tr w:rsidR="00D06B5E" w:rsidRPr="00114E70" w:rsidTr="00114E70">
        <w:tc>
          <w:tcPr>
            <w:tcW w:w="3846" w:type="dxa"/>
          </w:tcPr>
          <w:p w:rsidR="00D06B5E" w:rsidRPr="00114E70" w:rsidRDefault="00FD53C4" w:rsidP="00114E7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3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1666875"/>
                  <wp:effectExtent l="0" t="0" r="0" b="0"/>
                  <wp:docPr id="46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:rsidR="00D06B5E" w:rsidRPr="00114E70" w:rsidRDefault="007906A4" w:rsidP="0077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Численность граждан, состоящих на учете в органах государственной службы занятости населения на 01 </w:t>
            </w:r>
            <w:r w:rsidR="007301FB"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207893">
              <w:rPr>
                <w:rFonts w:ascii="Times New Roman" w:hAnsi="Times New Roman"/>
                <w:sz w:val="28"/>
                <w:szCs w:val="28"/>
              </w:rPr>
              <w:t>ря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301FB">
              <w:rPr>
                <w:rFonts w:ascii="Times New Roman" w:hAnsi="Times New Roman"/>
                <w:sz w:val="28"/>
                <w:szCs w:val="28"/>
              </w:rPr>
              <w:t>3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составила </w:t>
            </w:r>
            <w:r w:rsidR="007725C8">
              <w:rPr>
                <w:rFonts w:ascii="Times New Roman" w:hAnsi="Times New Roman"/>
                <w:sz w:val="28"/>
                <w:szCs w:val="28"/>
              </w:rPr>
              <w:t>320</w:t>
            </w:r>
            <w:r w:rsidR="00FD2B97" w:rsidRPr="00114E70">
              <w:rPr>
                <w:rFonts w:ascii="Times New Roman" w:hAnsi="Times New Roman"/>
                <w:sz w:val="28"/>
                <w:szCs w:val="28"/>
              </w:rPr>
              <w:t xml:space="preserve"> человек, что на </w:t>
            </w:r>
            <w:r w:rsidR="007725C8">
              <w:rPr>
                <w:rFonts w:ascii="Times New Roman" w:hAnsi="Times New Roman"/>
                <w:sz w:val="28"/>
                <w:szCs w:val="28"/>
              </w:rPr>
              <w:t>19,9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7725C8">
              <w:rPr>
                <w:rFonts w:ascii="Times New Roman" w:hAnsi="Times New Roman"/>
                <w:sz w:val="28"/>
                <w:szCs w:val="28"/>
              </w:rPr>
              <w:t>бол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ьше, чем на 01 </w:t>
            </w:r>
            <w:r w:rsidR="00207893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D2B97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7725C8">
              <w:rPr>
                <w:rFonts w:ascii="Times New Roman" w:hAnsi="Times New Roman"/>
                <w:sz w:val="28"/>
                <w:szCs w:val="28"/>
              </w:rPr>
              <w:t>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года. Из них численность безработных – </w:t>
            </w:r>
            <w:r w:rsidR="00325BD5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="007725C8">
              <w:rPr>
                <w:rFonts w:ascii="Times New Roman" w:hAnsi="Times New Roman"/>
                <w:sz w:val="28"/>
                <w:szCs w:val="28"/>
              </w:rPr>
              <w:t>71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человек (</w:t>
            </w:r>
            <w:r w:rsidR="00FA6EFC">
              <w:rPr>
                <w:rFonts w:ascii="Times New Roman" w:hAnsi="Times New Roman"/>
                <w:sz w:val="28"/>
                <w:szCs w:val="28"/>
              </w:rPr>
              <w:t>2</w:t>
            </w:r>
            <w:r w:rsidR="00207893">
              <w:rPr>
                <w:rFonts w:ascii="Times New Roman" w:hAnsi="Times New Roman"/>
                <w:sz w:val="28"/>
                <w:szCs w:val="28"/>
              </w:rPr>
              <w:t>67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человек в 20</w:t>
            </w:r>
            <w:r w:rsidR="00FD2B97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325BD5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году). Численность безработных, которым назначено пособие по безработице-</w:t>
            </w:r>
          </w:p>
        </w:tc>
      </w:tr>
    </w:tbl>
    <w:p w:rsidR="00C65817" w:rsidRDefault="007725C8" w:rsidP="007906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7906A4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100,8</w:t>
      </w:r>
      <w:r w:rsidR="007906A4">
        <w:rPr>
          <w:rFonts w:ascii="Times New Roman" w:hAnsi="Times New Roman"/>
          <w:sz w:val="28"/>
          <w:szCs w:val="28"/>
        </w:rPr>
        <w:t>% к уровню прошлого года).</w:t>
      </w:r>
      <w:r w:rsidR="000C48D8">
        <w:rPr>
          <w:rFonts w:ascii="Times New Roman" w:hAnsi="Times New Roman"/>
          <w:sz w:val="28"/>
          <w:szCs w:val="28"/>
        </w:rPr>
        <w:t xml:space="preserve"> У</w:t>
      </w:r>
      <w:r w:rsidR="007906A4">
        <w:rPr>
          <w:rFonts w:ascii="Times New Roman" w:hAnsi="Times New Roman"/>
          <w:sz w:val="28"/>
          <w:szCs w:val="28"/>
        </w:rPr>
        <w:t xml:space="preserve">ровень зарегистрированной безработицы от экономически активного населения на </w:t>
      </w:r>
      <w:r w:rsidR="007906A4" w:rsidRPr="00BB42BC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янва</w:t>
      </w:r>
      <w:r w:rsidR="00742D57">
        <w:rPr>
          <w:rFonts w:ascii="Times New Roman" w:hAnsi="Times New Roman"/>
          <w:sz w:val="28"/>
          <w:szCs w:val="28"/>
        </w:rPr>
        <w:t>ря</w:t>
      </w:r>
      <w:r w:rsidR="007906A4" w:rsidRPr="00BB42B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7906A4" w:rsidRPr="00BB42BC">
        <w:rPr>
          <w:rFonts w:ascii="Times New Roman" w:hAnsi="Times New Roman"/>
          <w:sz w:val="28"/>
          <w:szCs w:val="28"/>
        </w:rPr>
        <w:t xml:space="preserve"> года</w:t>
      </w:r>
      <w:r w:rsidR="007906A4">
        <w:rPr>
          <w:rFonts w:ascii="Times New Roman" w:hAnsi="Times New Roman"/>
          <w:sz w:val="28"/>
          <w:szCs w:val="28"/>
        </w:rPr>
        <w:t xml:space="preserve"> равняется </w:t>
      </w:r>
      <w:r>
        <w:rPr>
          <w:rFonts w:ascii="Times New Roman" w:hAnsi="Times New Roman"/>
          <w:sz w:val="28"/>
          <w:szCs w:val="28"/>
        </w:rPr>
        <w:t>1,2</w:t>
      </w:r>
      <w:r w:rsidR="007906A4" w:rsidRPr="0005482D">
        <w:rPr>
          <w:rFonts w:ascii="Times New Roman" w:hAnsi="Times New Roman"/>
          <w:sz w:val="28"/>
          <w:szCs w:val="28"/>
        </w:rPr>
        <w:t>% (</w:t>
      </w:r>
      <w:r w:rsidR="00325BD5" w:rsidRPr="0005482D">
        <w:rPr>
          <w:rFonts w:ascii="Times New Roman" w:hAnsi="Times New Roman"/>
          <w:sz w:val="28"/>
          <w:szCs w:val="28"/>
        </w:rPr>
        <w:t>1,</w:t>
      </w:r>
      <w:r w:rsidR="00742D57">
        <w:rPr>
          <w:rFonts w:ascii="Times New Roman" w:hAnsi="Times New Roman"/>
          <w:sz w:val="28"/>
          <w:szCs w:val="28"/>
        </w:rPr>
        <w:t>3</w:t>
      </w:r>
      <w:r w:rsidR="007906A4" w:rsidRPr="0005482D">
        <w:rPr>
          <w:rFonts w:ascii="Times New Roman" w:hAnsi="Times New Roman"/>
          <w:sz w:val="28"/>
          <w:szCs w:val="28"/>
        </w:rPr>
        <w:t>% в 20</w:t>
      </w:r>
      <w:r w:rsidR="00FD2B97" w:rsidRPr="000548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 </w:t>
      </w:r>
      <w:r w:rsidR="007906A4" w:rsidRPr="0005482D">
        <w:rPr>
          <w:rFonts w:ascii="Times New Roman" w:hAnsi="Times New Roman"/>
          <w:sz w:val="28"/>
          <w:szCs w:val="28"/>
        </w:rPr>
        <w:t>году)</w:t>
      </w:r>
      <w:r w:rsidR="007906A4">
        <w:rPr>
          <w:rFonts w:ascii="Times New Roman" w:hAnsi="Times New Roman"/>
          <w:sz w:val="28"/>
          <w:szCs w:val="28"/>
        </w:rPr>
        <w:t xml:space="preserve">. Среднеобластной уровень безработицы на </w:t>
      </w:r>
      <w:r w:rsidR="007906A4" w:rsidRPr="00BB42B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</w:t>
      </w:r>
      <w:r w:rsidR="00742D57">
        <w:rPr>
          <w:rFonts w:ascii="Times New Roman" w:hAnsi="Times New Roman"/>
          <w:sz w:val="28"/>
          <w:szCs w:val="28"/>
        </w:rPr>
        <w:t>ря</w:t>
      </w:r>
      <w:r w:rsidR="007906A4" w:rsidRPr="00BB42B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7906A4" w:rsidRPr="00BB42BC">
        <w:rPr>
          <w:rFonts w:ascii="Times New Roman" w:hAnsi="Times New Roman"/>
          <w:sz w:val="28"/>
          <w:szCs w:val="28"/>
        </w:rPr>
        <w:t xml:space="preserve"> года</w:t>
      </w:r>
      <w:r w:rsidR="007906A4">
        <w:rPr>
          <w:rFonts w:ascii="Times New Roman" w:hAnsi="Times New Roman"/>
          <w:sz w:val="28"/>
          <w:szCs w:val="28"/>
        </w:rPr>
        <w:t xml:space="preserve"> составляет </w:t>
      </w:r>
      <w:r w:rsidR="00FA6EF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5</w:t>
      </w:r>
      <w:r w:rsidR="007906A4">
        <w:rPr>
          <w:rFonts w:ascii="Times New Roman" w:hAnsi="Times New Roman"/>
          <w:sz w:val="28"/>
          <w:szCs w:val="28"/>
        </w:rPr>
        <w:t xml:space="preserve">%. </w:t>
      </w:r>
    </w:p>
    <w:p w:rsidR="007725C8" w:rsidRPr="007725C8" w:rsidRDefault="007725C8" w:rsidP="007725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C8">
        <w:rPr>
          <w:rFonts w:ascii="Times New Roman" w:hAnsi="Times New Roman"/>
          <w:sz w:val="28"/>
          <w:szCs w:val="28"/>
        </w:rPr>
        <w:t>За отчетный период в центр занятости населения обратилось 882 человека, на постоянную и временную работу было трудоустроено 487 человек. С целью снижения уровня безработицы в районе действует целевая программа и 11 целевых программ в сельских поселениях, были организованы общественные работы, в которых приняли участие 110 человек. В 2012 году проведено 5 ярмарок вакансий, в которых приняли участие 7 работодателей и 183 человека.</w:t>
      </w:r>
    </w:p>
    <w:p w:rsidR="007725C8" w:rsidRPr="00F228EB" w:rsidRDefault="007725C8" w:rsidP="007725C8">
      <w:pPr>
        <w:spacing w:after="0"/>
        <w:ind w:firstLine="709"/>
        <w:jc w:val="both"/>
        <w:rPr>
          <w:sz w:val="28"/>
          <w:szCs w:val="28"/>
        </w:rPr>
      </w:pPr>
      <w:r w:rsidRPr="007725C8">
        <w:rPr>
          <w:rFonts w:ascii="Times New Roman" w:hAnsi="Times New Roman"/>
          <w:sz w:val="28"/>
          <w:szCs w:val="28"/>
        </w:rPr>
        <w:lastRenderedPageBreak/>
        <w:t>На обучение и переобучение было направлено 52 безработных, профориентационные мероприятия были проведены с 563 человеками.</w:t>
      </w:r>
    </w:p>
    <w:p w:rsidR="00C87C98" w:rsidRDefault="00324D40" w:rsidP="00C87C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D41">
        <w:rPr>
          <w:rFonts w:ascii="Times New Roman" w:hAnsi="Times New Roman"/>
          <w:sz w:val="28"/>
          <w:szCs w:val="28"/>
        </w:rPr>
        <w:t>В рамках мероприятий по содействию самозанятости безработных граждан двум человекам оказана единовременная финансовая помощь при государственной регистрации юридического лица, индивидуального предпринимателя</w:t>
      </w:r>
      <w:r w:rsidR="0088238B" w:rsidRPr="00032D41">
        <w:rPr>
          <w:rFonts w:ascii="Times New Roman" w:hAnsi="Times New Roman"/>
          <w:sz w:val="28"/>
          <w:szCs w:val="28"/>
        </w:rPr>
        <w:t xml:space="preserve"> (</w:t>
      </w:r>
      <w:r w:rsidRPr="00032D41">
        <w:rPr>
          <w:rFonts w:ascii="Times New Roman" w:hAnsi="Times New Roman"/>
          <w:sz w:val="28"/>
          <w:szCs w:val="28"/>
        </w:rPr>
        <w:t>по 58,8 тыс.руб.), а также 2 человека получили единовременную финансовую помощь (4600 руб. и 800 руб.) на подготовку документов для соответствующей государственной регистрации.</w:t>
      </w:r>
    </w:p>
    <w:p w:rsidR="00C87C98" w:rsidRDefault="00C87C98" w:rsidP="00C87C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DDA">
        <w:rPr>
          <w:rFonts w:ascii="Times New Roman" w:hAnsi="Times New Roman"/>
          <w:sz w:val="28"/>
          <w:szCs w:val="28"/>
        </w:rPr>
        <w:t xml:space="preserve">За </w:t>
      </w:r>
      <w:r w:rsidR="00995DDA" w:rsidRPr="00995DDA">
        <w:rPr>
          <w:rFonts w:ascii="Times New Roman" w:hAnsi="Times New Roman"/>
          <w:sz w:val="28"/>
          <w:szCs w:val="28"/>
        </w:rPr>
        <w:t>12</w:t>
      </w:r>
      <w:r w:rsidRPr="00995DDA">
        <w:rPr>
          <w:rFonts w:ascii="Times New Roman" w:hAnsi="Times New Roman"/>
          <w:sz w:val="28"/>
          <w:szCs w:val="28"/>
        </w:rPr>
        <w:t xml:space="preserve"> </w:t>
      </w:r>
      <w:r w:rsidR="008E79E1" w:rsidRPr="00995DDA">
        <w:rPr>
          <w:rFonts w:ascii="Times New Roman" w:hAnsi="Times New Roman"/>
          <w:sz w:val="28"/>
          <w:szCs w:val="28"/>
        </w:rPr>
        <w:t>месяцев</w:t>
      </w:r>
      <w:r w:rsidRPr="00995DDA">
        <w:rPr>
          <w:rFonts w:ascii="Times New Roman" w:hAnsi="Times New Roman"/>
          <w:sz w:val="28"/>
          <w:szCs w:val="28"/>
        </w:rPr>
        <w:t xml:space="preserve"> на территории района зарегистрировано </w:t>
      </w:r>
      <w:r w:rsidR="00995DDA" w:rsidRPr="00995DDA">
        <w:rPr>
          <w:rFonts w:ascii="Times New Roman" w:hAnsi="Times New Roman"/>
          <w:sz w:val="28"/>
          <w:szCs w:val="28"/>
        </w:rPr>
        <w:t>33</w:t>
      </w:r>
      <w:r w:rsidR="008E79E1" w:rsidRPr="00995DDA">
        <w:rPr>
          <w:rFonts w:ascii="Times New Roman" w:hAnsi="Times New Roman"/>
          <w:sz w:val="28"/>
          <w:szCs w:val="28"/>
        </w:rPr>
        <w:t xml:space="preserve"> </w:t>
      </w:r>
      <w:r w:rsidRPr="00995DDA">
        <w:rPr>
          <w:rFonts w:ascii="Times New Roman" w:hAnsi="Times New Roman"/>
          <w:sz w:val="28"/>
          <w:szCs w:val="28"/>
        </w:rPr>
        <w:t>предприяти</w:t>
      </w:r>
      <w:r w:rsidR="00995DDA" w:rsidRPr="00995DDA">
        <w:rPr>
          <w:rFonts w:ascii="Times New Roman" w:hAnsi="Times New Roman"/>
          <w:sz w:val="28"/>
          <w:szCs w:val="28"/>
        </w:rPr>
        <w:t>я</w:t>
      </w:r>
      <w:r w:rsidRPr="00995DDA">
        <w:rPr>
          <w:rFonts w:ascii="Times New Roman" w:hAnsi="Times New Roman"/>
          <w:sz w:val="28"/>
          <w:szCs w:val="28"/>
        </w:rPr>
        <w:t>, создано</w:t>
      </w:r>
      <w:r w:rsidR="008E79E1" w:rsidRPr="00995DDA">
        <w:rPr>
          <w:rFonts w:ascii="Times New Roman" w:hAnsi="Times New Roman"/>
          <w:sz w:val="28"/>
          <w:szCs w:val="28"/>
        </w:rPr>
        <w:t xml:space="preserve"> примерно</w:t>
      </w:r>
      <w:r w:rsidRPr="00995DDA">
        <w:rPr>
          <w:rFonts w:ascii="Times New Roman" w:hAnsi="Times New Roman"/>
          <w:sz w:val="28"/>
          <w:szCs w:val="28"/>
        </w:rPr>
        <w:t xml:space="preserve"> 1</w:t>
      </w:r>
      <w:r w:rsidR="00995DDA" w:rsidRPr="00995DDA">
        <w:rPr>
          <w:rFonts w:ascii="Times New Roman" w:hAnsi="Times New Roman"/>
          <w:sz w:val="28"/>
          <w:szCs w:val="28"/>
        </w:rPr>
        <w:t>58</w:t>
      </w:r>
      <w:r w:rsidRPr="00995DDA">
        <w:rPr>
          <w:rFonts w:ascii="Times New Roman" w:hAnsi="Times New Roman"/>
          <w:sz w:val="28"/>
          <w:szCs w:val="28"/>
        </w:rPr>
        <w:t xml:space="preserve"> рабочих мест</w:t>
      </w:r>
      <w:r w:rsidR="008E79E1" w:rsidRPr="00995DDA">
        <w:rPr>
          <w:rFonts w:ascii="Times New Roman" w:hAnsi="Times New Roman"/>
          <w:sz w:val="28"/>
          <w:szCs w:val="28"/>
        </w:rPr>
        <w:t>а</w:t>
      </w:r>
      <w:r w:rsidRPr="00995DDA">
        <w:rPr>
          <w:rFonts w:ascii="Times New Roman" w:hAnsi="Times New Roman"/>
          <w:sz w:val="28"/>
          <w:szCs w:val="28"/>
        </w:rPr>
        <w:t>.</w:t>
      </w:r>
    </w:p>
    <w:p w:rsidR="006E6C87" w:rsidRPr="006E6C87" w:rsidRDefault="006E6C87" w:rsidP="00324D40">
      <w:pPr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AF4511" w:rsidRDefault="00CF022A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7" style="position:absolute;left:0;text-align:left;margin-left:1.95pt;margin-top:4.65pt;width:236.25pt;height:29.25pt;z-index:25166028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7"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ДЕМОГРАФИЯ</w:t>
                  </w:r>
                </w:p>
              </w:txbxContent>
            </v:textbox>
          </v:roundrect>
        </w:pict>
      </w:r>
    </w:p>
    <w:p w:rsidR="00C65817" w:rsidRDefault="00C65817" w:rsidP="000B3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6"/>
      </w:tblGrid>
      <w:tr w:rsidR="000179AA" w:rsidRPr="00114E70" w:rsidTr="00114E70">
        <w:tc>
          <w:tcPr>
            <w:tcW w:w="5495" w:type="dxa"/>
          </w:tcPr>
          <w:p w:rsidR="000179AA" w:rsidRPr="00114E70" w:rsidRDefault="000938AA" w:rsidP="00F01A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="00FD53C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уровень рождаемости, по данным Вологдастата, составил </w:t>
            </w:r>
            <w:r w:rsidR="00FD53C4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>%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к аналогичному периоду 20</w:t>
            </w:r>
            <w:r w:rsidR="00BB42BC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года, или </w:t>
            </w:r>
            <w:r w:rsidR="00FD53C4">
              <w:rPr>
                <w:rFonts w:ascii="Times New Roman" w:hAnsi="Times New Roman"/>
                <w:sz w:val="28"/>
                <w:szCs w:val="28"/>
              </w:rPr>
              <w:t>497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человек,  к </w:t>
            </w:r>
            <w:r w:rsidR="00040585">
              <w:rPr>
                <w:rFonts w:ascii="Times New Roman" w:hAnsi="Times New Roman"/>
                <w:sz w:val="28"/>
                <w:szCs w:val="28"/>
              </w:rPr>
              <w:t>аналогичному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периоду 20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10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FD53C4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05482D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0938AA" w:rsidRPr="00114E70" w:rsidRDefault="000938AA" w:rsidP="00A72C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E70">
              <w:rPr>
                <w:rFonts w:ascii="Times New Roman" w:hAnsi="Times New Roman"/>
                <w:sz w:val="28"/>
                <w:szCs w:val="28"/>
              </w:rPr>
              <w:t xml:space="preserve">Уровень смертности за </w:t>
            </w:r>
            <w:r w:rsidR="00FD53C4">
              <w:rPr>
                <w:rFonts w:ascii="Times New Roman" w:hAnsi="Times New Roman"/>
                <w:sz w:val="28"/>
                <w:szCs w:val="28"/>
              </w:rPr>
              <w:t>12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 w:rsidR="00EA78CE">
              <w:rPr>
                <w:rFonts w:ascii="Times New Roman" w:hAnsi="Times New Roman"/>
                <w:sz w:val="28"/>
                <w:szCs w:val="28"/>
              </w:rPr>
              <w:t>ев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2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A72C6B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илс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я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72C6B">
              <w:rPr>
                <w:rFonts w:ascii="Times New Roman" w:hAnsi="Times New Roman"/>
                <w:sz w:val="28"/>
                <w:szCs w:val="28"/>
              </w:rPr>
              <w:t>1,1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% или на </w:t>
            </w:r>
            <w:r w:rsidR="00A72C6B">
              <w:rPr>
                <w:rFonts w:ascii="Times New Roman" w:hAnsi="Times New Roman"/>
                <w:sz w:val="28"/>
                <w:szCs w:val="28"/>
              </w:rPr>
              <w:t>7</w:t>
            </w:r>
            <w:r w:rsidR="00757384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EA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сравнению</w:t>
            </w:r>
            <w:r w:rsidR="00EA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EA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20</w:t>
            </w:r>
            <w:r w:rsidR="00BB42BC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>и</w:t>
            </w:r>
            <w:r w:rsidR="002F017D"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179AA" w:rsidRPr="00114E70" w:rsidRDefault="002A0389" w:rsidP="00114E7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895475"/>
                  <wp:effectExtent l="0" t="0" r="0" b="0"/>
                  <wp:docPr id="49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C36082" w:rsidRDefault="00EA78CE" w:rsidP="000938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E70">
        <w:rPr>
          <w:rFonts w:ascii="Times New Roman" w:hAnsi="Times New Roman"/>
          <w:sz w:val="28"/>
          <w:szCs w:val="28"/>
        </w:rPr>
        <w:t xml:space="preserve">составил  </w:t>
      </w:r>
      <w:r w:rsidR="00A72C6B">
        <w:rPr>
          <w:rFonts w:ascii="Times New Roman" w:hAnsi="Times New Roman"/>
          <w:sz w:val="28"/>
          <w:szCs w:val="28"/>
        </w:rPr>
        <w:t>648</w:t>
      </w:r>
      <w:r w:rsidRPr="00114E70">
        <w:rPr>
          <w:rFonts w:ascii="Times New Roman" w:hAnsi="Times New Roman"/>
          <w:sz w:val="28"/>
          <w:szCs w:val="28"/>
        </w:rPr>
        <w:t xml:space="preserve"> </w:t>
      </w:r>
      <w:r w:rsidR="000938AA">
        <w:rPr>
          <w:rFonts w:ascii="Times New Roman" w:hAnsi="Times New Roman"/>
          <w:sz w:val="28"/>
          <w:szCs w:val="28"/>
        </w:rPr>
        <w:t xml:space="preserve">человек, а к такому же периоду </w:t>
      </w:r>
      <w:r w:rsidR="000938AA" w:rsidRPr="00BB42BC">
        <w:rPr>
          <w:rFonts w:ascii="Times New Roman" w:hAnsi="Times New Roman"/>
          <w:sz w:val="28"/>
          <w:szCs w:val="28"/>
        </w:rPr>
        <w:t>20</w:t>
      </w:r>
      <w:r w:rsidR="002F017D">
        <w:rPr>
          <w:rFonts w:ascii="Times New Roman" w:hAnsi="Times New Roman"/>
          <w:sz w:val="28"/>
          <w:szCs w:val="28"/>
        </w:rPr>
        <w:t>10</w:t>
      </w:r>
      <w:r w:rsidR="000938AA">
        <w:rPr>
          <w:rFonts w:ascii="Times New Roman" w:hAnsi="Times New Roman"/>
          <w:sz w:val="28"/>
          <w:szCs w:val="28"/>
        </w:rPr>
        <w:t xml:space="preserve"> года </w:t>
      </w:r>
      <w:r w:rsidR="002F017D">
        <w:rPr>
          <w:rFonts w:ascii="Times New Roman" w:hAnsi="Times New Roman"/>
          <w:sz w:val="28"/>
          <w:szCs w:val="28"/>
        </w:rPr>
        <w:t>уменьш</w:t>
      </w:r>
      <w:r w:rsidR="000938AA">
        <w:rPr>
          <w:rFonts w:ascii="Times New Roman" w:hAnsi="Times New Roman"/>
          <w:sz w:val="28"/>
          <w:szCs w:val="28"/>
        </w:rPr>
        <w:t xml:space="preserve">ился на </w:t>
      </w:r>
      <w:r w:rsidR="00A72C6B">
        <w:rPr>
          <w:rFonts w:ascii="Times New Roman" w:hAnsi="Times New Roman"/>
          <w:sz w:val="28"/>
          <w:szCs w:val="28"/>
        </w:rPr>
        <w:t>18,0</w:t>
      </w:r>
      <w:r w:rsidR="000938AA">
        <w:rPr>
          <w:rFonts w:ascii="Times New Roman" w:hAnsi="Times New Roman"/>
          <w:sz w:val="28"/>
          <w:szCs w:val="28"/>
        </w:rPr>
        <w:t xml:space="preserve">%, или на </w:t>
      </w:r>
      <w:r w:rsidR="00720FE2">
        <w:rPr>
          <w:rFonts w:ascii="Times New Roman" w:hAnsi="Times New Roman"/>
          <w:sz w:val="28"/>
          <w:szCs w:val="28"/>
        </w:rPr>
        <w:t>1</w:t>
      </w:r>
      <w:r w:rsidR="00A72C6B">
        <w:rPr>
          <w:rFonts w:ascii="Times New Roman" w:hAnsi="Times New Roman"/>
          <w:sz w:val="28"/>
          <w:szCs w:val="28"/>
        </w:rPr>
        <w:t>42</w:t>
      </w:r>
      <w:r w:rsidR="000938AA">
        <w:rPr>
          <w:rFonts w:ascii="Times New Roman" w:hAnsi="Times New Roman"/>
          <w:sz w:val="28"/>
          <w:szCs w:val="28"/>
        </w:rPr>
        <w:t xml:space="preserve"> человек</w:t>
      </w:r>
      <w:r w:rsidR="00A72C6B">
        <w:rPr>
          <w:rFonts w:ascii="Times New Roman" w:hAnsi="Times New Roman"/>
          <w:sz w:val="28"/>
          <w:szCs w:val="28"/>
        </w:rPr>
        <w:t>а</w:t>
      </w:r>
      <w:r w:rsidR="000938AA">
        <w:rPr>
          <w:rFonts w:ascii="Times New Roman" w:hAnsi="Times New Roman"/>
          <w:sz w:val="28"/>
          <w:szCs w:val="28"/>
        </w:rPr>
        <w:t>.</w:t>
      </w:r>
    </w:p>
    <w:p w:rsidR="00BB576C" w:rsidRDefault="00BB576C" w:rsidP="000938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42BC">
        <w:rPr>
          <w:rFonts w:ascii="Times New Roman" w:hAnsi="Times New Roman"/>
          <w:sz w:val="28"/>
          <w:szCs w:val="28"/>
        </w:rPr>
        <w:t xml:space="preserve">За </w:t>
      </w:r>
      <w:r w:rsidR="00A72C6B">
        <w:rPr>
          <w:rFonts w:ascii="Times New Roman" w:hAnsi="Times New Roman"/>
          <w:sz w:val="28"/>
          <w:szCs w:val="28"/>
        </w:rPr>
        <w:t>12</w:t>
      </w:r>
      <w:r w:rsidRPr="00BB42BC">
        <w:rPr>
          <w:rFonts w:ascii="Times New Roman" w:hAnsi="Times New Roman"/>
          <w:sz w:val="28"/>
          <w:szCs w:val="28"/>
        </w:rPr>
        <w:t xml:space="preserve"> </w:t>
      </w:r>
      <w:r w:rsidR="00295E27">
        <w:rPr>
          <w:rFonts w:ascii="Times New Roman" w:hAnsi="Times New Roman"/>
          <w:sz w:val="28"/>
          <w:szCs w:val="28"/>
        </w:rPr>
        <w:t>месяцев</w:t>
      </w:r>
      <w:r w:rsidRPr="00BB42BC">
        <w:rPr>
          <w:rFonts w:ascii="Times New Roman" w:hAnsi="Times New Roman"/>
          <w:sz w:val="28"/>
          <w:szCs w:val="28"/>
        </w:rPr>
        <w:t xml:space="preserve"> 201</w:t>
      </w:r>
      <w:r w:rsidR="002F017D">
        <w:rPr>
          <w:rFonts w:ascii="Times New Roman" w:hAnsi="Times New Roman"/>
          <w:sz w:val="28"/>
          <w:szCs w:val="28"/>
        </w:rPr>
        <w:t>2</w:t>
      </w:r>
      <w:r w:rsidRPr="00BB42BC">
        <w:rPr>
          <w:rFonts w:ascii="Times New Roman" w:hAnsi="Times New Roman"/>
          <w:sz w:val="28"/>
          <w:szCs w:val="28"/>
        </w:rPr>
        <w:t xml:space="preserve"> года на территорию Череповецкого муниципального района прибыло </w:t>
      </w:r>
      <w:r w:rsidR="00295E27">
        <w:rPr>
          <w:rFonts w:ascii="Times New Roman" w:hAnsi="Times New Roman"/>
          <w:sz w:val="28"/>
          <w:szCs w:val="28"/>
        </w:rPr>
        <w:t>1</w:t>
      </w:r>
      <w:r w:rsidR="00A72C6B">
        <w:rPr>
          <w:rFonts w:ascii="Times New Roman" w:hAnsi="Times New Roman"/>
          <w:sz w:val="28"/>
          <w:szCs w:val="28"/>
        </w:rPr>
        <w:t>945</w:t>
      </w:r>
      <w:r w:rsidR="00295E27">
        <w:rPr>
          <w:rFonts w:ascii="Times New Roman" w:hAnsi="Times New Roman"/>
          <w:sz w:val="28"/>
          <w:szCs w:val="28"/>
        </w:rPr>
        <w:t xml:space="preserve"> </w:t>
      </w:r>
      <w:r w:rsidRPr="00BB42BC">
        <w:rPr>
          <w:rFonts w:ascii="Times New Roman" w:hAnsi="Times New Roman"/>
          <w:sz w:val="28"/>
          <w:szCs w:val="28"/>
        </w:rPr>
        <w:t xml:space="preserve"> человек, что </w:t>
      </w:r>
      <w:r w:rsidR="00757384">
        <w:rPr>
          <w:rFonts w:ascii="Times New Roman" w:hAnsi="Times New Roman"/>
          <w:sz w:val="28"/>
          <w:szCs w:val="28"/>
        </w:rPr>
        <w:t>в 2</w:t>
      </w:r>
      <w:r w:rsidR="00295E27">
        <w:rPr>
          <w:rFonts w:ascii="Times New Roman" w:hAnsi="Times New Roman"/>
          <w:sz w:val="28"/>
          <w:szCs w:val="28"/>
        </w:rPr>
        <w:t>,</w:t>
      </w:r>
      <w:r w:rsidR="00A72C6B">
        <w:rPr>
          <w:rFonts w:ascii="Times New Roman" w:hAnsi="Times New Roman"/>
          <w:sz w:val="28"/>
          <w:szCs w:val="28"/>
        </w:rPr>
        <w:t>3</w:t>
      </w:r>
      <w:r w:rsidR="002F017D">
        <w:rPr>
          <w:rFonts w:ascii="Times New Roman" w:hAnsi="Times New Roman"/>
          <w:sz w:val="28"/>
          <w:szCs w:val="28"/>
        </w:rPr>
        <w:t xml:space="preserve"> раза </w:t>
      </w:r>
      <w:r w:rsidRPr="00BB42BC">
        <w:rPr>
          <w:rFonts w:ascii="Times New Roman" w:hAnsi="Times New Roman"/>
          <w:sz w:val="28"/>
          <w:szCs w:val="28"/>
        </w:rPr>
        <w:t xml:space="preserve"> </w:t>
      </w:r>
      <w:r w:rsidR="002F017D">
        <w:rPr>
          <w:rFonts w:ascii="Times New Roman" w:hAnsi="Times New Roman"/>
          <w:sz w:val="28"/>
          <w:szCs w:val="28"/>
        </w:rPr>
        <w:t>бол</w:t>
      </w:r>
      <w:r w:rsidRPr="00BB42BC">
        <w:rPr>
          <w:rFonts w:ascii="Times New Roman" w:hAnsi="Times New Roman"/>
          <w:sz w:val="28"/>
          <w:szCs w:val="28"/>
        </w:rPr>
        <w:t xml:space="preserve">ьше, чем за </w:t>
      </w:r>
      <w:r w:rsidR="00A72C6B">
        <w:rPr>
          <w:rFonts w:ascii="Times New Roman" w:hAnsi="Times New Roman"/>
          <w:sz w:val="28"/>
          <w:szCs w:val="28"/>
        </w:rPr>
        <w:t>12</w:t>
      </w:r>
      <w:r w:rsidR="00295E27">
        <w:rPr>
          <w:rFonts w:ascii="Times New Roman" w:hAnsi="Times New Roman"/>
          <w:sz w:val="28"/>
          <w:szCs w:val="28"/>
        </w:rPr>
        <w:t xml:space="preserve"> месяцев</w:t>
      </w:r>
      <w:r w:rsidRPr="00BB42BC">
        <w:rPr>
          <w:rFonts w:ascii="Times New Roman" w:hAnsi="Times New Roman"/>
          <w:sz w:val="28"/>
          <w:szCs w:val="28"/>
        </w:rPr>
        <w:t xml:space="preserve"> 20</w:t>
      </w:r>
      <w:r w:rsidR="00BB42BC" w:rsidRPr="00BB42BC">
        <w:rPr>
          <w:rFonts w:ascii="Times New Roman" w:hAnsi="Times New Roman"/>
          <w:sz w:val="28"/>
          <w:szCs w:val="28"/>
        </w:rPr>
        <w:t>1</w:t>
      </w:r>
      <w:r w:rsidR="002F017D">
        <w:rPr>
          <w:rFonts w:ascii="Times New Roman" w:hAnsi="Times New Roman"/>
          <w:sz w:val="28"/>
          <w:szCs w:val="28"/>
        </w:rPr>
        <w:t>1</w:t>
      </w:r>
      <w:r w:rsidRPr="00BB42BC">
        <w:rPr>
          <w:rFonts w:ascii="Times New Roman" w:hAnsi="Times New Roman"/>
          <w:sz w:val="28"/>
          <w:szCs w:val="28"/>
        </w:rPr>
        <w:t xml:space="preserve"> года</w:t>
      </w:r>
      <w:r w:rsidR="00295E27">
        <w:rPr>
          <w:rFonts w:ascii="Times New Roman" w:hAnsi="Times New Roman"/>
          <w:sz w:val="28"/>
          <w:szCs w:val="28"/>
        </w:rPr>
        <w:t xml:space="preserve"> (</w:t>
      </w:r>
      <w:r w:rsidR="00A72C6B">
        <w:rPr>
          <w:rFonts w:ascii="Times New Roman" w:hAnsi="Times New Roman"/>
          <w:sz w:val="28"/>
          <w:szCs w:val="28"/>
        </w:rPr>
        <w:t>858</w:t>
      </w:r>
      <w:r w:rsidR="00295E27">
        <w:rPr>
          <w:rFonts w:ascii="Times New Roman" w:hAnsi="Times New Roman"/>
          <w:sz w:val="28"/>
          <w:szCs w:val="28"/>
        </w:rPr>
        <w:t xml:space="preserve"> человек)</w:t>
      </w:r>
      <w:r w:rsidRPr="00BB42BC">
        <w:rPr>
          <w:rFonts w:ascii="Times New Roman" w:hAnsi="Times New Roman"/>
          <w:sz w:val="28"/>
          <w:szCs w:val="28"/>
        </w:rPr>
        <w:t>. За этот же период выбыл</w:t>
      </w:r>
      <w:r w:rsidR="002F017D">
        <w:rPr>
          <w:rFonts w:ascii="Times New Roman" w:hAnsi="Times New Roman"/>
          <w:sz w:val="28"/>
          <w:szCs w:val="28"/>
        </w:rPr>
        <w:t>о</w:t>
      </w:r>
      <w:r w:rsidRPr="00BB42BC">
        <w:rPr>
          <w:rFonts w:ascii="Times New Roman" w:hAnsi="Times New Roman"/>
          <w:sz w:val="28"/>
          <w:szCs w:val="28"/>
        </w:rPr>
        <w:t xml:space="preserve"> с территории района </w:t>
      </w:r>
      <w:r w:rsidR="00295E27">
        <w:rPr>
          <w:rFonts w:ascii="Times New Roman" w:hAnsi="Times New Roman"/>
          <w:sz w:val="28"/>
          <w:szCs w:val="28"/>
        </w:rPr>
        <w:t>1</w:t>
      </w:r>
      <w:r w:rsidR="00A72C6B">
        <w:rPr>
          <w:rFonts w:ascii="Times New Roman" w:hAnsi="Times New Roman"/>
          <w:sz w:val="28"/>
          <w:szCs w:val="28"/>
        </w:rPr>
        <w:t>615</w:t>
      </w:r>
      <w:r w:rsidRPr="00BB42BC">
        <w:rPr>
          <w:rFonts w:ascii="Times New Roman" w:hAnsi="Times New Roman"/>
          <w:sz w:val="28"/>
          <w:szCs w:val="28"/>
        </w:rPr>
        <w:t xml:space="preserve"> человек</w:t>
      </w:r>
      <w:r w:rsidR="00295E27">
        <w:rPr>
          <w:rFonts w:ascii="Times New Roman" w:hAnsi="Times New Roman"/>
          <w:sz w:val="28"/>
          <w:szCs w:val="28"/>
        </w:rPr>
        <w:t>а</w:t>
      </w:r>
      <w:r w:rsidRPr="00BB42BC">
        <w:rPr>
          <w:rFonts w:ascii="Times New Roman" w:hAnsi="Times New Roman"/>
          <w:sz w:val="28"/>
          <w:szCs w:val="28"/>
        </w:rPr>
        <w:t xml:space="preserve"> (</w:t>
      </w:r>
      <w:r w:rsidR="002F017D">
        <w:rPr>
          <w:rFonts w:ascii="Times New Roman" w:hAnsi="Times New Roman"/>
          <w:sz w:val="28"/>
          <w:szCs w:val="28"/>
        </w:rPr>
        <w:t>1</w:t>
      </w:r>
      <w:r w:rsidR="00295E27">
        <w:rPr>
          <w:rFonts w:ascii="Times New Roman" w:hAnsi="Times New Roman"/>
          <w:sz w:val="28"/>
          <w:szCs w:val="28"/>
        </w:rPr>
        <w:t>45,</w:t>
      </w:r>
      <w:r w:rsidR="00A72C6B">
        <w:rPr>
          <w:rFonts w:ascii="Times New Roman" w:hAnsi="Times New Roman"/>
          <w:sz w:val="28"/>
          <w:szCs w:val="28"/>
        </w:rPr>
        <w:t>5</w:t>
      </w:r>
      <w:r w:rsidRPr="00BB42BC">
        <w:rPr>
          <w:rFonts w:ascii="Times New Roman" w:hAnsi="Times New Roman"/>
          <w:sz w:val="28"/>
          <w:szCs w:val="28"/>
        </w:rPr>
        <w:t>% к уровню прошлого года).</w:t>
      </w:r>
    </w:p>
    <w:p w:rsidR="00BB576C" w:rsidRDefault="00BB576C" w:rsidP="000938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естественная убыль за отчетный период составила </w:t>
      </w:r>
      <w:r w:rsidR="00A72C6B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F017D">
        <w:rPr>
          <w:rFonts w:ascii="Times New Roman" w:hAnsi="Times New Roman"/>
          <w:sz w:val="28"/>
          <w:szCs w:val="28"/>
        </w:rPr>
        <w:t xml:space="preserve"> (-</w:t>
      </w:r>
      <w:r w:rsidR="00E234B3">
        <w:rPr>
          <w:rFonts w:ascii="Times New Roman" w:hAnsi="Times New Roman"/>
          <w:sz w:val="28"/>
          <w:szCs w:val="28"/>
        </w:rPr>
        <w:t xml:space="preserve"> </w:t>
      </w:r>
      <w:r w:rsidR="00295E27">
        <w:rPr>
          <w:rFonts w:ascii="Times New Roman" w:hAnsi="Times New Roman"/>
          <w:sz w:val="28"/>
          <w:szCs w:val="28"/>
        </w:rPr>
        <w:t>1</w:t>
      </w:r>
      <w:r w:rsidR="00A72C6B">
        <w:rPr>
          <w:rFonts w:ascii="Times New Roman" w:hAnsi="Times New Roman"/>
          <w:sz w:val="28"/>
          <w:szCs w:val="28"/>
        </w:rPr>
        <w:t>49</w:t>
      </w:r>
      <w:r w:rsidR="002F017D">
        <w:rPr>
          <w:rFonts w:ascii="Times New Roman" w:hAnsi="Times New Roman"/>
          <w:sz w:val="28"/>
          <w:szCs w:val="28"/>
        </w:rPr>
        <w:t xml:space="preserve"> человек в 2011 году)</w:t>
      </w:r>
      <w:r>
        <w:rPr>
          <w:rFonts w:ascii="Times New Roman" w:hAnsi="Times New Roman"/>
          <w:sz w:val="28"/>
          <w:szCs w:val="28"/>
        </w:rPr>
        <w:t>, миграционн</w:t>
      </w:r>
      <w:r w:rsidR="002F017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F017D">
        <w:rPr>
          <w:rFonts w:ascii="Times New Roman" w:hAnsi="Times New Roman"/>
          <w:sz w:val="28"/>
          <w:szCs w:val="28"/>
        </w:rPr>
        <w:t>прирост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34B3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27">
        <w:rPr>
          <w:rFonts w:ascii="Times New Roman" w:hAnsi="Times New Roman"/>
          <w:sz w:val="28"/>
          <w:szCs w:val="28"/>
        </w:rPr>
        <w:t>3</w:t>
      </w:r>
      <w:r w:rsidR="00A72C6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653C7">
        <w:rPr>
          <w:rFonts w:ascii="Times New Roman" w:hAnsi="Times New Roman"/>
          <w:sz w:val="28"/>
          <w:szCs w:val="28"/>
        </w:rPr>
        <w:t xml:space="preserve"> (за </w:t>
      </w:r>
      <w:r w:rsidR="00757384">
        <w:rPr>
          <w:rFonts w:ascii="Times New Roman" w:hAnsi="Times New Roman"/>
          <w:sz w:val="28"/>
          <w:szCs w:val="28"/>
        </w:rPr>
        <w:t>2011 год миграционн</w:t>
      </w:r>
      <w:r w:rsidR="00295E27">
        <w:rPr>
          <w:rFonts w:ascii="Times New Roman" w:hAnsi="Times New Roman"/>
          <w:sz w:val="28"/>
          <w:szCs w:val="28"/>
        </w:rPr>
        <w:t xml:space="preserve">ая </w:t>
      </w:r>
      <w:r w:rsidR="00B653C7">
        <w:rPr>
          <w:rFonts w:ascii="Times New Roman" w:hAnsi="Times New Roman"/>
          <w:sz w:val="28"/>
          <w:szCs w:val="28"/>
        </w:rPr>
        <w:t xml:space="preserve"> </w:t>
      </w:r>
      <w:r w:rsidR="00295E27">
        <w:rPr>
          <w:rFonts w:ascii="Times New Roman" w:hAnsi="Times New Roman"/>
          <w:sz w:val="28"/>
          <w:szCs w:val="28"/>
        </w:rPr>
        <w:t>убыль</w:t>
      </w:r>
      <w:r w:rsidR="00B653C7">
        <w:rPr>
          <w:rFonts w:ascii="Times New Roman" w:hAnsi="Times New Roman"/>
          <w:sz w:val="28"/>
          <w:szCs w:val="28"/>
        </w:rPr>
        <w:t xml:space="preserve"> составил</w:t>
      </w:r>
      <w:r w:rsidR="00295E27">
        <w:rPr>
          <w:rFonts w:ascii="Times New Roman" w:hAnsi="Times New Roman"/>
          <w:sz w:val="28"/>
          <w:szCs w:val="28"/>
        </w:rPr>
        <w:t>а</w:t>
      </w:r>
      <w:r w:rsidR="00757384">
        <w:rPr>
          <w:rFonts w:ascii="Times New Roman" w:hAnsi="Times New Roman"/>
          <w:sz w:val="28"/>
          <w:szCs w:val="28"/>
        </w:rPr>
        <w:t xml:space="preserve"> </w:t>
      </w:r>
      <w:r w:rsidR="00A72C6B">
        <w:rPr>
          <w:rFonts w:ascii="Times New Roman" w:hAnsi="Times New Roman"/>
          <w:sz w:val="28"/>
          <w:szCs w:val="28"/>
        </w:rPr>
        <w:t>252</w:t>
      </w:r>
      <w:r w:rsidR="00B653C7">
        <w:rPr>
          <w:rFonts w:ascii="Times New Roman" w:hAnsi="Times New Roman"/>
          <w:sz w:val="28"/>
          <w:szCs w:val="28"/>
        </w:rPr>
        <w:t xml:space="preserve"> человек</w:t>
      </w:r>
      <w:r w:rsidR="00A72C6B">
        <w:rPr>
          <w:rFonts w:ascii="Times New Roman" w:hAnsi="Times New Roman"/>
          <w:sz w:val="28"/>
          <w:szCs w:val="28"/>
        </w:rPr>
        <w:t>а</w:t>
      </w:r>
      <w:r w:rsidR="00B653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E25348">
        <w:rPr>
          <w:rFonts w:ascii="Times New Roman" w:hAnsi="Times New Roman"/>
          <w:sz w:val="28"/>
          <w:szCs w:val="28"/>
        </w:rPr>
        <w:t xml:space="preserve"> Ориентировочная численность населения на 01.</w:t>
      </w:r>
      <w:r w:rsidR="00A72C6B">
        <w:rPr>
          <w:rFonts w:ascii="Times New Roman" w:hAnsi="Times New Roman"/>
          <w:sz w:val="28"/>
          <w:szCs w:val="28"/>
        </w:rPr>
        <w:t>01</w:t>
      </w:r>
      <w:r w:rsidR="00E25348">
        <w:rPr>
          <w:rFonts w:ascii="Times New Roman" w:hAnsi="Times New Roman"/>
          <w:sz w:val="28"/>
          <w:szCs w:val="28"/>
        </w:rPr>
        <w:t>.201</w:t>
      </w:r>
      <w:r w:rsidR="00A72C6B">
        <w:rPr>
          <w:rFonts w:ascii="Times New Roman" w:hAnsi="Times New Roman"/>
          <w:sz w:val="28"/>
          <w:szCs w:val="28"/>
        </w:rPr>
        <w:t>3</w:t>
      </w:r>
      <w:r w:rsidR="00E25348">
        <w:rPr>
          <w:rFonts w:ascii="Times New Roman" w:hAnsi="Times New Roman"/>
          <w:sz w:val="28"/>
          <w:szCs w:val="28"/>
        </w:rPr>
        <w:t xml:space="preserve"> – 405</w:t>
      </w:r>
      <w:r w:rsidR="00A72C6B">
        <w:rPr>
          <w:rFonts w:ascii="Times New Roman" w:hAnsi="Times New Roman"/>
          <w:sz w:val="28"/>
          <w:szCs w:val="28"/>
        </w:rPr>
        <w:t>29</w:t>
      </w:r>
      <w:r w:rsidR="00E25348">
        <w:rPr>
          <w:rFonts w:ascii="Times New Roman" w:hAnsi="Times New Roman"/>
          <w:sz w:val="28"/>
          <w:szCs w:val="28"/>
        </w:rPr>
        <w:t xml:space="preserve"> человек.</w:t>
      </w:r>
    </w:p>
    <w:p w:rsidR="00032D41" w:rsidRDefault="00032D41" w:rsidP="000938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76C" w:rsidRDefault="00CF022A" w:rsidP="00AF4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4" style="position:absolute;left:0;text-align:left;margin-left:-1.8pt;margin-top:-6.05pt;width:236.25pt;height:29.25pt;z-index:25166336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4">
              <w:txbxContent>
                <w:p w:rsidR="007725C8" w:rsidRPr="009C487E" w:rsidRDefault="007725C8" w:rsidP="009C487E">
                  <w:pPr>
                    <w:ind w:left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14.</w:t>
                  </w:r>
                  <w:r w:rsidRPr="009C48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ПРАВОНАРУШЕНИЯ</w:t>
                  </w:r>
                </w:p>
                <w:p w:rsidR="007725C8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Pr="00BB576C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25C8" w:rsidRPr="00BB576C" w:rsidRDefault="007725C8" w:rsidP="00BB57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5482D" w:rsidRDefault="00BB576C" w:rsidP="00330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60CD" w:rsidRPr="00E727BD" w:rsidRDefault="00330D13" w:rsidP="000548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7BD">
        <w:rPr>
          <w:rFonts w:ascii="Times New Roman" w:hAnsi="Times New Roman"/>
          <w:sz w:val="28"/>
          <w:szCs w:val="28"/>
        </w:rPr>
        <w:t xml:space="preserve">По данным </w:t>
      </w:r>
      <w:r w:rsidR="00B653C7" w:rsidRPr="00E727BD">
        <w:rPr>
          <w:rFonts w:ascii="Times New Roman" w:hAnsi="Times New Roman"/>
          <w:sz w:val="28"/>
          <w:szCs w:val="28"/>
        </w:rPr>
        <w:t>межмуниципального отдела МВД России «Череповецкий»</w:t>
      </w:r>
      <w:r w:rsidRPr="00E727BD">
        <w:rPr>
          <w:rFonts w:ascii="Times New Roman" w:hAnsi="Times New Roman"/>
          <w:sz w:val="28"/>
          <w:szCs w:val="28"/>
        </w:rPr>
        <w:t xml:space="preserve"> за</w:t>
      </w:r>
      <w:r w:rsidR="00B426DB">
        <w:rPr>
          <w:rFonts w:ascii="Times New Roman" w:hAnsi="Times New Roman"/>
          <w:sz w:val="28"/>
          <w:szCs w:val="28"/>
        </w:rPr>
        <w:t xml:space="preserve"> </w:t>
      </w:r>
      <w:r w:rsidRPr="00E727BD">
        <w:rPr>
          <w:rFonts w:ascii="Times New Roman" w:hAnsi="Times New Roman"/>
          <w:sz w:val="28"/>
          <w:szCs w:val="28"/>
        </w:rPr>
        <w:t xml:space="preserve"> </w:t>
      </w:r>
      <w:r w:rsidR="00C6174C">
        <w:rPr>
          <w:rFonts w:ascii="Times New Roman" w:hAnsi="Times New Roman"/>
          <w:sz w:val="28"/>
          <w:szCs w:val="28"/>
        </w:rPr>
        <w:t>12</w:t>
      </w:r>
      <w:r w:rsidRPr="00E727BD">
        <w:rPr>
          <w:rFonts w:ascii="Times New Roman" w:hAnsi="Times New Roman"/>
          <w:sz w:val="28"/>
          <w:szCs w:val="28"/>
        </w:rPr>
        <w:t xml:space="preserve"> месяц</w:t>
      </w:r>
      <w:r w:rsidR="00E727BD" w:rsidRPr="00E727BD">
        <w:rPr>
          <w:rFonts w:ascii="Times New Roman" w:hAnsi="Times New Roman"/>
          <w:sz w:val="28"/>
          <w:szCs w:val="28"/>
        </w:rPr>
        <w:t>ев</w:t>
      </w:r>
      <w:r w:rsidRPr="00E727BD">
        <w:rPr>
          <w:rFonts w:ascii="Times New Roman" w:hAnsi="Times New Roman"/>
          <w:sz w:val="28"/>
          <w:szCs w:val="28"/>
        </w:rPr>
        <w:t xml:space="preserve"> 201</w:t>
      </w:r>
      <w:r w:rsidR="00B653C7" w:rsidRPr="00E727BD">
        <w:rPr>
          <w:rFonts w:ascii="Times New Roman" w:hAnsi="Times New Roman"/>
          <w:sz w:val="28"/>
          <w:szCs w:val="28"/>
        </w:rPr>
        <w:t>2</w:t>
      </w:r>
      <w:r w:rsidRPr="00E727BD">
        <w:rPr>
          <w:rFonts w:ascii="Times New Roman" w:hAnsi="Times New Roman"/>
          <w:sz w:val="28"/>
          <w:szCs w:val="28"/>
        </w:rPr>
        <w:t xml:space="preserve"> года в районе зарегистрировано </w:t>
      </w:r>
      <w:r w:rsidR="00C6174C">
        <w:rPr>
          <w:rFonts w:ascii="Times New Roman" w:hAnsi="Times New Roman"/>
          <w:sz w:val="28"/>
          <w:szCs w:val="28"/>
        </w:rPr>
        <w:t>919</w:t>
      </w:r>
      <w:r w:rsidRPr="00E727BD">
        <w:rPr>
          <w:rFonts w:ascii="Times New Roman" w:hAnsi="Times New Roman"/>
          <w:sz w:val="28"/>
          <w:szCs w:val="28"/>
        </w:rPr>
        <w:t xml:space="preserve"> преступлени</w:t>
      </w:r>
      <w:r w:rsidR="00C6174C">
        <w:rPr>
          <w:rFonts w:ascii="Times New Roman" w:hAnsi="Times New Roman"/>
          <w:sz w:val="28"/>
          <w:szCs w:val="28"/>
        </w:rPr>
        <w:t>й</w:t>
      </w:r>
      <w:r w:rsidRPr="00E727BD">
        <w:rPr>
          <w:rFonts w:ascii="Times New Roman" w:hAnsi="Times New Roman"/>
          <w:sz w:val="28"/>
          <w:szCs w:val="28"/>
        </w:rPr>
        <w:t xml:space="preserve">, в том числе небольшой и средней </w:t>
      </w:r>
      <w:r w:rsidR="00E727BD" w:rsidRPr="00E727BD">
        <w:rPr>
          <w:rFonts w:ascii="Times New Roman" w:hAnsi="Times New Roman"/>
          <w:sz w:val="28"/>
          <w:szCs w:val="28"/>
        </w:rPr>
        <w:t xml:space="preserve">тяжести </w:t>
      </w:r>
      <w:r w:rsidR="00C6174C">
        <w:rPr>
          <w:rFonts w:ascii="Times New Roman" w:hAnsi="Times New Roman"/>
          <w:sz w:val="28"/>
          <w:szCs w:val="28"/>
        </w:rPr>
        <w:t>679</w:t>
      </w:r>
      <w:r w:rsidRPr="00E727BD">
        <w:rPr>
          <w:rFonts w:ascii="Times New Roman" w:hAnsi="Times New Roman"/>
          <w:sz w:val="28"/>
          <w:szCs w:val="28"/>
        </w:rPr>
        <w:t xml:space="preserve"> с</w:t>
      </w:r>
      <w:r w:rsidR="007D7253" w:rsidRPr="00E727BD">
        <w:rPr>
          <w:rFonts w:ascii="Times New Roman" w:hAnsi="Times New Roman"/>
          <w:sz w:val="28"/>
          <w:szCs w:val="28"/>
        </w:rPr>
        <w:t>луча</w:t>
      </w:r>
      <w:r w:rsidR="00B653C7" w:rsidRPr="00E727BD">
        <w:rPr>
          <w:rFonts w:ascii="Times New Roman" w:hAnsi="Times New Roman"/>
          <w:sz w:val="28"/>
          <w:szCs w:val="28"/>
        </w:rPr>
        <w:t>ев</w:t>
      </w:r>
      <w:r w:rsidR="007D7253" w:rsidRPr="00E727BD">
        <w:rPr>
          <w:rFonts w:ascii="Times New Roman" w:hAnsi="Times New Roman"/>
          <w:sz w:val="28"/>
          <w:szCs w:val="28"/>
        </w:rPr>
        <w:t>, тяжких и особо тяжких –</w:t>
      </w:r>
      <w:r w:rsidR="00C6174C">
        <w:rPr>
          <w:rFonts w:ascii="Times New Roman" w:hAnsi="Times New Roman"/>
          <w:sz w:val="28"/>
          <w:szCs w:val="28"/>
        </w:rPr>
        <w:t>240</w:t>
      </w:r>
      <w:r w:rsidRPr="00E727BD">
        <w:rPr>
          <w:rFonts w:ascii="Times New Roman" w:hAnsi="Times New Roman"/>
          <w:sz w:val="28"/>
          <w:szCs w:val="28"/>
        </w:rPr>
        <w:t xml:space="preserve">. </w:t>
      </w:r>
      <w:r w:rsidR="000C48D8" w:rsidRPr="00E727BD">
        <w:rPr>
          <w:rFonts w:ascii="Times New Roman" w:hAnsi="Times New Roman"/>
          <w:sz w:val="28"/>
          <w:szCs w:val="28"/>
        </w:rPr>
        <w:t xml:space="preserve"> </w:t>
      </w:r>
      <w:r w:rsidR="00C6174C">
        <w:rPr>
          <w:rFonts w:ascii="Times New Roman" w:hAnsi="Times New Roman"/>
          <w:sz w:val="28"/>
          <w:szCs w:val="28"/>
        </w:rPr>
        <w:t xml:space="preserve">Снижение </w:t>
      </w:r>
      <w:r w:rsidRPr="00E727BD">
        <w:rPr>
          <w:rFonts w:ascii="Times New Roman" w:hAnsi="Times New Roman"/>
          <w:sz w:val="28"/>
          <w:szCs w:val="28"/>
        </w:rPr>
        <w:t>уровня преступности к 20</w:t>
      </w:r>
      <w:r w:rsidR="007D7253" w:rsidRPr="00E727BD">
        <w:rPr>
          <w:rFonts w:ascii="Times New Roman" w:hAnsi="Times New Roman"/>
          <w:sz w:val="28"/>
          <w:szCs w:val="28"/>
        </w:rPr>
        <w:t>1</w:t>
      </w:r>
      <w:r w:rsidR="00B653C7" w:rsidRPr="00E727BD">
        <w:rPr>
          <w:rFonts w:ascii="Times New Roman" w:hAnsi="Times New Roman"/>
          <w:sz w:val="28"/>
          <w:szCs w:val="28"/>
        </w:rPr>
        <w:t>1</w:t>
      </w:r>
      <w:r w:rsidR="00C6174C">
        <w:rPr>
          <w:rFonts w:ascii="Times New Roman" w:hAnsi="Times New Roman"/>
          <w:sz w:val="28"/>
          <w:szCs w:val="28"/>
        </w:rPr>
        <w:t xml:space="preserve"> году</w:t>
      </w:r>
      <w:r w:rsidRPr="00E727BD">
        <w:rPr>
          <w:rFonts w:ascii="Times New Roman" w:hAnsi="Times New Roman"/>
          <w:sz w:val="28"/>
          <w:szCs w:val="28"/>
        </w:rPr>
        <w:t xml:space="preserve"> составляет </w:t>
      </w:r>
      <w:r w:rsidR="00C6174C">
        <w:rPr>
          <w:rFonts w:ascii="Times New Roman" w:hAnsi="Times New Roman"/>
          <w:sz w:val="28"/>
          <w:szCs w:val="28"/>
        </w:rPr>
        <w:t>2,12</w:t>
      </w:r>
      <w:r w:rsidRPr="00E727BD">
        <w:rPr>
          <w:rFonts w:ascii="Times New Roman" w:hAnsi="Times New Roman"/>
          <w:sz w:val="28"/>
          <w:szCs w:val="28"/>
        </w:rPr>
        <w:t xml:space="preserve">%. </w:t>
      </w:r>
    </w:p>
    <w:p w:rsidR="00330D13" w:rsidRDefault="00330D13" w:rsidP="00330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7BD">
        <w:rPr>
          <w:rFonts w:ascii="Times New Roman" w:hAnsi="Times New Roman"/>
          <w:sz w:val="28"/>
          <w:szCs w:val="28"/>
        </w:rPr>
        <w:t>Был</w:t>
      </w:r>
      <w:r w:rsidR="007D7253" w:rsidRPr="00E727BD">
        <w:rPr>
          <w:rFonts w:ascii="Times New Roman" w:hAnsi="Times New Roman"/>
          <w:sz w:val="28"/>
          <w:szCs w:val="28"/>
        </w:rPr>
        <w:t>о</w:t>
      </w:r>
      <w:r w:rsidRPr="00E727BD">
        <w:rPr>
          <w:rFonts w:ascii="Times New Roman" w:hAnsi="Times New Roman"/>
          <w:sz w:val="28"/>
          <w:szCs w:val="28"/>
        </w:rPr>
        <w:t xml:space="preserve"> совершен</w:t>
      </w:r>
      <w:r w:rsidR="007D7253" w:rsidRPr="00E727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174C">
        <w:rPr>
          <w:rFonts w:ascii="Times New Roman" w:hAnsi="Times New Roman"/>
          <w:sz w:val="28"/>
          <w:szCs w:val="28"/>
        </w:rPr>
        <w:t>490</w:t>
      </w:r>
      <w:r w:rsidR="007D7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краж (</w:t>
      </w:r>
      <w:r w:rsidR="00E727BD">
        <w:rPr>
          <w:rFonts w:ascii="Times New Roman" w:hAnsi="Times New Roman"/>
          <w:sz w:val="28"/>
          <w:szCs w:val="28"/>
        </w:rPr>
        <w:t>5</w:t>
      </w:r>
      <w:r w:rsidR="00B426DB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% от общего количества преступлений), в т.ч. из квартир – </w:t>
      </w:r>
      <w:r w:rsidR="00C6174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случ</w:t>
      </w:r>
      <w:r w:rsidR="00C6174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0D13" w:rsidRDefault="00330D13" w:rsidP="00330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всех преступлений ранее судимыми совершено </w:t>
      </w:r>
      <w:r w:rsidR="00C6174C">
        <w:rPr>
          <w:rFonts w:ascii="Times New Roman" w:hAnsi="Times New Roman"/>
          <w:sz w:val="28"/>
          <w:szCs w:val="28"/>
        </w:rPr>
        <w:t>317</w:t>
      </w:r>
      <w:r w:rsidR="00E23F32">
        <w:rPr>
          <w:rFonts w:ascii="Times New Roman" w:hAnsi="Times New Roman"/>
          <w:sz w:val="28"/>
          <w:szCs w:val="28"/>
        </w:rPr>
        <w:t xml:space="preserve"> преступлени</w:t>
      </w:r>
      <w:r w:rsidR="00E727BD">
        <w:rPr>
          <w:rFonts w:ascii="Times New Roman" w:hAnsi="Times New Roman"/>
          <w:sz w:val="28"/>
          <w:szCs w:val="28"/>
        </w:rPr>
        <w:t>й</w:t>
      </w:r>
      <w:r w:rsidR="00E23F32">
        <w:rPr>
          <w:rFonts w:ascii="Times New Roman" w:hAnsi="Times New Roman"/>
          <w:sz w:val="28"/>
          <w:szCs w:val="28"/>
        </w:rPr>
        <w:t xml:space="preserve">, </w:t>
      </w:r>
      <w:r w:rsidR="00E23F32" w:rsidRPr="0005482D">
        <w:rPr>
          <w:rFonts w:ascii="Times New Roman" w:hAnsi="Times New Roman"/>
          <w:sz w:val="28"/>
          <w:szCs w:val="28"/>
        </w:rPr>
        <w:t xml:space="preserve">несовершеннолетними – </w:t>
      </w:r>
      <w:r w:rsidR="00C6174C">
        <w:rPr>
          <w:rFonts w:ascii="Times New Roman" w:hAnsi="Times New Roman"/>
          <w:sz w:val="28"/>
          <w:szCs w:val="28"/>
        </w:rPr>
        <w:t>9</w:t>
      </w:r>
      <w:r w:rsidR="00B426DB">
        <w:rPr>
          <w:rFonts w:ascii="Times New Roman" w:hAnsi="Times New Roman"/>
          <w:sz w:val="28"/>
          <w:szCs w:val="28"/>
        </w:rPr>
        <w:t>6</w:t>
      </w:r>
      <w:r w:rsidR="00E23F32" w:rsidRPr="0005482D">
        <w:rPr>
          <w:rFonts w:ascii="Times New Roman" w:hAnsi="Times New Roman"/>
          <w:sz w:val="28"/>
          <w:szCs w:val="28"/>
        </w:rPr>
        <w:t>.</w:t>
      </w:r>
    </w:p>
    <w:p w:rsidR="00FB5A27" w:rsidRDefault="00935585" w:rsidP="005C0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23F32">
        <w:rPr>
          <w:rFonts w:ascii="Times New Roman" w:hAnsi="Times New Roman"/>
          <w:sz w:val="28"/>
          <w:szCs w:val="28"/>
        </w:rPr>
        <w:t xml:space="preserve">а территории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F32">
        <w:rPr>
          <w:rFonts w:ascii="Times New Roman" w:hAnsi="Times New Roman"/>
          <w:sz w:val="28"/>
          <w:szCs w:val="28"/>
        </w:rPr>
        <w:t>за 201</w:t>
      </w:r>
      <w:r w:rsidR="00B653C7">
        <w:rPr>
          <w:rFonts w:ascii="Times New Roman" w:hAnsi="Times New Roman"/>
          <w:sz w:val="28"/>
          <w:szCs w:val="28"/>
        </w:rPr>
        <w:t>2</w:t>
      </w:r>
      <w:r w:rsidR="00E23F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произошло</w:t>
      </w:r>
      <w:r w:rsidRPr="00935585">
        <w:rPr>
          <w:rFonts w:ascii="Times New Roman" w:hAnsi="Times New Roman"/>
          <w:sz w:val="28"/>
          <w:szCs w:val="28"/>
        </w:rPr>
        <w:t xml:space="preserve"> </w:t>
      </w:r>
      <w:r w:rsidR="00C6174C">
        <w:rPr>
          <w:rFonts w:ascii="Times New Roman" w:hAnsi="Times New Roman"/>
          <w:sz w:val="28"/>
          <w:szCs w:val="28"/>
        </w:rPr>
        <w:t>316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</w:t>
      </w:r>
      <w:r w:rsidR="00B426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с тяжкими последствиями – </w:t>
      </w:r>
      <w:r w:rsidR="00C6174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  <w:r w:rsidR="001170D1">
        <w:rPr>
          <w:rFonts w:ascii="Times New Roman" w:hAnsi="Times New Roman"/>
          <w:sz w:val="28"/>
          <w:szCs w:val="28"/>
        </w:rPr>
        <w:t xml:space="preserve"> </w:t>
      </w:r>
      <w:r w:rsidR="000C48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происшествиях, произошедших на территории Череповецкого района, пострадал </w:t>
      </w:r>
      <w:r w:rsidR="00C6174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617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E727BD">
        <w:rPr>
          <w:rFonts w:ascii="Times New Roman" w:hAnsi="Times New Roman"/>
          <w:sz w:val="28"/>
          <w:szCs w:val="28"/>
        </w:rPr>
        <w:t xml:space="preserve"> в том числе </w:t>
      </w:r>
      <w:r w:rsidR="00C6174C">
        <w:rPr>
          <w:rFonts w:ascii="Times New Roman" w:hAnsi="Times New Roman"/>
          <w:sz w:val="28"/>
          <w:szCs w:val="28"/>
        </w:rPr>
        <w:t>7 детей</w:t>
      </w:r>
      <w:r w:rsidR="00E727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6DB">
        <w:rPr>
          <w:rFonts w:ascii="Times New Roman" w:hAnsi="Times New Roman"/>
          <w:sz w:val="28"/>
          <w:szCs w:val="28"/>
        </w:rPr>
        <w:t>Количество погибших в ДТП составляет</w:t>
      </w:r>
      <w:r w:rsidR="00C6174C">
        <w:rPr>
          <w:rFonts w:ascii="Times New Roman" w:hAnsi="Times New Roman"/>
          <w:sz w:val="28"/>
          <w:szCs w:val="28"/>
        </w:rPr>
        <w:t xml:space="preserve"> 6</w:t>
      </w:r>
      <w:r w:rsidR="00B426DB">
        <w:rPr>
          <w:rFonts w:ascii="Times New Roman" w:hAnsi="Times New Roman"/>
          <w:sz w:val="28"/>
          <w:szCs w:val="28"/>
        </w:rPr>
        <w:t xml:space="preserve"> человек, в том числе 2 ребенка.</w:t>
      </w:r>
    </w:p>
    <w:p w:rsidR="006F2615" w:rsidRDefault="006F2615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D40" w:rsidRDefault="00324D40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D40" w:rsidRDefault="00324D40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D40" w:rsidRDefault="00324D40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41" w:rsidRDefault="00032D41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41" w:rsidRDefault="00032D41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41" w:rsidRDefault="00032D41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41" w:rsidRDefault="00032D41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D41" w:rsidRDefault="00032D41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74C" w:rsidRDefault="00C6174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2AB" w:rsidRDefault="009022AB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2DCC" w:rsidRDefault="00EC2DC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DCC">
        <w:rPr>
          <w:rFonts w:ascii="Times New Roman" w:hAnsi="Times New Roman"/>
          <w:b/>
          <w:sz w:val="28"/>
          <w:szCs w:val="28"/>
        </w:rPr>
        <w:lastRenderedPageBreak/>
        <w:t xml:space="preserve">Сводное ранжирование районов Вологодской области </w:t>
      </w:r>
    </w:p>
    <w:p w:rsidR="00EC2DCC" w:rsidRDefault="00EC2DCC" w:rsidP="00EC2D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DCC">
        <w:rPr>
          <w:rFonts w:ascii="Times New Roman" w:hAnsi="Times New Roman"/>
          <w:b/>
          <w:sz w:val="28"/>
          <w:szCs w:val="28"/>
        </w:rPr>
        <w:t xml:space="preserve">по основным показателям </w:t>
      </w:r>
      <w:r w:rsidR="009C13CC">
        <w:rPr>
          <w:rFonts w:ascii="Times New Roman" w:hAnsi="Times New Roman"/>
          <w:b/>
          <w:sz w:val="28"/>
          <w:szCs w:val="28"/>
        </w:rPr>
        <w:t xml:space="preserve">в расчете </w:t>
      </w:r>
      <w:r w:rsidRPr="00EC2DCC">
        <w:rPr>
          <w:rFonts w:ascii="Times New Roman" w:hAnsi="Times New Roman"/>
          <w:b/>
          <w:sz w:val="28"/>
          <w:szCs w:val="28"/>
        </w:rPr>
        <w:t>на 1 жителя</w:t>
      </w:r>
    </w:p>
    <w:p w:rsidR="00AB7DFA" w:rsidRPr="00AB7DFA" w:rsidRDefault="00AB7DFA" w:rsidP="00EC2DCC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6"/>
        <w:gridCol w:w="1161"/>
        <w:gridCol w:w="992"/>
        <w:gridCol w:w="992"/>
        <w:gridCol w:w="992"/>
        <w:gridCol w:w="958"/>
      </w:tblGrid>
      <w:tr w:rsidR="00EC2DCC" w:rsidRPr="00114E70" w:rsidTr="006609A6">
        <w:tc>
          <w:tcPr>
            <w:tcW w:w="4476" w:type="dxa"/>
            <w:vMerge w:val="restart"/>
            <w:vAlign w:val="center"/>
          </w:tcPr>
          <w:p w:rsidR="00EC2DCC" w:rsidRPr="00114E70" w:rsidRDefault="006609A6" w:rsidP="0066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95" w:type="dxa"/>
            <w:gridSpan w:val="5"/>
          </w:tcPr>
          <w:p w:rsidR="00EC2DCC" w:rsidRPr="00114E70" w:rsidRDefault="00EC2DCC" w:rsidP="00114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 xml:space="preserve">Места, занимаемые Череповецким </w:t>
            </w:r>
            <w:r w:rsidR="000C48D8" w:rsidRPr="00114E70">
              <w:rPr>
                <w:rFonts w:ascii="Times New Roman" w:hAnsi="Times New Roman"/>
                <w:sz w:val="24"/>
                <w:szCs w:val="24"/>
              </w:rPr>
              <w:t>районом</w:t>
            </w:r>
          </w:p>
        </w:tc>
      </w:tr>
      <w:tr w:rsidR="00C6174C" w:rsidRPr="00114E70" w:rsidTr="00114E70">
        <w:tc>
          <w:tcPr>
            <w:tcW w:w="4476" w:type="dxa"/>
            <w:vMerge/>
          </w:tcPr>
          <w:p w:rsidR="00C6174C" w:rsidRPr="00114E70" w:rsidRDefault="00C6174C" w:rsidP="00114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</w:pPr>
            <w:r w:rsidRPr="00114E70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</w:pPr>
            <w:r w:rsidRPr="00114E70">
              <w:rPr>
                <w:rFonts w:ascii="Times New Roman" w:hAnsi="Times New Roman"/>
                <w:sz w:val="24"/>
                <w:szCs w:val="24"/>
              </w:rPr>
              <w:t>1 кв. 2012 г.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4E70">
              <w:rPr>
                <w:rFonts w:ascii="Times New Roman" w:hAnsi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4E70">
              <w:rPr>
                <w:rFonts w:ascii="Times New Roman" w:hAnsi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958" w:type="dxa"/>
            <w:vAlign w:val="center"/>
          </w:tcPr>
          <w:p w:rsidR="00C6174C" w:rsidRPr="00BC7929" w:rsidRDefault="00BC7929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г.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A4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Поступление собств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</w:t>
            </w:r>
            <w:r w:rsidRPr="00114E70">
              <w:rPr>
                <w:rFonts w:ascii="Times New Roman" w:hAnsi="Times New Roman"/>
                <w:sz w:val="24"/>
                <w:szCs w:val="24"/>
              </w:rPr>
              <w:t>доходов в местные бюджеты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83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Ввод жилья (кв.м на 1 тыс.чел.)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Объем продаж  промышленной продукции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Производство скота и птицы в живой массе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Средняя з/плата</w:t>
            </w:r>
          </w:p>
        </w:tc>
        <w:tc>
          <w:tcPr>
            <w:tcW w:w="1161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174C" w:rsidRPr="00114E70" w:rsidTr="00172197">
        <w:tc>
          <w:tcPr>
            <w:tcW w:w="4476" w:type="dxa"/>
          </w:tcPr>
          <w:p w:rsidR="00C6174C" w:rsidRPr="00114E70" w:rsidRDefault="00C6174C" w:rsidP="00114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161" w:type="dxa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</w:tcPr>
          <w:p w:rsidR="00C6174C" w:rsidRPr="00114E70" w:rsidRDefault="00C6174C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58" w:type="dxa"/>
          </w:tcPr>
          <w:p w:rsidR="00C6174C" w:rsidRPr="00BC7929" w:rsidRDefault="00101B04" w:rsidP="00EB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C2DCC" w:rsidRPr="00EC2DCC" w:rsidRDefault="00A41F8C" w:rsidP="00330D1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лучший показатели среди районов области</w:t>
      </w:r>
    </w:p>
    <w:p w:rsidR="00EC2DCC" w:rsidRDefault="00EC2DCC" w:rsidP="00EC2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DCC">
        <w:rPr>
          <w:rFonts w:ascii="Times New Roman" w:hAnsi="Times New Roman"/>
          <w:b/>
          <w:sz w:val="28"/>
          <w:szCs w:val="28"/>
        </w:rPr>
        <w:t>Удельный вес Череповецкого района в общем объеме районов области</w:t>
      </w:r>
    </w:p>
    <w:p w:rsidR="00AB7DFA" w:rsidRPr="00AB7DFA" w:rsidRDefault="00AB7DFA" w:rsidP="00EC2DC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134"/>
        <w:gridCol w:w="992"/>
        <w:gridCol w:w="992"/>
        <w:gridCol w:w="992"/>
        <w:gridCol w:w="992"/>
      </w:tblGrid>
      <w:tr w:rsidR="00BC7929" w:rsidRPr="00114E70" w:rsidTr="00A7605F">
        <w:tc>
          <w:tcPr>
            <w:tcW w:w="4503" w:type="dxa"/>
            <w:vAlign w:val="center"/>
          </w:tcPr>
          <w:p w:rsidR="00BC7929" w:rsidRPr="00114E70" w:rsidRDefault="00BC7929" w:rsidP="0066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</w:pPr>
            <w:r w:rsidRPr="00114E70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</w:pPr>
            <w:r w:rsidRPr="00114E70">
              <w:rPr>
                <w:rFonts w:ascii="Times New Roman" w:hAnsi="Times New Roman"/>
                <w:sz w:val="24"/>
                <w:szCs w:val="24"/>
              </w:rPr>
              <w:t>1 кв. 2012 г.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4E70">
              <w:rPr>
                <w:rFonts w:ascii="Times New Roman" w:hAnsi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4E70">
              <w:rPr>
                <w:rFonts w:ascii="Times New Roman" w:hAnsi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992" w:type="dxa"/>
            <w:vAlign w:val="center"/>
          </w:tcPr>
          <w:p w:rsidR="00BC7929" w:rsidRPr="00BC7929" w:rsidRDefault="00BC7929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г.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Поступление собств.доходов в местные бюджеты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Ввод жилья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Объем продаж промышленной продукции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992" w:type="dxa"/>
            <w:vAlign w:val="center"/>
          </w:tcPr>
          <w:p w:rsidR="00BC7929" w:rsidRPr="00114E70" w:rsidRDefault="00995DDA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Производство скота и птицы в живой массе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35,38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39,73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39,28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6,92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BC7929" w:rsidRPr="00114E70" w:rsidTr="00A7605F">
        <w:tc>
          <w:tcPr>
            <w:tcW w:w="4503" w:type="dxa"/>
          </w:tcPr>
          <w:p w:rsidR="00BC7929" w:rsidRPr="00114E70" w:rsidRDefault="00BC7929" w:rsidP="0011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134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2F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70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E1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992" w:type="dxa"/>
            <w:vAlign w:val="center"/>
          </w:tcPr>
          <w:p w:rsidR="00BC7929" w:rsidRPr="00114E70" w:rsidRDefault="00BC7929" w:rsidP="009E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992" w:type="dxa"/>
            <w:vAlign w:val="center"/>
          </w:tcPr>
          <w:p w:rsidR="00BC7929" w:rsidRPr="00BC7929" w:rsidRDefault="00995DDA" w:rsidP="007E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</w:tr>
    </w:tbl>
    <w:p w:rsidR="00EC2DCC" w:rsidRDefault="00EC2DCC" w:rsidP="00330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AA7" w:rsidRDefault="00F01AA7" w:rsidP="00712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3C74">
        <w:rPr>
          <w:rFonts w:ascii="Times New Roman" w:hAnsi="Times New Roman"/>
          <w:sz w:val="28"/>
          <w:szCs w:val="28"/>
        </w:rPr>
        <w:t>аместитель главы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15B" w:rsidRDefault="00F01AA7" w:rsidP="00712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финансам</w:t>
      </w:r>
      <w:r w:rsidR="003C3C7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3C7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Н.А.Староверова</w:t>
      </w:r>
    </w:p>
    <w:p w:rsidR="0000414E" w:rsidRDefault="0000414E" w:rsidP="0071215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215B" w:rsidRDefault="0071215B" w:rsidP="0071215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Попова И.В.</w:t>
      </w:r>
    </w:p>
    <w:p w:rsidR="0071215B" w:rsidRDefault="0071215B" w:rsidP="0071215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24-9</w:t>
      </w:r>
      <w:r w:rsidR="003C3C7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</w:t>
      </w:r>
      <w:r w:rsidR="003C3C74">
        <w:rPr>
          <w:rFonts w:ascii="Times New Roman" w:hAnsi="Times New Roman"/>
          <w:sz w:val="20"/>
          <w:szCs w:val="20"/>
        </w:rPr>
        <w:t>94</w:t>
      </w:r>
    </w:p>
    <w:sectPr w:rsidR="0071215B" w:rsidSect="00AF451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1B5"/>
    <w:multiLevelType w:val="hybridMultilevel"/>
    <w:tmpl w:val="24B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892"/>
    <w:multiLevelType w:val="hybridMultilevel"/>
    <w:tmpl w:val="1F7E6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246C"/>
    <w:multiLevelType w:val="hybridMultilevel"/>
    <w:tmpl w:val="FBBAADC8"/>
    <w:lvl w:ilvl="0" w:tplc="BC06DD9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605113"/>
    <w:multiLevelType w:val="hybridMultilevel"/>
    <w:tmpl w:val="1998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32FD"/>
    <w:multiLevelType w:val="hybridMultilevel"/>
    <w:tmpl w:val="906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397B"/>
    <w:multiLevelType w:val="hybridMultilevel"/>
    <w:tmpl w:val="5CF0C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0744"/>
    <w:multiLevelType w:val="hybridMultilevel"/>
    <w:tmpl w:val="D54E9716"/>
    <w:lvl w:ilvl="0" w:tplc="47CA712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E34EBC"/>
    <w:multiLevelType w:val="hybridMultilevel"/>
    <w:tmpl w:val="7D5238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618A9"/>
    <w:multiLevelType w:val="hybridMultilevel"/>
    <w:tmpl w:val="6D16576E"/>
    <w:lvl w:ilvl="0" w:tplc="A77E0F9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A24A07"/>
    <w:multiLevelType w:val="hybridMultilevel"/>
    <w:tmpl w:val="8FDC868C"/>
    <w:lvl w:ilvl="0" w:tplc="78BA167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A41745"/>
    <w:multiLevelType w:val="hybridMultilevel"/>
    <w:tmpl w:val="F704F780"/>
    <w:lvl w:ilvl="0" w:tplc="309C227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C3"/>
    <w:rsid w:val="00000E1D"/>
    <w:rsid w:val="0000414E"/>
    <w:rsid w:val="00006C64"/>
    <w:rsid w:val="00011E97"/>
    <w:rsid w:val="000134BF"/>
    <w:rsid w:val="00013C8F"/>
    <w:rsid w:val="00015070"/>
    <w:rsid w:val="000179AA"/>
    <w:rsid w:val="000248EB"/>
    <w:rsid w:val="00031077"/>
    <w:rsid w:val="00032D41"/>
    <w:rsid w:val="0003310E"/>
    <w:rsid w:val="00040585"/>
    <w:rsid w:val="00046273"/>
    <w:rsid w:val="0004672C"/>
    <w:rsid w:val="0005482D"/>
    <w:rsid w:val="00056534"/>
    <w:rsid w:val="00061B98"/>
    <w:rsid w:val="0007602D"/>
    <w:rsid w:val="00084ECC"/>
    <w:rsid w:val="00084F79"/>
    <w:rsid w:val="000858F6"/>
    <w:rsid w:val="000938AA"/>
    <w:rsid w:val="000962DF"/>
    <w:rsid w:val="000A492C"/>
    <w:rsid w:val="000A5989"/>
    <w:rsid w:val="000B0F65"/>
    <w:rsid w:val="000B3E01"/>
    <w:rsid w:val="000B42AD"/>
    <w:rsid w:val="000C07CF"/>
    <w:rsid w:val="000C48D8"/>
    <w:rsid w:val="000D0E8C"/>
    <w:rsid w:val="000D4190"/>
    <w:rsid w:val="000E4031"/>
    <w:rsid w:val="000E45F0"/>
    <w:rsid w:val="000E6EC9"/>
    <w:rsid w:val="00101B04"/>
    <w:rsid w:val="00102CB3"/>
    <w:rsid w:val="0010671A"/>
    <w:rsid w:val="001139AD"/>
    <w:rsid w:val="00114E70"/>
    <w:rsid w:val="001170D1"/>
    <w:rsid w:val="001379AC"/>
    <w:rsid w:val="0014095F"/>
    <w:rsid w:val="0014144B"/>
    <w:rsid w:val="00157ACA"/>
    <w:rsid w:val="001615D1"/>
    <w:rsid w:val="0016487E"/>
    <w:rsid w:val="00167892"/>
    <w:rsid w:val="00172197"/>
    <w:rsid w:val="00174D4E"/>
    <w:rsid w:val="00175149"/>
    <w:rsid w:val="00176662"/>
    <w:rsid w:val="00177EDF"/>
    <w:rsid w:val="0018510B"/>
    <w:rsid w:val="001860DF"/>
    <w:rsid w:val="001863CC"/>
    <w:rsid w:val="00190260"/>
    <w:rsid w:val="00193729"/>
    <w:rsid w:val="00194F95"/>
    <w:rsid w:val="001A4A5F"/>
    <w:rsid w:val="001B10F4"/>
    <w:rsid w:val="001C48B0"/>
    <w:rsid w:val="001C51DE"/>
    <w:rsid w:val="001C62FE"/>
    <w:rsid w:val="001C7B2F"/>
    <w:rsid w:val="001D4001"/>
    <w:rsid w:val="001E4D84"/>
    <w:rsid w:val="001E79E6"/>
    <w:rsid w:val="001F58FB"/>
    <w:rsid w:val="00207893"/>
    <w:rsid w:val="00213BCB"/>
    <w:rsid w:val="002178AA"/>
    <w:rsid w:val="002219E3"/>
    <w:rsid w:val="0022266B"/>
    <w:rsid w:val="002232D4"/>
    <w:rsid w:val="002240FA"/>
    <w:rsid w:val="0022462F"/>
    <w:rsid w:val="00226D33"/>
    <w:rsid w:val="00227041"/>
    <w:rsid w:val="0023306E"/>
    <w:rsid w:val="00237348"/>
    <w:rsid w:val="00244571"/>
    <w:rsid w:val="00251D4A"/>
    <w:rsid w:val="00253A8A"/>
    <w:rsid w:val="00255A7F"/>
    <w:rsid w:val="002604BE"/>
    <w:rsid w:val="00263EDD"/>
    <w:rsid w:val="00267B3C"/>
    <w:rsid w:val="00275C65"/>
    <w:rsid w:val="00280033"/>
    <w:rsid w:val="0028015D"/>
    <w:rsid w:val="00283D6F"/>
    <w:rsid w:val="00287212"/>
    <w:rsid w:val="00287F7F"/>
    <w:rsid w:val="002920B9"/>
    <w:rsid w:val="00295E27"/>
    <w:rsid w:val="002A0389"/>
    <w:rsid w:val="002A1BE0"/>
    <w:rsid w:val="002A1CC9"/>
    <w:rsid w:val="002A264F"/>
    <w:rsid w:val="002A348C"/>
    <w:rsid w:val="002A60CD"/>
    <w:rsid w:val="002B0F1C"/>
    <w:rsid w:val="002C2284"/>
    <w:rsid w:val="002C7BBC"/>
    <w:rsid w:val="002E0E44"/>
    <w:rsid w:val="002F017D"/>
    <w:rsid w:val="002F2B0E"/>
    <w:rsid w:val="00303F69"/>
    <w:rsid w:val="003066B4"/>
    <w:rsid w:val="00311BC8"/>
    <w:rsid w:val="003122C2"/>
    <w:rsid w:val="00314A5D"/>
    <w:rsid w:val="00316E96"/>
    <w:rsid w:val="00324D40"/>
    <w:rsid w:val="00325BD5"/>
    <w:rsid w:val="00330D13"/>
    <w:rsid w:val="003424E2"/>
    <w:rsid w:val="00345855"/>
    <w:rsid w:val="00350295"/>
    <w:rsid w:val="00352749"/>
    <w:rsid w:val="00352D8C"/>
    <w:rsid w:val="00354D7B"/>
    <w:rsid w:val="00363C2C"/>
    <w:rsid w:val="003666E5"/>
    <w:rsid w:val="0037562A"/>
    <w:rsid w:val="003776FE"/>
    <w:rsid w:val="00394CAB"/>
    <w:rsid w:val="0039751B"/>
    <w:rsid w:val="003A55C1"/>
    <w:rsid w:val="003C2B2F"/>
    <w:rsid w:val="003C2EC0"/>
    <w:rsid w:val="003C3407"/>
    <w:rsid w:val="003C3C74"/>
    <w:rsid w:val="003D37A5"/>
    <w:rsid w:val="003D5FA7"/>
    <w:rsid w:val="003D6B7F"/>
    <w:rsid w:val="003E29CA"/>
    <w:rsid w:val="003E40E3"/>
    <w:rsid w:val="003E6FDB"/>
    <w:rsid w:val="003F45B1"/>
    <w:rsid w:val="003F5CC3"/>
    <w:rsid w:val="003F706C"/>
    <w:rsid w:val="00401B91"/>
    <w:rsid w:val="004024FB"/>
    <w:rsid w:val="00412018"/>
    <w:rsid w:val="00417D86"/>
    <w:rsid w:val="00421E2D"/>
    <w:rsid w:val="0042449E"/>
    <w:rsid w:val="004279F0"/>
    <w:rsid w:val="004403B9"/>
    <w:rsid w:val="00445DF9"/>
    <w:rsid w:val="00461687"/>
    <w:rsid w:val="00466143"/>
    <w:rsid w:val="004776E9"/>
    <w:rsid w:val="004819E9"/>
    <w:rsid w:val="0048375A"/>
    <w:rsid w:val="004A359E"/>
    <w:rsid w:val="004B062E"/>
    <w:rsid w:val="004B4CEA"/>
    <w:rsid w:val="004C2ECA"/>
    <w:rsid w:val="004C5158"/>
    <w:rsid w:val="004C6974"/>
    <w:rsid w:val="004C6BA4"/>
    <w:rsid w:val="004D53B2"/>
    <w:rsid w:val="004E0554"/>
    <w:rsid w:val="004E3C6E"/>
    <w:rsid w:val="004E7D15"/>
    <w:rsid w:val="004F15DC"/>
    <w:rsid w:val="004F4CBA"/>
    <w:rsid w:val="004F638B"/>
    <w:rsid w:val="004F7FFB"/>
    <w:rsid w:val="0050123F"/>
    <w:rsid w:val="00505638"/>
    <w:rsid w:val="005127A0"/>
    <w:rsid w:val="00514AD6"/>
    <w:rsid w:val="0052217B"/>
    <w:rsid w:val="005321DB"/>
    <w:rsid w:val="005353D8"/>
    <w:rsid w:val="00537979"/>
    <w:rsid w:val="0054264A"/>
    <w:rsid w:val="005440F6"/>
    <w:rsid w:val="00550C8B"/>
    <w:rsid w:val="00572CEA"/>
    <w:rsid w:val="00575938"/>
    <w:rsid w:val="00576651"/>
    <w:rsid w:val="00590613"/>
    <w:rsid w:val="005A01F6"/>
    <w:rsid w:val="005A31C1"/>
    <w:rsid w:val="005A397F"/>
    <w:rsid w:val="005A676A"/>
    <w:rsid w:val="005A720A"/>
    <w:rsid w:val="005B4EFD"/>
    <w:rsid w:val="005B7FB0"/>
    <w:rsid w:val="005C03C6"/>
    <w:rsid w:val="005D0527"/>
    <w:rsid w:val="005D0D92"/>
    <w:rsid w:val="005D159F"/>
    <w:rsid w:val="005D2822"/>
    <w:rsid w:val="005D7871"/>
    <w:rsid w:val="005E4F57"/>
    <w:rsid w:val="005E64CB"/>
    <w:rsid w:val="005F04A8"/>
    <w:rsid w:val="005F418A"/>
    <w:rsid w:val="005F55C1"/>
    <w:rsid w:val="005F6EA9"/>
    <w:rsid w:val="00606CB5"/>
    <w:rsid w:val="00617154"/>
    <w:rsid w:val="00626712"/>
    <w:rsid w:val="00627222"/>
    <w:rsid w:val="00634159"/>
    <w:rsid w:val="006444F6"/>
    <w:rsid w:val="006468C9"/>
    <w:rsid w:val="00655F74"/>
    <w:rsid w:val="00656FFA"/>
    <w:rsid w:val="006609A6"/>
    <w:rsid w:val="00670E50"/>
    <w:rsid w:val="006771C4"/>
    <w:rsid w:val="00680CB1"/>
    <w:rsid w:val="00684229"/>
    <w:rsid w:val="00696822"/>
    <w:rsid w:val="006A0A3D"/>
    <w:rsid w:val="006A46BC"/>
    <w:rsid w:val="006A4C05"/>
    <w:rsid w:val="006A7867"/>
    <w:rsid w:val="006A7DE5"/>
    <w:rsid w:val="006B258C"/>
    <w:rsid w:val="006B3439"/>
    <w:rsid w:val="006B3DEB"/>
    <w:rsid w:val="006B491B"/>
    <w:rsid w:val="006B4EB7"/>
    <w:rsid w:val="006B574F"/>
    <w:rsid w:val="006C12AD"/>
    <w:rsid w:val="006C2C36"/>
    <w:rsid w:val="006E27D6"/>
    <w:rsid w:val="006E4B54"/>
    <w:rsid w:val="006E6C87"/>
    <w:rsid w:val="006F2434"/>
    <w:rsid w:val="006F2615"/>
    <w:rsid w:val="006F274F"/>
    <w:rsid w:val="006F2F23"/>
    <w:rsid w:val="006F37C3"/>
    <w:rsid w:val="006F74F1"/>
    <w:rsid w:val="007105CF"/>
    <w:rsid w:val="007105DE"/>
    <w:rsid w:val="00710EC7"/>
    <w:rsid w:val="0071215B"/>
    <w:rsid w:val="00716ED0"/>
    <w:rsid w:val="00720FE2"/>
    <w:rsid w:val="00721BC9"/>
    <w:rsid w:val="0072281C"/>
    <w:rsid w:val="00726941"/>
    <w:rsid w:val="007301FB"/>
    <w:rsid w:val="00732E51"/>
    <w:rsid w:val="0073541D"/>
    <w:rsid w:val="00737EB4"/>
    <w:rsid w:val="007400A5"/>
    <w:rsid w:val="0074201B"/>
    <w:rsid w:val="00742D57"/>
    <w:rsid w:val="00754B4F"/>
    <w:rsid w:val="00757384"/>
    <w:rsid w:val="00762E9F"/>
    <w:rsid w:val="00762EBF"/>
    <w:rsid w:val="00763CE9"/>
    <w:rsid w:val="007703B6"/>
    <w:rsid w:val="007725C8"/>
    <w:rsid w:val="007765C3"/>
    <w:rsid w:val="007766B1"/>
    <w:rsid w:val="0077765A"/>
    <w:rsid w:val="007815FC"/>
    <w:rsid w:val="007820BB"/>
    <w:rsid w:val="0078331E"/>
    <w:rsid w:val="00784309"/>
    <w:rsid w:val="00784FDD"/>
    <w:rsid w:val="007906A4"/>
    <w:rsid w:val="0079602A"/>
    <w:rsid w:val="007A1318"/>
    <w:rsid w:val="007A1D4A"/>
    <w:rsid w:val="007A28E6"/>
    <w:rsid w:val="007A7C63"/>
    <w:rsid w:val="007B123C"/>
    <w:rsid w:val="007B5606"/>
    <w:rsid w:val="007D2851"/>
    <w:rsid w:val="007D3F02"/>
    <w:rsid w:val="007D42E9"/>
    <w:rsid w:val="007D4F27"/>
    <w:rsid w:val="007D7253"/>
    <w:rsid w:val="007E0EA0"/>
    <w:rsid w:val="007E2D09"/>
    <w:rsid w:val="007E35A4"/>
    <w:rsid w:val="00802E2E"/>
    <w:rsid w:val="00806B47"/>
    <w:rsid w:val="00815BAE"/>
    <w:rsid w:val="00816735"/>
    <w:rsid w:val="00817F8A"/>
    <w:rsid w:val="008240BD"/>
    <w:rsid w:val="00826C4D"/>
    <w:rsid w:val="008306A7"/>
    <w:rsid w:val="00830D25"/>
    <w:rsid w:val="00830D66"/>
    <w:rsid w:val="008348F3"/>
    <w:rsid w:val="00846223"/>
    <w:rsid w:val="0084625A"/>
    <w:rsid w:val="00852261"/>
    <w:rsid w:val="0086182A"/>
    <w:rsid w:val="00865F30"/>
    <w:rsid w:val="00876BBE"/>
    <w:rsid w:val="008774D3"/>
    <w:rsid w:val="0088238B"/>
    <w:rsid w:val="00883407"/>
    <w:rsid w:val="00884464"/>
    <w:rsid w:val="00885A05"/>
    <w:rsid w:val="00890521"/>
    <w:rsid w:val="008940E3"/>
    <w:rsid w:val="008A2C33"/>
    <w:rsid w:val="008A580D"/>
    <w:rsid w:val="008A5C67"/>
    <w:rsid w:val="008A5E51"/>
    <w:rsid w:val="008B02F6"/>
    <w:rsid w:val="008B1935"/>
    <w:rsid w:val="008B20B3"/>
    <w:rsid w:val="008B6CD9"/>
    <w:rsid w:val="008C0F82"/>
    <w:rsid w:val="008C385A"/>
    <w:rsid w:val="008C7F86"/>
    <w:rsid w:val="008D101B"/>
    <w:rsid w:val="008D1092"/>
    <w:rsid w:val="008E2573"/>
    <w:rsid w:val="008E5015"/>
    <w:rsid w:val="008E5E7F"/>
    <w:rsid w:val="008E79E1"/>
    <w:rsid w:val="008F726A"/>
    <w:rsid w:val="008F79FA"/>
    <w:rsid w:val="009022AB"/>
    <w:rsid w:val="009108BF"/>
    <w:rsid w:val="00914CE2"/>
    <w:rsid w:val="009158FF"/>
    <w:rsid w:val="00920351"/>
    <w:rsid w:val="00922721"/>
    <w:rsid w:val="009240C7"/>
    <w:rsid w:val="0092726F"/>
    <w:rsid w:val="0093472D"/>
    <w:rsid w:val="00935585"/>
    <w:rsid w:val="00943CAF"/>
    <w:rsid w:val="00955118"/>
    <w:rsid w:val="0095636E"/>
    <w:rsid w:val="0096000C"/>
    <w:rsid w:val="00961702"/>
    <w:rsid w:val="009622BE"/>
    <w:rsid w:val="009623F1"/>
    <w:rsid w:val="00967415"/>
    <w:rsid w:val="0097322B"/>
    <w:rsid w:val="009774B0"/>
    <w:rsid w:val="0097781F"/>
    <w:rsid w:val="00983099"/>
    <w:rsid w:val="00990E9A"/>
    <w:rsid w:val="00995DDA"/>
    <w:rsid w:val="00996D8D"/>
    <w:rsid w:val="009A60C8"/>
    <w:rsid w:val="009A69D0"/>
    <w:rsid w:val="009B122D"/>
    <w:rsid w:val="009B2076"/>
    <w:rsid w:val="009B6262"/>
    <w:rsid w:val="009C13CC"/>
    <w:rsid w:val="009C2F44"/>
    <w:rsid w:val="009C311C"/>
    <w:rsid w:val="009C487E"/>
    <w:rsid w:val="009E2AA6"/>
    <w:rsid w:val="009E3810"/>
    <w:rsid w:val="009E6B5F"/>
    <w:rsid w:val="00A02101"/>
    <w:rsid w:val="00A1113E"/>
    <w:rsid w:val="00A11C14"/>
    <w:rsid w:val="00A12453"/>
    <w:rsid w:val="00A150D8"/>
    <w:rsid w:val="00A16AE8"/>
    <w:rsid w:val="00A1762C"/>
    <w:rsid w:val="00A204CE"/>
    <w:rsid w:val="00A244D4"/>
    <w:rsid w:val="00A31401"/>
    <w:rsid w:val="00A31948"/>
    <w:rsid w:val="00A36ED2"/>
    <w:rsid w:val="00A41F8C"/>
    <w:rsid w:val="00A43062"/>
    <w:rsid w:val="00A44719"/>
    <w:rsid w:val="00A461FA"/>
    <w:rsid w:val="00A47022"/>
    <w:rsid w:val="00A528E0"/>
    <w:rsid w:val="00A559AD"/>
    <w:rsid w:val="00A57AD2"/>
    <w:rsid w:val="00A6274E"/>
    <w:rsid w:val="00A6361D"/>
    <w:rsid w:val="00A6522E"/>
    <w:rsid w:val="00A67D65"/>
    <w:rsid w:val="00A70CD2"/>
    <w:rsid w:val="00A72C6B"/>
    <w:rsid w:val="00A76A7D"/>
    <w:rsid w:val="00A84752"/>
    <w:rsid w:val="00A855E6"/>
    <w:rsid w:val="00A86086"/>
    <w:rsid w:val="00A94244"/>
    <w:rsid w:val="00AA31DD"/>
    <w:rsid w:val="00AB1CFC"/>
    <w:rsid w:val="00AB4606"/>
    <w:rsid w:val="00AB5E26"/>
    <w:rsid w:val="00AB5F85"/>
    <w:rsid w:val="00AB7DFA"/>
    <w:rsid w:val="00AD2FD1"/>
    <w:rsid w:val="00AE7A81"/>
    <w:rsid w:val="00AF2748"/>
    <w:rsid w:val="00AF2859"/>
    <w:rsid w:val="00AF3B7F"/>
    <w:rsid w:val="00AF4511"/>
    <w:rsid w:val="00AF704C"/>
    <w:rsid w:val="00AF7D55"/>
    <w:rsid w:val="00B0244B"/>
    <w:rsid w:val="00B02BD6"/>
    <w:rsid w:val="00B03DB4"/>
    <w:rsid w:val="00B124BD"/>
    <w:rsid w:val="00B12D61"/>
    <w:rsid w:val="00B15484"/>
    <w:rsid w:val="00B15550"/>
    <w:rsid w:val="00B16CBA"/>
    <w:rsid w:val="00B16CF9"/>
    <w:rsid w:val="00B21CC7"/>
    <w:rsid w:val="00B24EC5"/>
    <w:rsid w:val="00B3356F"/>
    <w:rsid w:val="00B426DB"/>
    <w:rsid w:val="00B430D3"/>
    <w:rsid w:val="00B45F10"/>
    <w:rsid w:val="00B47898"/>
    <w:rsid w:val="00B535CB"/>
    <w:rsid w:val="00B57B03"/>
    <w:rsid w:val="00B60023"/>
    <w:rsid w:val="00B60243"/>
    <w:rsid w:val="00B6361A"/>
    <w:rsid w:val="00B63687"/>
    <w:rsid w:val="00B653C7"/>
    <w:rsid w:val="00B71594"/>
    <w:rsid w:val="00B80F38"/>
    <w:rsid w:val="00B875EF"/>
    <w:rsid w:val="00B96268"/>
    <w:rsid w:val="00BA4970"/>
    <w:rsid w:val="00BA7DC8"/>
    <w:rsid w:val="00BB1B10"/>
    <w:rsid w:val="00BB3EFE"/>
    <w:rsid w:val="00BB41F3"/>
    <w:rsid w:val="00BB42BC"/>
    <w:rsid w:val="00BB576C"/>
    <w:rsid w:val="00BB7B4A"/>
    <w:rsid w:val="00BC682F"/>
    <w:rsid w:val="00BC7929"/>
    <w:rsid w:val="00BD2232"/>
    <w:rsid w:val="00BD67AA"/>
    <w:rsid w:val="00BD6811"/>
    <w:rsid w:val="00BE53DD"/>
    <w:rsid w:val="00BE7186"/>
    <w:rsid w:val="00C04228"/>
    <w:rsid w:val="00C0559D"/>
    <w:rsid w:val="00C1460B"/>
    <w:rsid w:val="00C276C8"/>
    <w:rsid w:val="00C3119B"/>
    <w:rsid w:val="00C34E5B"/>
    <w:rsid w:val="00C35786"/>
    <w:rsid w:val="00C36082"/>
    <w:rsid w:val="00C41696"/>
    <w:rsid w:val="00C43BA0"/>
    <w:rsid w:val="00C47231"/>
    <w:rsid w:val="00C52675"/>
    <w:rsid w:val="00C5465C"/>
    <w:rsid w:val="00C6174C"/>
    <w:rsid w:val="00C63CA1"/>
    <w:rsid w:val="00C65817"/>
    <w:rsid w:val="00C65846"/>
    <w:rsid w:val="00C65C4C"/>
    <w:rsid w:val="00C70A3A"/>
    <w:rsid w:val="00C7442A"/>
    <w:rsid w:val="00C8065F"/>
    <w:rsid w:val="00C87C98"/>
    <w:rsid w:val="00C96EB6"/>
    <w:rsid w:val="00CA1DF8"/>
    <w:rsid w:val="00CA25E4"/>
    <w:rsid w:val="00CA73F0"/>
    <w:rsid w:val="00CA7473"/>
    <w:rsid w:val="00CB15E5"/>
    <w:rsid w:val="00CC0095"/>
    <w:rsid w:val="00CC0D11"/>
    <w:rsid w:val="00CC2D87"/>
    <w:rsid w:val="00CC5B75"/>
    <w:rsid w:val="00CD3ADA"/>
    <w:rsid w:val="00CD7BA5"/>
    <w:rsid w:val="00CE0052"/>
    <w:rsid w:val="00CE74C0"/>
    <w:rsid w:val="00CF022A"/>
    <w:rsid w:val="00CF1FE9"/>
    <w:rsid w:val="00CF3F3A"/>
    <w:rsid w:val="00CF6E07"/>
    <w:rsid w:val="00CF788D"/>
    <w:rsid w:val="00D063F5"/>
    <w:rsid w:val="00D06B5E"/>
    <w:rsid w:val="00D102B5"/>
    <w:rsid w:val="00D164ED"/>
    <w:rsid w:val="00D17C5C"/>
    <w:rsid w:val="00D323D2"/>
    <w:rsid w:val="00D33BD7"/>
    <w:rsid w:val="00D41EB9"/>
    <w:rsid w:val="00D44451"/>
    <w:rsid w:val="00D44D27"/>
    <w:rsid w:val="00D467FF"/>
    <w:rsid w:val="00D50466"/>
    <w:rsid w:val="00D507F1"/>
    <w:rsid w:val="00D52926"/>
    <w:rsid w:val="00D54866"/>
    <w:rsid w:val="00D657DF"/>
    <w:rsid w:val="00DB1257"/>
    <w:rsid w:val="00DB192A"/>
    <w:rsid w:val="00DB5D68"/>
    <w:rsid w:val="00DB753D"/>
    <w:rsid w:val="00DB7E2A"/>
    <w:rsid w:val="00DC0456"/>
    <w:rsid w:val="00DC0588"/>
    <w:rsid w:val="00DC17A0"/>
    <w:rsid w:val="00DC1CD9"/>
    <w:rsid w:val="00DD2D8F"/>
    <w:rsid w:val="00DD4F76"/>
    <w:rsid w:val="00DD6361"/>
    <w:rsid w:val="00DD638C"/>
    <w:rsid w:val="00DE138B"/>
    <w:rsid w:val="00DE634B"/>
    <w:rsid w:val="00DF1C23"/>
    <w:rsid w:val="00DF250A"/>
    <w:rsid w:val="00E00F79"/>
    <w:rsid w:val="00E052FE"/>
    <w:rsid w:val="00E11B88"/>
    <w:rsid w:val="00E178E3"/>
    <w:rsid w:val="00E22035"/>
    <w:rsid w:val="00E228CA"/>
    <w:rsid w:val="00E234B3"/>
    <w:rsid w:val="00E23F32"/>
    <w:rsid w:val="00E25348"/>
    <w:rsid w:val="00E34BD9"/>
    <w:rsid w:val="00E40863"/>
    <w:rsid w:val="00E42312"/>
    <w:rsid w:val="00E46203"/>
    <w:rsid w:val="00E47CE5"/>
    <w:rsid w:val="00E51926"/>
    <w:rsid w:val="00E5376D"/>
    <w:rsid w:val="00E610FE"/>
    <w:rsid w:val="00E62FB3"/>
    <w:rsid w:val="00E637F8"/>
    <w:rsid w:val="00E63D00"/>
    <w:rsid w:val="00E644F0"/>
    <w:rsid w:val="00E658A0"/>
    <w:rsid w:val="00E727BD"/>
    <w:rsid w:val="00E90191"/>
    <w:rsid w:val="00E91D9C"/>
    <w:rsid w:val="00E970EC"/>
    <w:rsid w:val="00E97E4C"/>
    <w:rsid w:val="00EA456A"/>
    <w:rsid w:val="00EA78CE"/>
    <w:rsid w:val="00EB0984"/>
    <w:rsid w:val="00EC2DCC"/>
    <w:rsid w:val="00EC38B1"/>
    <w:rsid w:val="00EC61C3"/>
    <w:rsid w:val="00ED558D"/>
    <w:rsid w:val="00EE7AFB"/>
    <w:rsid w:val="00EF7CC6"/>
    <w:rsid w:val="00F00C52"/>
    <w:rsid w:val="00F01AA7"/>
    <w:rsid w:val="00F05CEC"/>
    <w:rsid w:val="00F06A19"/>
    <w:rsid w:val="00F125E9"/>
    <w:rsid w:val="00F13274"/>
    <w:rsid w:val="00F247F6"/>
    <w:rsid w:val="00F3511C"/>
    <w:rsid w:val="00F47EEC"/>
    <w:rsid w:val="00F51C68"/>
    <w:rsid w:val="00F538CD"/>
    <w:rsid w:val="00F54B5A"/>
    <w:rsid w:val="00F54C40"/>
    <w:rsid w:val="00F54E81"/>
    <w:rsid w:val="00F56488"/>
    <w:rsid w:val="00F576B8"/>
    <w:rsid w:val="00F64EBD"/>
    <w:rsid w:val="00F671FA"/>
    <w:rsid w:val="00F72EDC"/>
    <w:rsid w:val="00F7601C"/>
    <w:rsid w:val="00F82449"/>
    <w:rsid w:val="00F84382"/>
    <w:rsid w:val="00F8598C"/>
    <w:rsid w:val="00F87DB4"/>
    <w:rsid w:val="00F90637"/>
    <w:rsid w:val="00F9173D"/>
    <w:rsid w:val="00F919E2"/>
    <w:rsid w:val="00F95726"/>
    <w:rsid w:val="00FA0201"/>
    <w:rsid w:val="00FA14C6"/>
    <w:rsid w:val="00FA43C0"/>
    <w:rsid w:val="00FA5DA1"/>
    <w:rsid w:val="00FA6EFC"/>
    <w:rsid w:val="00FA7FA8"/>
    <w:rsid w:val="00FB2ABF"/>
    <w:rsid w:val="00FB5A27"/>
    <w:rsid w:val="00FD2B97"/>
    <w:rsid w:val="00FD53C4"/>
    <w:rsid w:val="00FD588D"/>
    <w:rsid w:val="00FD6F4F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6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v\Documents\&#1072;&#1085;&#1072;&#1083;&#1080;&#1079;&#1099;%20&#1057;&#1069;&#1055;\&#1085;&#1086;&#1074;&#1099;&#1081;%20&#1074;&#1072;&#1088;&#1080;&#1072;&#1085;&#1090;\&#1075;&#1088;&#1072;&#1092;&#1080;&#1082;&#1080;\2012\&#1075;&#1088;&#1072;&#1092;&#1080;&#1082;&#1080;%20&#1103;&#1085;&#1074;-&#1089;&#1077;&#1085;&#1090;%20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792360238357902"/>
          <c:y val="0"/>
        </c:manualLayout>
      </c:layout>
      <c:txPr>
        <a:bodyPr/>
        <a:lstStyle/>
        <a:p>
          <a:pPr>
            <a:defRPr sz="1000" i="1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571741032371027E-2"/>
          <c:y val="0.12997194316227817"/>
          <c:w val="0.86042366579177598"/>
          <c:h val="0.5105575165173315"/>
        </c:manualLayout>
      </c:layout>
      <c:lineChart>
        <c:grouping val="standard"/>
        <c:ser>
          <c:idx val="0"/>
          <c:order val="0"/>
          <c:tx>
            <c:strRef>
              <c:f>'индекс производства'!$A$2</c:f>
              <c:strCache>
                <c:ptCount val="1"/>
                <c:pt idx="0">
                  <c:v>промышленное производство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</c:dLbls>
          <c:cat>
            <c:strRef>
              <c:f>'индекс производства'!$B$1:$M$1</c:f>
              <c:strCache>
                <c:ptCount val="12"/>
                <c:pt idx="0">
                  <c:v>янв-янв 2012</c:v>
                </c:pt>
                <c:pt idx="1">
                  <c:v>янв-фев 2012</c:v>
                </c:pt>
                <c:pt idx="2">
                  <c:v>янв-март 2012</c:v>
                </c:pt>
                <c:pt idx="3">
                  <c:v>янв-апр 2012</c:v>
                </c:pt>
                <c:pt idx="4">
                  <c:v>янв-май 2012</c:v>
                </c:pt>
                <c:pt idx="5">
                  <c:v>янв-июн 2012</c:v>
                </c:pt>
                <c:pt idx="6">
                  <c:v>янв-июл 2012</c:v>
                </c:pt>
                <c:pt idx="7">
                  <c:v>янв-авг 2012</c:v>
                </c:pt>
                <c:pt idx="8">
                  <c:v>янв-сент 2012</c:v>
                </c:pt>
                <c:pt idx="9">
                  <c:v>янв-окт 2012</c:v>
                </c:pt>
                <c:pt idx="10">
                  <c:v>янв-нояб 2012</c:v>
                </c:pt>
                <c:pt idx="11">
                  <c:v>янв-дек 2012</c:v>
                </c:pt>
              </c:strCache>
            </c:strRef>
          </c:cat>
          <c:val>
            <c:numRef>
              <c:f>'индекс производства'!$B$2:$M$2</c:f>
              <c:numCache>
                <c:formatCode>General</c:formatCode>
                <c:ptCount val="12"/>
                <c:pt idx="0">
                  <c:v>125.7</c:v>
                </c:pt>
                <c:pt idx="1">
                  <c:v>100.9</c:v>
                </c:pt>
                <c:pt idx="2">
                  <c:v>114.7</c:v>
                </c:pt>
                <c:pt idx="3">
                  <c:v>108.7</c:v>
                </c:pt>
                <c:pt idx="4">
                  <c:v>107.1</c:v>
                </c:pt>
                <c:pt idx="5">
                  <c:v>107.6</c:v>
                </c:pt>
                <c:pt idx="6">
                  <c:v>105.5</c:v>
                </c:pt>
                <c:pt idx="7">
                  <c:v>104</c:v>
                </c:pt>
                <c:pt idx="8">
                  <c:v>99.8</c:v>
                </c:pt>
                <c:pt idx="9">
                  <c:v>100.3</c:v>
                </c:pt>
                <c:pt idx="10">
                  <c:v>99.5</c:v>
                </c:pt>
                <c:pt idx="11">
                  <c:v>99.7</c:v>
                </c:pt>
              </c:numCache>
            </c:numRef>
          </c:val>
        </c:ser>
        <c:marker val="1"/>
        <c:axId val="121198080"/>
        <c:axId val="121199616"/>
      </c:lineChart>
      <c:catAx>
        <c:axId val="121198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199616"/>
        <c:crosses val="autoZero"/>
        <c:auto val="1"/>
        <c:lblAlgn val="ctr"/>
        <c:lblOffset val="100"/>
      </c:catAx>
      <c:valAx>
        <c:axId val="121199616"/>
        <c:scaling>
          <c:orientation val="minMax"/>
          <c:max val="137"/>
          <c:min val="8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2119808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 i="1"/>
              <a:t>Ввод жилья, кв.м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жилье!$B$2</c:f>
              <c:strCache>
                <c:ptCount val="1"/>
                <c:pt idx="0">
                  <c:v>2012</c:v>
                </c:pt>
              </c:strCache>
            </c:strRef>
          </c:tx>
          <c:spPr>
            <a:ln w="15875">
              <a:solidFill>
                <a:srgbClr val="C00000"/>
              </a:solidFill>
            </a:ln>
          </c:spPr>
          <c:marker>
            <c:symbol val="diamond"/>
            <c:size val="3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1710109512173063E-2"/>
                  <c:y val="1.918876356671638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9.8045977011494548E-2"/>
                  <c:y val="-3.84683265943108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0.15310344827586259"/>
                  <c:y val="-3.529715542313974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12402298850574713"/>
                  <c:y val="-4.567553380151809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0.10103448275862101"/>
                  <c:y val="-5.288274100872554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8.3793103448275827E-2"/>
                  <c:y val="-3.846832659431084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8002264767071341E-3"/>
                  <c:y val="3.077570749200915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b"/>
            <c:showVal val="1"/>
          </c:dLbls>
          <c:cat>
            <c:strRef>
              <c:f>жилье!$A$3:$A$14</c:f>
              <c:strCache>
                <c:ptCount val="12"/>
                <c:pt idx="0">
                  <c:v>январь</c:v>
                </c:pt>
                <c:pt idx="1">
                  <c:v>янв.-фев.</c:v>
                </c:pt>
                <c:pt idx="2">
                  <c:v>янв.-март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жилье!$B$3:$B$14</c:f>
              <c:numCache>
                <c:formatCode>General</c:formatCode>
                <c:ptCount val="12"/>
                <c:pt idx="0">
                  <c:v>1800</c:v>
                </c:pt>
                <c:pt idx="1">
                  <c:v>4547</c:v>
                </c:pt>
                <c:pt idx="2">
                  <c:v>7571</c:v>
                </c:pt>
                <c:pt idx="3">
                  <c:v>8504</c:v>
                </c:pt>
                <c:pt idx="4">
                  <c:v>8825</c:v>
                </c:pt>
                <c:pt idx="5">
                  <c:v>9815</c:v>
                </c:pt>
                <c:pt idx="6">
                  <c:v>10913</c:v>
                </c:pt>
                <c:pt idx="7">
                  <c:v>12661</c:v>
                </c:pt>
                <c:pt idx="8">
                  <c:v>13787</c:v>
                </c:pt>
                <c:pt idx="9">
                  <c:v>15060</c:v>
                </c:pt>
                <c:pt idx="10">
                  <c:v>15952</c:v>
                </c:pt>
                <c:pt idx="11">
                  <c:v>19561</c:v>
                </c:pt>
              </c:numCache>
            </c:numRef>
          </c:val>
        </c:ser>
        <c:ser>
          <c:idx val="1"/>
          <c:order val="1"/>
          <c:tx>
            <c:strRef>
              <c:f>жилье!$C$2</c:f>
              <c:strCache>
                <c:ptCount val="1"/>
                <c:pt idx="0">
                  <c:v>2011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square"/>
            <c:size val="3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1"/>
              <c:layout>
                <c:manualLayout>
                  <c:x val="8.1609195402298843E-3"/>
                  <c:y val="3.84683265943108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9.5287356321839267E-2"/>
                  <c:y val="-4.801815989217566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t"/>
            <c:showVal val="1"/>
          </c:dLbls>
          <c:cat>
            <c:strRef>
              <c:f>жилье!$A$3:$A$14</c:f>
              <c:strCache>
                <c:ptCount val="12"/>
                <c:pt idx="0">
                  <c:v>январь</c:v>
                </c:pt>
                <c:pt idx="1">
                  <c:v>янв.-фев.</c:v>
                </c:pt>
                <c:pt idx="2">
                  <c:v>янв.-март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жилье!$C$3:$C$14</c:f>
              <c:numCache>
                <c:formatCode>General</c:formatCode>
                <c:ptCount val="12"/>
                <c:pt idx="0">
                  <c:v>1081</c:v>
                </c:pt>
                <c:pt idx="1">
                  <c:v>1893</c:v>
                </c:pt>
                <c:pt idx="2">
                  <c:v>2885</c:v>
                </c:pt>
                <c:pt idx="3">
                  <c:v>3201</c:v>
                </c:pt>
                <c:pt idx="4">
                  <c:v>3650</c:v>
                </c:pt>
                <c:pt idx="5">
                  <c:v>5648</c:v>
                </c:pt>
                <c:pt idx="6">
                  <c:v>7741</c:v>
                </c:pt>
                <c:pt idx="7">
                  <c:v>9496</c:v>
                </c:pt>
                <c:pt idx="8">
                  <c:v>11122</c:v>
                </c:pt>
                <c:pt idx="9">
                  <c:v>12821</c:v>
                </c:pt>
                <c:pt idx="10">
                  <c:v>15879</c:v>
                </c:pt>
                <c:pt idx="11">
                  <c:v>20590</c:v>
                </c:pt>
              </c:numCache>
            </c:numRef>
          </c:val>
        </c:ser>
        <c:marker val="1"/>
        <c:axId val="133354240"/>
        <c:axId val="133355776"/>
      </c:lineChart>
      <c:catAx>
        <c:axId val="1333542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355776"/>
        <c:crosses val="autoZero"/>
        <c:auto val="1"/>
        <c:lblAlgn val="ctr"/>
        <c:lblOffset val="100"/>
      </c:catAx>
      <c:valAx>
        <c:axId val="133355776"/>
        <c:scaling>
          <c:orientation val="minMax"/>
          <c:max val="21000"/>
          <c:min val="5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354240"/>
        <c:crosses val="autoZero"/>
        <c:crossBetween val="between"/>
      </c:valAx>
    </c:plotArea>
    <c:legend>
      <c:legendPos val="b"/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Инвестиции в основной капитал</a:t>
            </a:r>
          </a:p>
        </c:rich>
      </c:tx>
      <c:layout>
        <c:manualLayout>
          <c:xMode val="edge"/>
          <c:yMode val="edge"/>
          <c:x val="0.1681392235609102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776315789473739"/>
          <c:y val="0.34616618128213533"/>
          <c:w val="0.71271929824561464"/>
          <c:h val="0.5862980141181005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335060091172813E-2"/>
                  <c:y val="0.313517659607618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5274325649052846E-3"/>
                  <c:y val="0.118204862550075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2892664732698004E-2"/>
                  <c:y val="6.181186255827610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199647741400833E-2"/>
                  <c:y val="-8.845264204988123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2.9428443155131923E-2"/>
                  <c:y val="-0.16456477186926979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6.8254247824285116E-2"/>
                  <c:y val="-0.12225697815170369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4136206658378228"/>
                  <c:y val="-9.61435300039549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8953878298107557"/>
                  <c:y val="-2.4286484737353037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инвестиции!$A$48:$A$54</c:f>
              <c:strCache>
                <c:ptCount val="7"/>
                <c:pt idx="0">
                  <c:v>сельское хозяйство</c:v>
                </c:pt>
                <c:pt idx="1">
                  <c:v>промышленное производство</c:v>
                </c:pt>
                <c:pt idx="2">
                  <c:v>транспорт и связь</c:v>
                </c:pt>
                <c:pt idx="3">
                  <c:v>образование</c:v>
                </c:pt>
                <c:pt idx="4">
                  <c:v>торговля</c:v>
                </c:pt>
                <c:pt idx="5">
                  <c:v>гостиницы и рестораны</c:v>
                </c:pt>
                <c:pt idx="6">
                  <c:v>прочие отрасли</c:v>
                </c:pt>
              </c:strCache>
            </c:strRef>
          </c:cat>
          <c:val>
            <c:numRef>
              <c:f>инвестиции!$B$48:$B$54</c:f>
              <c:numCache>
                <c:formatCode>General</c:formatCode>
                <c:ptCount val="7"/>
                <c:pt idx="0">
                  <c:v>285703</c:v>
                </c:pt>
                <c:pt idx="1">
                  <c:v>92211</c:v>
                </c:pt>
                <c:pt idx="2">
                  <c:v>24675</c:v>
                </c:pt>
                <c:pt idx="3">
                  <c:v>8003</c:v>
                </c:pt>
                <c:pt idx="4">
                  <c:v>1845</c:v>
                </c:pt>
                <c:pt idx="5">
                  <c:v>56093</c:v>
                </c:pt>
                <c:pt idx="6">
                  <c:v>17279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ru-RU" sz="800" i="1">
                <a:latin typeface="Times New Roman" pitchFamily="18" charset="0"/>
                <a:cs typeface="Times New Roman" pitchFamily="18" charset="0"/>
              </a:rPr>
              <a:t>Товарооборот и платные услуги</a:t>
            </a:r>
          </a:p>
        </c:rich>
      </c:tx>
      <c:layout>
        <c:manualLayout>
          <c:xMode val="edge"/>
          <c:yMode val="edge"/>
          <c:x val="0.21866021649254641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товарооб!$A$75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ln w="12700"/>
          </c:spPr>
          <c:marker>
            <c:symbol val="diamond"/>
            <c:size val="3"/>
          </c:marker>
          <c:dLbls>
            <c:dLbl>
              <c:idx val="9"/>
              <c:layout>
                <c:manualLayout>
                  <c:x val="-8.088377905692215E-2"/>
                  <c:y val="5.194431578405624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dLblPos val="t"/>
            <c:showVal val="1"/>
          </c:dLbls>
          <c:cat>
            <c:numRef>
              <c:f>товарооб!$B$74:$M$74</c:f>
              <c:numCache>
                <c:formatCode>mmm/yy</c:formatCode>
                <c:ptCount val="1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</c:numCache>
            </c:numRef>
          </c:cat>
          <c:val>
            <c:numRef>
              <c:f>товарооб!$B$75:$M$75</c:f>
              <c:numCache>
                <c:formatCode>General</c:formatCode>
                <c:ptCount val="12"/>
                <c:pt idx="0">
                  <c:v>143677</c:v>
                </c:pt>
                <c:pt idx="1">
                  <c:v>147457</c:v>
                </c:pt>
                <c:pt idx="2">
                  <c:v>143201</c:v>
                </c:pt>
                <c:pt idx="3">
                  <c:v>171262</c:v>
                </c:pt>
                <c:pt idx="4">
                  <c:v>189885</c:v>
                </c:pt>
                <c:pt idx="5">
                  <c:v>142101</c:v>
                </c:pt>
                <c:pt idx="6">
                  <c:v>224891</c:v>
                </c:pt>
                <c:pt idx="7">
                  <c:v>267611</c:v>
                </c:pt>
                <c:pt idx="8">
                  <c:v>239795</c:v>
                </c:pt>
                <c:pt idx="9">
                  <c:v>243208</c:v>
                </c:pt>
                <c:pt idx="10">
                  <c:v>241123</c:v>
                </c:pt>
                <c:pt idx="11">
                  <c:v>284209</c:v>
                </c:pt>
              </c:numCache>
            </c:numRef>
          </c:val>
        </c:ser>
        <c:ser>
          <c:idx val="1"/>
          <c:order val="1"/>
          <c:tx>
            <c:strRef>
              <c:f>товарооб!$A$76</c:f>
              <c:strCache>
                <c:ptCount val="1"/>
                <c:pt idx="0">
                  <c:v>Реализация платных услуг</c:v>
                </c:pt>
              </c:strCache>
            </c:strRef>
          </c:tx>
          <c:spPr>
            <a:ln w="15875"/>
          </c:spPr>
          <c:marker>
            <c:symbol val="square"/>
            <c:size val="3"/>
          </c:marker>
          <c:dLbls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dLblPos val="t"/>
            <c:showVal val="1"/>
          </c:dLbls>
          <c:cat>
            <c:numRef>
              <c:f>товарооб!$B$74:$M$74</c:f>
              <c:numCache>
                <c:formatCode>mmm/yy</c:formatCode>
                <c:ptCount val="1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</c:numCache>
            </c:numRef>
          </c:cat>
          <c:val>
            <c:numRef>
              <c:f>товарооб!$B$76:$M$76</c:f>
              <c:numCache>
                <c:formatCode>General</c:formatCode>
                <c:ptCount val="12"/>
                <c:pt idx="0">
                  <c:v>34425</c:v>
                </c:pt>
                <c:pt idx="1">
                  <c:v>40588</c:v>
                </c:pt>
                <c:pt idx="2">
                  <c:v>39198</c:v>
                </c:pt>
                <c:pt idx="3">
                  <c:v>42699</c:v>
                </c:pt>
                <c:pt idx="4">
                  <c:v>55549</c:v>
                </c:pt>
                <c:pt idx="5">
                  <c:v>63135</c:v>
                </c:pt>
                <c:pt idx="6">
                  <c:v>64369</c:v>
                </c:pt>
                <c:pt idx="7">
                  <c:v>54833</c:v>
                </c:pt>
                <c:pt idx="8">
                  <c:v>47972</c:v>
                </c:pt>
                <c:pt idx="9">
                  <c:v>48827</c:v>
                </c:pt>
                <c:pt idx="10">
                  <c:v>46999</c:v>
                </c:pt>
                <c:pt idx="11">
                  <c:v>49465</c:v>
                </c:pt>
              </c:numCache>
            </c:numRef>
          </c:val>
        </c:ser>
        <c:marker val="1"/>
        <c:axId val="133732224"/>
        <c:axId val="133733760"/>
      </c:lineChart>
      <c:dateAx>
        <c:axId val="133732224"/>
        <c:scaling>
          <c:orientation val="minMax"/>
        </c:scaling>
        <c:axPos val="b"/>
        <c:numFmt formatCode="mmm/yy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33733760"/>
        <c:crosses val="autoZero"/>
        <c:auto val="1"/>
        <c:lblOffset val="100"/>
      </c:dateAx>
      <c:valAx>
        <c:axId val="1337337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3732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15673155877E-2"/>
          <c:y val="0.90167361432762083"/>
          <c:w val="0.89999974701946772"/>
          <c:h val="7.8718542535124281E-2"/>
        </c:manualLayout>
      </c:layout>
      <c:txPr>
        <a:bodyPr/>
        <a:lstStyle/>
        <a:p>
          <a:pPr>
            <a:defRPr sz="5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Струтура платных услуг</a:t>
            </a:r>
          </a:p>
        </c:rich>
      </c:tx>
      <c:layout>
        <c:manualLayout>
          <c:xMode val="edge"/>
          <c:yMode val="edge"/>
          <c:x val="0.27998732233942614"/>
          <c:y val="6.5681444991789817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6025553409597376E-2"/>
                  <c:y val="1.4684198957888885E-2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3961273708711025E-3"/>
                  <c:y val="0.1793118963577829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6515663843906303"/>
                  <c:y val="7.965918053346779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4993809736047184E-2"/>
                  <c:y val="0.24073904555034187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2343524983905345"/>
                  <c:y val="6.822440298410974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4.4187193581934334E-2"/>
                  <c:y val="-9.778467346754071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8.3249244787797758E-2"/>
                  <c:y val="-4.2693456421395791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7661942257217944"/>
                  <c:y val="-3.268298359256820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'платн усл'!$A$2:$A$10</c:f>
              <c:strCache>
                <c:ptCount val="9"/>
                <c:pt idx="0">
                  <c:v>транспорт</c:v>
                </c:pt>
                <c:pt idx="1">
                  <c:v>жилищные услуги</c:v>
                </c:pt>
                <c:pt idx="2">
                  <c:v>коммунальные услуги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физическая культура и спорт</c:v>
                </c:pt>
                <c:pt idx="6">
                  <c:v>ветиринарные</c:v>
                </c:pt>
                <c:pt idx="7">
                  <c:v>гостиницы и рестораны</c:v>
                </c:pt>
                <c:pt idx="8">
                  <c:v>прочие платные услуги</c:v>
                </c:pt>
              </c:strCache>
            </c:strRef>
          </c:cat>
          <c:val>
            <c:numRef>
              <c:f>'платн усл'!$B$2:$B$10</c:f>
              <c:numCache>
                <c:formatCode>#,##0.00</c:formatCode>
                <c:ptCount val="9"/>
                <c:pt idx="0">
                  <c:v>56785.7</c:v>
                </c:pt>
                <c:pt idx="1">
                  <c:v>514</c:v>
                </c:pt>
                <c:pt idx="2">
                  <c:v>4309</c:v>
                </c:pt>
                <c:pt idx="3">
                  <c:v>35568.800000000003</c:v>
                </c:pt>
                <c:pt idx="4">
                  <c:v>57811</c:v>
                </c:pt>
                <c:pt idx="5">
                  <c:v>2789.7</c:v>
                </c:pt>
                <c:pt idx="6">
                  <c:v>2555</c:v>
                </c:pt>
                <c:pt idx="7">
                  <c:v>27819</c:v>
                </c:pt>
                <c:pt idx="8">
                  <c:v>1208.5999999999999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Доходы бюджета</a:t>
            </a:r>
          </a:p>
        </c:rich>
      </c:tx>
      <c:layout>
        <c:manualLayout>
          <c:xMode val="edge"/>
          <c:yMode val="edge"/>
          <c:x val="0.30185513117914387"/>
          <c:y val="6.2724409448819182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633144923274682E-2"/>
          <c:y val="0.23915538057742955"/>
          <c:w val="0.62491247649161963"/>
          <c:h val="0.5196381903874919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9671752649176201E-2"/>
                  <c:y val="-8.491023622047244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3.6263599830104222E-2"/>
                  <c:y val="-0.2449868766404199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000189499134185"/>
                  <c:y val="-0.1819700787401575"/>
                </c:manualLayout>
              </c:layout>
              <c:dLblPos val="bestFit"/>
              <c:showCatName val="1"/>
              <c:showPercent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.10084098408860719"/>
                  <c:y val="8.9412073490813641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6.1806340597466806E-2"/>
                  <c:y val="0.20811968503937073"/>
                </c:manualLayout>
              </c:layout>
              <c:dLblPos val="bestFit"/>
              <c:showCatName val="1"/>
              <c:showPercent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0.18055782446281354"/>
                  <c:y val="0.2020692913385827"/>
                </c:manualLayout>
              </c:layout>
              <c:dLblPos val="bestFit"/>
              <c:showCatName val="1"/>
              <c:showPercent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4.2691758965813838E-3"/>
                  <c:y val="0.19329133858267825"/>
                </c:manualLayout>
              </c:layout>
              <c:dLblPos val="bestFit"/>
              <c:showCatName val="1"/>
              <c:showPercent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0.15854499515361481"/>
                  <c:y val="3.7627296587926808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бюджет!$A$1:$A$16</c:f>
              <c:strCache>
                <c:ptCount val="16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ЕСХ</c:v>
                </c:pt>
                <c:pt idx="4">
                  <c:v>Налог на имущество</c:v>
                </c:pt>
                <c:pt idx="5">
                  <c:v>Доходы от аренды и продажи права аренды земельных участков</c:v>
                </c:pt>
                <c:pt idx="6">
                  <c:v>Доходы от сдачи в аренду имущества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оказания платных услуг и компенсации затрат государства</c:v>
                </c:pt>
                <c:pt idx="10">
                  <c:v>Прочие неналоговые доходы</c:v>
                </c:pt>
                <c:pt idx="11">
                  <c:v>Доходы от перечисления части прибыли</c:v>
                </c:pt>
                <c:pt idx="12">
                  <c:v>Субсидии</c:v>
                </c:pt>
                <c:pt idx="13">
                  <c:v>Субвенции</c:v>
                </c:pt>
                <c:pt idx="14">
                  <c:v>Межбюджетные трансферты</c:v>
                </c:pt>
                <c:pt idx="15">
                  <c:v>Прочие межбюджетные трансфорты</c:v>
                </c:pt>
              </c:strCache>
            </c:strRef>
          </c:cat>
          <c:val>
            <c:numRef>
              <c:f>бюджет!$B$1:$B$16</c:f>
              <c:numCache>
                <c:formatCode>#,##0.00</c:formatCode>
                <c:ptCount val="16"/>
                <c:pt idx="0">
                  <c:v>184123.6</c:v>
                </c:pt>
                <c:pt idx="1">
                  <c:v>10109.4</c:v>
                </c:pt>
                <c:pt idx="2">
                  <c:v>13575.2</c:v>
                </c:pt>
                <c:pt idx="3">
                  <c:v>709.5</c:v>
                </c:pt>
                <c:pt idx="4">
                  <c:v>31407.3</c:v>
                </c:pt>
                <c:pt idx="5">
                  <c:v>17531.099999999955</c:v>
                </c:pt>
                <c:pt idx="6">
                  <c:v>2397.1</c:v>
                </c:pt>
                <c:pt idx="7">
                  <c:v>16081.9</c:v>
                </c:pt>
                <c:pt idx="8">
                  <c:v>1681.7</c:v>
                </c:pt>
                <c:pt idx="9">
                  <c:v>4929.7</c:v>
                </c:pt>
                <c:pt idx="10">
                  <c:v>2283.3000000000002</c:v>
                </c:pt>
                <c:pt idx="11">
                  <c:v>4673.3</c:v>
                </c:pt>
                <c:pt idx="12">
                  <c:v>28110.5</c:v>
                </c:pt>
                <c:pt idx="13">
                  <c:v>410456.6</c:v>
                </c:pt>
                <c:pt idx="14">
                  <c:v>11245.6</c:v>
                </c:pt>
                <c:pt idx="15">
                  <c:v>7968.6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Расходы бюджета</a:t>
            </a:r>
          </a:p>
        </c:rich>
      </c:tx>
      <c:layout>
        <c:manualLayout>
          <c:xMode val="edge"/>
          <c:yMode val="edge"/>
          <c:x val="0.3329877676729563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733600643093044"/>
          <c:y val="0.28332106727865347"/>
          <c:w val="0.75976833154158718"/>
          <c:h val="0.607469895408806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2322205111814891E-2"/>
                  <c:y val="-4.669014363154354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6384926053984953E-2"/>
                  <c:y val="-9.2920771838193583E-2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layout>
                <c:manualLayout>
                  <c:x val="8.1494029113519564E-2"/>
                  <c:y val="5.280365079993165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4.8204278893182635E-2"/>
                  <c:y val="0.15031799417032807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6.4701746230060739E-2"/>
                  <c:y val="0.16249172371041573"/>
                </c:manualLayout>
              </c:layout>
              <c:showCatName val="1"/>
              <c:showPercent val="1"/>
            </c:dLbl>
            <c:dLbl>
              <c:idx val="6"/>
              <c:delete val="1"/>
            </c:dLbl>
            <c:dLbl>
              <c:idx val="7"/>
              <c:layout>
                <c:manualLayout>
                  <c:x val="1.7033830180821493E-2"/>
                  <c:y val="0.1251833973014679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-0.12263205792743279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8.4363541273208012E-2"/>
                  <c:y val="-0.16000896872815518"/>
                </c:manualLayout>
              </c:layout>
              <c:showCatName val="1"/>
              <c:showPercent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бюджет!$A$25:$A$35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Средства массовой информации</c:v>
                </c:pt>
                <c:pt idx="7">
                  <c:v>Здравоохранение</c:v>
                </c:pt>
                <c:pt idx="8">
                  <c:v>Спорт и физкультура</c:v>
                </c:pt>
                <c:pt idx="9">
                  <c:v>Социальная политика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бюджет!$B$25:$B$35</c:f>
              <c:numCache>
                <c:formatCode>#,##0.00</c:formatCode>
                <c:ptCount val="11"/>
                <c:pt idx="0">
                  <c:v>59035.1</c:v>
                </c:pt>
                <c:pt idx="1">
                  <c:v>33608.6</c:v>
                </c:pt>
                <c:pt idx="2">
                  <c:v>15422.8</c:v>
                </c:pt>
                <c:pt idx="3">
                  <c:v>746.1</c:v>
                </c:pt>
                <c:pt idx="4">
                  <c:v>363230.9</c:v>
                </c:pt>
                <c:pt idx="5">
                  <c:v>11418.5</c:v>
                </c:pt>
                <c:pt idx="6">
                  <c:v>1800</c:v>
                </c:pt>
                <c:pt idx="7">
                  <c:v>59293.8</c:v>
                </c:pt>
                <c:pt idx="8">
                  <c:v>7372.1</c:v>
                </c:pt>
                <c:pt idx="9">
                  <c:v>199280</c:v>
                </c:pt>
                <c:pt idx="10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Индекс потребительских цен</a:t>
            </a:r>
          </a:p>
        </c:rich>
      </c:tx>
      <c:layout>
        <c:manualLayout>
          <c:xMode val="edge"/>
          <c:yMode val="edge"/>
          <c:x val="0.22499988783453406"/>
          <c:y val="0"/>
        </c:manualLayout>
      </c:layout>
    </c:title>
    <c:plotArea>
      <c:layout>
        <c:manualLayout>
          <c:layoutTarget val="inner"/>
          <c:xMode val="edge"/>
          <c:yMode val="edge"/>
          <c:x val="7.8313928707629502E-2"/>
          <c:y val="0.12077741816015328"/>
          <c:w val="0.89686071292370495"/>
          <c:h val="0.72525771701850406"/>
        </c:manualLayout>
      </c:layout>
      <c:lineChart>
        <c:grouping val="standard"/>
        <c:ser>
          <c:idx val="0"/>
          <c:order val="0"/>
          <c:tx>
            <c:strRef>
              <c:f>ипц!$B$1</c:f>
              <c:strCache>
                <c:ptCount val="1"/>
                <c:pt idx="0">
                  <c:v>2012</c:v>
                </c:pt>
              </c:strCache>
            </c:strRef>
          </c:tx>
          <c:spPr>
            <a:ln w="15875">
              <a:solidFill>
                <a:srgbClr val="C00000"/>
              </a:solidFill>
            </a:ln>
          </c:spPr>
          <c:marker>
            <c:symbol val="diamond"/>
            <c:size val="3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6.9487403818112803E-2"/>
                  <c:y val="-4.865014572564925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3789398120106783E-2"/>
                  <c:y val="-4.047018662544482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9.2279426610134982E-2"/>
                  <c:y val="-4.865014572564925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088341521412383E-2"/>
                  <c:y val="-4.865014572564934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5299369630078292E-2"/>
                  <c:y val="3.31494452763956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2507346838055499E-2"/>
                  <c:y val="4.132940437660016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dLblPos val="b"/>
            <c:showVal val="1"/>
          </c:dLbls>
          <c:cat>
            <c:strRef>
              <c:f>ипц!$A$2:$A$13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ноя.</c:v>
                </c:pt>
                <c:pt idx="11">
                  <c:v>дек.</c:v>
                </c:pt>
              </c:strCache>
            </c:strRef>
          </c:cat>
          <c:val>
            <c:numRef>
              <c:f>ипц!$B$2:$B$13</c:f>
              <c:numCache>
                <c:formatCode>General</c:formatCode>
                <c:ptCount val="12"/>
                <c:pt idx="0">
                  <c:v>100.6</c:v>
                </c:pt>
                <c:pt idx="1">
                  <c:v>100.9</c:v>
                </c:pt>
                <c:pt idx="2">
                  <c:v>101.7</c:v>
                </c:pt>
                <c:pt idx="3" formatCode="0.0">
                  <c:v>102.1</c:v>
                </c:pt>
                <c:pt idx="4">
                  <c:v>102.5</c:v>
                </c:pt>
                <c:pt idx="5">
                  <c:v>103.5</c:v>
                </c:pt>
                <c:pt idx="6">
                  <c:v>104.9</c:v>
                </c:pt>
                <c:pt idx="7">
                  <c:v>105</c:v>
                </c:pt>
                <c:pt idx="8">
                  <c:v>105.4</c:v>
                </c:pt>
                <c:pt idx="9">
                  <c:v>105.6</c:v>
                </c:pt>
                <c:pt idx="10" formatCode="0.0">
                  <c:v>105.7</c:v>
                </c:pt>
                <c:pt idx="11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ипц!$C$1</c:f>
              <c:strCache>
                <c:ptCount val="1"/>
                <c:pt idx="0">
                  <c:v>2011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square"/>
            <c:size val="3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dLblPos val="t"/>
            <c:showVal val="1"/>
          </c:dLbls>
          <c:cat>
            <c:strRef>
              <c:f>ипц!$A$2:$A$13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ноя.</c:v>
                </c:pt>
                <c:pt idx="11">
                  <c:v>дек.</c:v>
                </c:pt>
              </c:strCache>
            </c:strRef>
          </c:cat>
          <c:val>
            <c:numRef>
              <c:f>ипц!$C$2:$C$13</c:f>
              <c:numCache>
                <c:formatCode>General</c:formatCode>
                <c:ptCount val="12"/>
                <c:pt idx="0">
                  <c:v>102.6</c:v>
                </c:pt>
                <c:pt idx="1">
                  <c:v>103.4</c:v>
                </c:pt>
                <c:pt idx="2">
                  <c:v>104.3</c:v>
                </c:pt>
                <c:pt idx="3">
                  <c:v>104.7</c:v>
                </c:pt>
                <c:pt idx="4">
                  <c:v>105.1</c:v>
                </c:pt>
                <c:pt idx="5">
                  <c:v>105.2</c:v>
                </c:pt>
                <c:pt idx="6">
                  <c:v>105.2</c:v>
                </c:pt>
                <c:pt idx="7">
                  <c:v>105.1</c:v>
                </c:pt>
                <c:pt idx="8">
                  <c:v>105</c:v>
                </c:pt>
                <c:pt idx="9">
                  <c:v>105.6</c:v>
                </c:pt>
                <c:pt idx="10">
                  <c:v>105.6</c:v>
                </c:pt>
                <c:pt idx="11">
                  <c:v>105.7</c:v>
                </c:pt>
              </c:numCache>
            </c:numRef>
          </c:val>
        </c:ser>
        <c:marker val="1"/>
        <c:axId val="143415936"/>
        <c:axId val="143462784"/>
      </c:lineChart>
      <c:catAx>
        <c:axId val="143415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3462784"/>
        <c:crosses val="autoZero"/>
        <c:auto val="1"/>
        <c:lblAlgn val="ctr"/>
        <c:lblOffset val="100"/>
      </c:catAx>
      <c:valAx>
        <c:axId val="143462784"/>
        <c:scaling>
          <c:orientation val="minMax"/>
          <c:max val="110"/>
          <c:min val="1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3415936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0.26656392309935717"/>
          <c:y val="0.91784100607056285"/>
          <c:w val="0.46687170513942344"/>
          <c:h val="7.3979034829235527E-2"/>
        </c:manualLayout>
      </c:layout>
      <c:txPr>
        <a:bodyPr/>
        <a:lstStyle/>
        <a:p>
          <a:pPr>
            <a:defRPr sz="5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0" i="1"/>
            </a:pPr>
            <a:r>
              <a:rPr lang="ru-RU" sz="700" i="1"/>
              <a:t>Численность работников по отраслям</a:t>
            </a:r>
          </a:p>
        </c:rich>
      </c:tx>
      <c:layout>
        <c:manualLayout>
          <c:xMode val="edge"/>
          <c:yMode val="edge"/>
          <c:x val="0.2337446426791587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527791620984085"/>
          <c:y val="0.14667146080613391"/>
          <c:w val="0.81388888888889277"/>
          <c:h val="0.687248468941382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693677530815237E-2"/>
                  <c:y val="-0.1451710485341874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680401342237284"/>
                  <c:y val="-4.954237939035748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6896807202897121"/>
                  <c:y val="1.5037205232453273E-2"/>
                </c:manualLayout>
              </c:layout>
              <c:showCatName val="1"/>
              <c:showPercent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.10966280256634606"/>
                  <c:y val="0.10771792974759618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1.8713546223388743E-2"/>
                  <c:y val="8.9726132187510577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5.0409375911344423E-2"/>
                  <c:y val="9.387849962020766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-1.9106722797282431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1.4528721884448001E-3"/>
                  <c:y val="-8.431914231060104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9.8189308614904207E-3"/>
                  <c:y val="5.4513101116597934E-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0.15509368620589128"/>
                  <c:y val="6.5096379341983441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'числ раб'!$A$1:$A$11</c:f>
              <c:strCache>
                <c:ptCount val="11"/>
                <c:pt idx="0">
                  <c:v> сельское хозяйство</c:v>
                </c:pt>
                <c:pt idx="1">
                  <c:v> обрабатывающие производства</c:v>
                </c:pt>
                <c:pt idx="2">
                  <c:v> пр-во и распред.эл.энергии, газа, и воды</c:v>
                </c:pt>
                <c:pt idx="3">
                  <c:v>строительство</c:v>
                </c:pt>
                <c:pt idx="4">
                  <c:v> торговля</c:v>
                </c:pt>
                <c:pt idx="5">
                  <c:v>гостиницы и рестораны</c:v>
                </c:pt>
                <c:pt idx="6">
                  <c:v> транспорт и связь</c:v>
                </c:pt>
                <c:pt idx="7">
                  <c:v> гос.управление</c:v>
                </c:pt>
                <c:pt idx="8">
                  <c:v> образование</c:v>
                </c:pt>
                <c:pt idx="9">
                  <c:v> здравоохранение</c:v>
                </c:pt>
                <c:pt idx="10">
                  <c:v>прочие услуги</c:v>
                </c:pt>
              </c:strCache>
            </c:strRef>
          </c:cat>
          <c:val>
            <c:numRef>
              <c:f>'числ раб'!$B$1:$B$11</c:f>
              <c:numCache>
                <c:formatCode>General</c:formatCode>
                <c:ptCount val="11"/>
                <c:pt idx="0">
                  <c:v>2422</c:v>
                </c:pt>
                <c:pt idx="1">
                  <c:v>237</c:v>
                </c:pt>
                <c:pt idx="2">
                  <c:v>155</c:v>
                </c:pt>
                <c:pt idx="3">
                  <c:v>31</c:v>
                </c:pt>
                <c:pt idx="4">
                  <c:v>101</c:v>
                </c:pt>
                <c:pt idx="5">
                  <c:v>221</c:v>
                </c:pt>
                <c:pt idx="6">
                  <c:v>279</c:v>
                </c:pt>
                <c:pt idx="7">
                  <c:v>160</c:v>
                </c:pt>
                <c:pt idx="8">
                  <c:v>1137</c:v>
                </c:pt>
                <c:pt idx="9">
                  <c:v>495</c:v>
                </c:pt>
                <c:pt idx="10">
                  <c:v>266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700" i="1"/>
              <a:t>Темпы изменения численности работающих ( 2012 г. к  2011 г.),</a:t>
            </a:r>
            <a:r>
              <a:rPr lang="ru-RU" sz="700" i="1" baseline="0"/>
              <a:t> %</a:t>
            </a:r>
            <a:endParaRPr lang="ru-RU" sz="700" i="1"/>
          </a:p>
        </c:rich>
      </c:tx>
      <c:layout>
        <c:manualLayout>
          <c:xMode val="edge"/>
          <c:yMode val="edge"/>
          <c:x val="0.11087776534041914"/>
          <c:y val="7.0175438596491333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4829973502946358"/>
          <c:y val="0.1545828153059815"/>
          <c:w val="0.47773829040950128"/>
          <c:h val="0.75087097665423608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'числ раб'!$A$1:$A$11</c:f>
              <c:strCache>
                <c:ptCount val="11"/>
                <c:pt idx="0">
                  <c:v> сельское хозяйство</c:v>
                </c:pt>
                <c:pt idx="1">
                  <c:v> обрабатывающие производства</c:v>
                </c:pt>
                <c:pt idx="2">
                  <c:v> пр-во и распред.эл.энергии, газа, и воды</c:v>
                </c:pt>
                <c:pt idx="3">
                  <c:v>строительство</c:v>
                </c:pt>
                <c:pt idx="4">
                  <c:v> торговля</c:v>
                </c:pt>
                <c:pt idx="5">
                  <c:v>гостиницы и рестораны</c:v>
                </c:pt>
                <c:pt idx="6">
                  <c:v> транспорт и связь</c:v>
                </c:pt>
                <c:pt idx="7">
                  <c:v> гос.управление</c:v>
                </c:pt>
                <c:pt idx="8">
                  <c:v> образование</c:v>
                </c:pt>
                <c:pt idx="9">
                  <c:v> здравоохранение</c:v>
                </c:pt>
                <c:pt idx="10">
                  <c:v>прочие услуги</c:v>
                </c:pt>
              </c:strCache>
            </c:strRef>
          </c:cat>
          <c:val>
            <c:numRef>
              <c:f>'числ раб'!$D$1:$D$11</c:f>
              <c:numCache>
                <c:formatCode>0.0%</c:formatCode>
                <c:ptCount val="11"/>
                <c:pt idx="0">
                  <c:v>0.96802557953637236</c:v>
                </c:pt>
                <c:pt idx="1">
                  <c:v>1.1504854368932094</c:v>
                </c:pt>
                <c:pt idx="2">
                  <c:v>0.98726114649681529</c:v>
                </c:pt>
                <c:pt idx="3">
                  <c:v>0.83783783783783783</c:v>
                </c:pt>
                <c:pt idx="4">
                  <c:v>0.87068965517241526</c:v>
                </c:pt>
                <c:pt idx="5">
                  <c:v>0.97787610619469156</c:v>
                </c:pt>
                <c:pt idx="6">
                  <c:v>0.86915887850467533</c:v>
                </c:pt>
                <c:pt idx="7">
                  <c:v>0.8333333333333337</c:v>
                </c:pt>
                <c:pt idx="8">
                  <c:v>0.97512864493996554</c:v>
                </c:pt>
                <c:pt idx="9">
                  <c:v>0.95930232558139539</c:v>
                </c:pt>
                <c:pt idx="10">
                  <c:v>1.0037735849056604</c:v>
                </c:pt>
              </c:numCache>
            </c:numRef>
          </c:val>
        </c:ser>
        <c:shape val="box"/>
        <c:axId val="147536512"/>
        <c:axId val="147538304"/>
        <c:axId val="0"/>
      </c:bar3DChart>
      <c:catAx>
        <c:axId val="1475365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7538304"/>
        <c:crosses val="autoZero"/>
        <c:auto val="1"/>
        <c:lblAlgn val="ctr"/>
        <c:lblOffset val="100"/>
      </c:catAx>
      <c:valAx>
        <c:axId val="147538304"/>
        <c:scaling>
          <c:orientation val="minMax"/>
        </c:scaling>
        <c:axPos val="b"/>
        <c:numFmt formatCode="0%" sourceLinked="0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75365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Заработная плата по отраслям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440713527830423"/>
          <c:y val="0.17796735049374554"/>
          <c:w val="0.78101333078045698"/>
          <c:h val="0.40003680814798542"/>
        </c:manualLayout>
      </c:layout>
      <c:bar3DChart>
        <c:barDir val="col"/>
        <c:grouping val="clustered"/>
        <c:ser>
          <c:idx val="0"/>
          <c:order val="0"/>
          <c:tx>
            <c:strRef>
              <c:f>зарпл!$B$1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зарпл!$A$3:$A$13</c:f>
              <c:strCache>
                <c:ptCount val="11"/>
                <c:pt idx="0">
                  <c:v> сельское хозяйство</c:v>
                </c:pt>
                <c:pt idx="1">
                  <c:v> обр. производства</c:v>
                </c:pt>
                <c:pt idx="2">
                  <c:v> пр-во и распред.эл.энергии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гостиницы и рестораны</c:v>
                </c:pt>
                <c:pt idx="6">
                  <c:v> транспорт </c:v>
                </c:pt>
                <c:pt idx="7">
                  <c:v> гос.управление </c:v>
                </c:pt>
                <c:pt idx="8">
                  <c:v> образование</c:v>
                </c:pt>
                <c:pt idx="9">
                  <c:v> здравоохранение</c:v>
                </c:pt>
                <c:pt idx="10">
                  <c:v> предоставление услуг</c:v>
                </c:pt>
              </c:strCache>
            </c:strRef>
          </c:cat>
          <c:val>
            <c:numRef>
              <c:f>зарпл!$B$3:$B$13</c:f>
              <c:numCache>
                <c:formatCode>#,##0.00</c:formatCode>
                <c:ptCount val="11"/>
                <c:pt idx="0">
                  <c:v>16516</c:v>
                </c:pt>
                <c:pt idx="1">
                  <c:v>22259</c:v>
                </c:pt>
                <c:pt idx="2">
                  <c:v>24122</c:v>
                </c:pt>
                <c:pt idx="3">
                  <c:v>26328</c:v>
                </c:pt>
                <c:pt idx="4">
                  <c:v>23463</c:v>
                </c:pt>
                <c:pt idx="5">
                  <c:v>22030</c:v>
                </c:pt>
                <c:pt idx="6">
                  <c:v>50987</c:v>
                </c:pt>
                <c:pt idx="7">
                  <c:v>16431</c:v>
                </c:pt>
                <c:pt idx="8">
                  <c:v>12004</c:v>
                </c:pt>
                <c:pt idx="9">
                  <c:v>15169</c:v>
                </c:pt>
                <c:pt idx="10">
                  <c:v>12136</c:v>
                </c:pt>
              </c:numCache>
            </c:numRef>
          </c:val>
        </c:ser>
        <c:ser>
          <c:idx val="1"/>
          <c:order val="1"/>
          <c:tx>
            <c:strRef>
              <c:f>зарпл!$C$1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зарпл!$A$3:$A$13</c:f>
              <c:strCache>
                <c:ptCount val="11"/>
                <c:pt idx="0">
                  <c:v> сельское хозяйство</c:v>
                </c:pt>
                <c:pt idx="1">
                  <c:v> обр. производства</c:v>
                </c:pt>
                <c:pt idx="2">
                  <c:v> пр-во и распред.эл.энергии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гостиницы и рестораны</c:v>
                </c:pt>
                <c:pt idx="6">
                  <c:v> транспорт </c:v>
                </c:pt>
                <c:pt idx="7">
                  <c:v> гос.управление </c:v>
                </c:pt>
                <c:pt idx="8">
                  <c:v> образование</c:v>
                </c:pt>
                <c:pt idx="9">
                  <c:v> здравоохранение</c:v>
                </c:pt>
                <c:pt idx="10">
                  <c:v> предоставление услуг</c:v>
                </c:pt>
              </c:strCache>
            </c:strRef>
          </c:cat>
          <c:val>
            <c:numRef>
              <c:f>зарпл!$C$3:$C$13</c:f>
              <c:numCache>
                <c:formatCode>#,##0.00</c:formatCode>
                <c:ptCount val="11"/>
                <c:pt idx="0">
                  <c:v>14778.9</c:v>
                </c:pt>
                <c:pt idx="1">
                  <c:v>21053.5</c:v>
                </c:pt>
                <c:pt idx="2">
                  <c:v>23146.1</c:v>
                </c:pt>
                <c:pt idx="3">
                  <c:v>26031.4</c:v>
                </c:pt>
                <c:pt idx="4">
                  <c:v>23057.200000000001</c:v>
                </c:pt>
                <c:pt idx="5">
                  <c:v>20732</c:v>
                </c:pt>
                <c:pt idx="6">
                  <c:v>39113.5</c:v>
                </c:pt>
                <c:pt idx="7">
                  <c:v>14972.1</c:v>
                </c:pt>
                <c:pt idx="8">
                  <c:v>10180.9</c:v>
                </c:pt>
                <c:pt idx="9">
                  <c:v>13761.6</c:v>
                </c:pt>
                <c:pt idx="10">
                  <c:v>10757.3</c:v>
                </c:pt>
              </c:numCache>
            </c:numRef>
          </c:val>
        </c:ser>
        <c:shape val="box"/>
        <c:axId val="148529920"/>
        <c:axId val="148531456"/>
        <c:axId val="0"/>
      </c:bar3DChart>
      <c:catAx>
        <c:axId val="148529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48531456"/>
        <c:crosses val="autoZero"/>
        <c:auto val="1"/>
        <c:lblAlgn val="ctr"/>
        <c:lblOffset val="100"/>
      </c:catAx>
      <c:valAx>
        <c:axId val="148531456"/>
        <c:scaling>
          <c:orientation val="minMax"/>
        </c:scaling>
        <c:axPos val="l"/>
        <c:numFmt formatCode="#,##0.00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48529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458591612218884"/>
          <c:y val="0.93994656497534157"/>
          <c:w val="0.35082816775563047"/>
          <c:h val="5.4074361781010563E-2"/>
        </c:manualLayout>
      </c:layout>
      <c:txPr>
        <a:bodyPr/>
        <a:lstStyle/>
        <a:p>
          <a:pPr>
            <a:defRPr sz="5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3202493010849327"/>
          <c:y val="0"/>
        </c:manualLayout>
      </c:layout>
      <c:txPr>
        <a:bodyPr/>
        <a:lstStyle/>
        <a:p>
          <a:pPr>
            <a:defRPr sz="1000" i="1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2976815398075263E-2"/>
          <c:y val="0.12851619824894148"/>
          <c:w val="0.886467629046362"/>
          <c:h val="0.67722666053604663"/>
        </c:manualLayout>
      </c:layout>
      <c:lineChart>
        <c:grouping val="standard"/>
        <c:ser>
          <c:idx val="0"/>
          <c:order val="0"/>
          <c:tx>
            <c:strRef>
              <c:f>'индекс производства'!$A$3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</c:dLbls>
          <c:cat>
            <c:strRef>
              <c:f>'индекс производства'!$B$1:$M$1</c:f>
              <c:strCache>
                <c:ptCount val="12"/>
                <c:pt idx="0">
                  <c:v>янв-янв 2012</c:v>
                </c:pt>
                <c:pt idx="1">
                  <c:v>янв-фев 2012</c:v>
                </c:pt>
                <c:pt idx="2">
                  <c:v>янв-март 2012</c:v>
                </c:pt>
                <c:pt idx="3">
                  <c:v>янв-апр 2012</c:v>
                </c:pt>
                <c:pt idx="4">
                  <c:v>янв-май 2012</c:v>
                </c:pt>
                <c:pt idx="5">
                  <c:v>янв-июн 2012</c:v>
                </c:pt>
                <c:pt idx="6">
                  <c:v>янв-июл 2012</c:v>
                </c:pt>
                <c:pt idx="7">
                  <c:v>янв-авг 2012</c:v>
                </c:pt>
                <c:pt idx="8">
                  <c:v>янв-сент 2012</c:v>
                </c:pt>
                <c:pt idx="9">
                  <c:v>янв-окт 2012</c:v>
                </c:pt>
                <c:pt idx="10">
                  <c:v>янв-нояб 2012</c:v>
                </c:pt>
                <c:pt idx="11">
                  <c:v>янв-дек 2012</c:v>
                </c:pt>
              </c:strCache>
            </c:strRef>
          </c:cat>
          <c:val>
            <c:numRef>
              <c:f>'индекс производства'!$B$3:$M$3</c:f>
              <c:numCache>
                <c:formatCode>General</c:formatCode>
                <c:ptCount val="12"/>
                <c:pt idx="0">
                  <c:v>131.6</c:v>
                </c:pt>
                <c:pt idx="1">
                  <c:v>111</c:v>
                </c:pt>
                <c:pt idx="2">
                  <c:v>115.8</c:v>
                </c:pt>
                <c:pt idx="3">
                  <c:v>109.4</c:v>
                </c:pt>
                <c:pt idx="4">
                  <c:v>107.2</c:v>
                </c:pt>
                <c:pt idx="5">
                  <c:v>107.7</c:v>
                </c:pt>
                <c:pt idx="6">
                  <c:v>105.4</c:v>
                </c:pt>
                <c:pt idx="7">
                  <c:v>103.8</c:v>
                </c:pt>
                <c:pt idx="8">
                  <c:v>99.4</c:v>
                </c:pt>
                <c:pt idx="9">
                  <c:v>87.2</c:v>
                </c:pt>
                <c:pt idx="10">
                  <c:v>99</c:v>
                </c:pt>
                <c:pt idx="11">
                  <c:v>99.3</c:v>
                </c:pt>
              </c:numCache>
            </c:numRef>
          </c:val>
        </c:ser>
        <c:marker val="1"/>
        <c:axId val="121215616"/>
        <c:axId val="121217408"/>
      </c:lineChart>
      <c:catAx>
        <c:axId val="12121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217408"/>
        <c:crosses val="autoZero"/>
        <c:auto val="1"/>
        <c:lblAlgn val="ctr"/>
        <c:lblOffset val="100"/>
      </c:catAx>
      <c:valAx>
        <c:axId val="121217408"/>
        <c:scaling>
          <c:orientation val="minMax"/>
          <c:max val="135"/>
          <c:min val="8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21561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Среднемесячная заработная плата</a:t>
            </a:r>
          </a:p>
        </c:rich>
      </c:tx>
      <c:layout>
        <c:manualLayout>
          <c:xMode val="edge"/>
          <c:yMode val="edge"/>
          <c:x val="0.16380187416331987"/>
          <c:y val="0"/>
        </c:manualLayout>
      </c:layout>
    </c:title>
    <c:plotArea>
      <c:layout>
        <c:manualLayout>
          <c:layoutTarget val="inner"/>
          <c:xMode val="edge"/>
          <c:yMode val="edge"/>
          <c:x val="0.16739799091378638"/>
          <c:y val="0.22678125234345706"/>
          <c:w val="0.77369973331647701"/>
          <c:h val="0.49680329958755454"/>
        </c:manualLayout>
      </c:layout>
      <c:lineChart>
        <c:grouping val="standard"/>
        <c:ser>
          <c:idx val="0"/>
          <c:order val="0"/>
          <c:tx>
            <c:strRef>
              <c:f>зарпл!$A$23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dLbls>
            <c:dLbl>
              <c:idx val="0"/>
              <c:layout>
                <c:manualLayout>
                  <c:x val="-4.3993219597550308E-2"/>
                  <c:y val="-2.802092446777483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437664041994751E-2"/>
                  <c:y val="-2.802092446777489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21544181977263E-2"/>
                  <c:y val="-2.802092446777483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400"/>
                </a:pPr>
                <a:endParaRPr lang="ru-RU"/>
              </a:p>
            </c:txPr>
            <c:dLblPos val="t"/>
            <c:showVal val="1"/>
          </c:dLbls>
          <c:cat>
            <c:strRef>
              <c:f>зарпл!$B$22:$M$22</c:f>
              <c:strCache>
                <c:ptCount val="12"/>
                <c:pt idx="0">
                  <c:v>янв</c:v>
                </c:pt>
                <c:pt idx="1">
                  <c:v>янв-фев</c:v>
                </c:pt>
                <c:pt idx="2">
                  <c:v>янв-март</c:v>
                </c:pt>
                <c:pt idx="3">
                  <c:v>янв-апр</c:v>
                </c:pt>
                <c:pt idx="4">
                  <c:v>янв-май</c:v>
                </c:pt>
                <c:pt idx="5">
                  <c:v>янв-июн</c:v>
                </c:pt>
                <c:pt idx="6">
                  <c:v>янв-июл</c:v>
                </c:pt>
                <c:pt idx="7">
                  <c:v>янв-авг</c:v>
                </c:pt>
                <c:pt idx="8">
                  <c:v>янв-сент</c:v>
                </c:pt>
                <c:pt idx="9">
                  <c:v>янв-окт</c:v>
                </c:pt>
                <c:pt idx="10">
                  <c:v>янв-нояб</c:v>
                </c:pt>
                <c:pt idx="11">
                  <c:v>янв-дек</c:v>
                </c:pt>
              </c:strCache>
            </c:strRef>
          </c:cat>
          <c:val>
            <c:numRef>
              <c:f>зарпл!$B$23:$M$23</c:f>
              <c:numCache>
                <c:formatCode>General</c:formatCode>
                <c:ptCount val="12"/>
                <c:pt idx="0">
                  <c:v>22497</c:v>
                </c:pt>
                <c:pt idx="1">
                  <c:v>23014</c:v>
                </c:pt>
                <c:pt idx="2">
                  <c:v>24048</c:v>
                </c:pt>
                <c:pt idx="3">
                  <c:v>24360</c:v>
                </c:pt>
                <c:pt idx="4">
                  <c:v>24528</c:v>
                </c:pt>
                <c:pt idx="5">
                  <c:v>24741</c:v>
                </c:pt>
                <c:pt idx="6">
                  <c:v>25013</c:v>
                </c:pt>
                <c:pt idx="7">
                  <c:v>25069</c:v>
                </c:pt>
                <c:pt idx="8">
                  <c:v>25005</c:v>
                </c:pt>
                <c:pt idx="9">
                  <c:v>24937</c:v>
                </c:pt>
                <c:pt idx="10">
                  <c:v>24991</c:v>
                </c:pt>
                <c:pt idx="11">
                  <c:v>25071</c:v>
                </c:pt>
              </c:numCache>
            </c:numRef>
          </c:val>
        </c:ser>
        <c:ser>
          <c:idx val="1"/>
          <c:order val="1"/>
          <c:tx>
            <c:strRef>
              <c:f>зарпл!$A$24</c:f>
              <c:strCache>
                <c:ptCount val="1"/>
                <c:pt idx="0">
                  <c:v>Череповецкий район</c:v>
                </c:pt>
              </c:strCache>
            </c:strRef>
          </c:tx>
          <c:spPr>
            <a:ln w="15875"/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1215441819772526E-2"/>
                  <c:y val="-2.80209244677748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437664041994751E-2"/>
                  <c:y val="-2.802092446777489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437664041994855E-2"/>
                  <c:y val="-2.802092446777489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400"/>
                </a:pPr>
                <a:endParaRPr lang="ru-RU"/>
              </a:p>
            </c:txPr>
            <c:dLblPos val="t"/>
            <c:showVal val="1"/>
          </c:dLbls>
          <c:cat>
            <c:strRef>
              <c:f>зарпл!$B$22:$M$22</c:f>
              <c:strCache>
                <c:ptCount val="12"/>
                <c:pt idx="0">
                  <c:v>янв</c:v>
                </c:pt>
                <c:pt idx="1">
                  <c:v>янв-фев</c:v>
                </c:pt>
                <c:pt idx="2">
                  <c:v>янв-март</c:v>
                </c:pt>
                <c:pt idx="3">
                  <c:v>янв-апр</c:v>
                </c:pt>
                <c:pt idx="4">
                  <c:v>янв-май</c:v>
                </c:pt>
                <c:pt idx="5">
                  <c:v>янв-июн</c:v>
                </c:pt>
                <c:pt idx="6">
                  <c:v>янв-июл</c:v>
                </c:pt>
                <c:pt idx="7">
                  <c:v>янв-авг</c:v>
                </c:pt>
                <c:pt idx="8">
                  <c:v>янв-сент</c:v>
                </c:pt>
                <c:pt idx="9">
                  <c:v>янв-окт</c:v>
                </c:pt>
                <c:pt idx="10">
                  <c:v>янв-нояб</c:v>
                </c:pt>
                <c:pt idx="11">
                  <c:v>янв-дек</c:v>
                </c:pt>
              </c:strCache>
            </c:strRef>
          </c:cat>
          <c:val>
            <c:numRef>
              <c:f>зарпл!$B$24:$M$24</c:f>
              <c:numCache>
                <c:formatCode>General</c:formatCode>
                <c:ptCount val="12"/>
                <c:pt idx="0">
                  <c:v>16580</c:v>
                </c:pt>
                <c:pt idx="1">
                  <c:v>18556</c:v>
                </c:pt>
                <c:pt idx="2">
                  <c:v>18263</c:v>
                </c:pt>
                <c:pt idx="3">
                  <c:v>18296</c:v>
                </c:pt>
                <c:pt idx="4">
                  <c:v>18280</c:v>
                </c:pt>
                <c:pt idx="5">
                  <c:v>18425</c:v>
                </c:pt>
                <c:pt idx="6">
                  <c:v>18588</c:v>
                </c:pt>
                <c:pt idx="7">
                  <c:v>18683</c:v>
                </c:pt>
                <c:pt idx="8">
                  <c:v>18749</c:v>
                </c:pt>
                <c:pt idx="9">
                  <c:v>18770</c:v>
                </c:pt>
                <c:pt idx="10">
                  <c:v>18813</c:v>
                </c:pt>
                <c:pt idx="11">
                  <c:v>18870</c:v>
                </c:pt>
              </c:numCache>
            </c:numRef>
          </c:val>
        </c:ser>
        <c:ser>
          <c:idx val="2"/>
          <c:order val="2"/>
          <c:tx>
            <c:strRef>
              <c:f>зарпл!$A$25</c:f>
              <c:strCache>
                <c:ptCount val="1"/>
                <c:pt idx="0">
                  <c:v>г.Череповец</c:v>
                </c:pt>
              </c:strCache>
            </c:strRef>
          </c:tx>
          <c:spPr>
            <a:ln w="15875"/>
          </c:spPr>
          <c:marker>
            <c:symbol val="triangle"/>
            <c:size val="3"/>
          </c:marker>
          <c:dLbls>
            <c:txPr>
              <a:bodyPr/>
              <a:lstStyle/>
              <a:p>
                <a:pPr>
                  <a:defRPr sz="400"/>
                </a:pPr>
                <a:endParaRPr lang="ru-RU"/>
              </a:p>
            </c:txPr>
            <c:dLblPos val="t"/>
            <c:showVal val="1"/>
          </c:dLbls>
          <c:cat>
            <c:strRef>
              <c:f>зарпл!$B$22:$M$22</c:f>
              <c:strCache>
                <c:ptCount val="12"/>
                <c:pt idx="0">
                  <c:v>янв</c:v>
                </c:pt>
                <c:pt idx="1">
                  <c:v>янв-фев</c:v>
                </c:pt>
                <c:pt idx="2">
                  <c:v>янв-март</c:v>
                </c:pt>
                <c:pt idx="3">
                  <c:v>янв-апр</c:v>
                </c:pt>
                <c:pt idx="4">
                  <c:v>янв-май</c:v>
                </c:pt>
                <c:pt idx="5">
                  <c:v>янв-июн</c:v>
                </c:pt>
                <c:pt idx="6">
                  <c:v>янв-июл</c:v>
                </c:pt>
                <c:pt idx="7">
                  <c:v>янв-авг</c:v>
                </c:pt>
                <c:pt idx="8">
                  <c:v>янв-сент</c:v>
                </c:pt>
                <c:pt idx="9">
                  <c:v>янв-окт</c:v>
                </c:pt>
                <c:pt idx="10">
                  <c:v>янв-нояб</c:v>
                </c:pt>
                <c:pt idx="11">
                  <c:v>янв-дек</c:v>
                </c:pt>
              </c:strCache>
            </c:strRef>
          </c:cat>
          <c:val>
            <c:numRef>
              <c:f>зарпл!$B$25:$M$25</c:f>
              <c:numCache>
                <c:formatCode>General</c:formatCode>
                <c:ptCount val="12"/>
                <c:pt idx="0">
                  <c:v>29218</c:v>
                </c:pt>
                <c:pt idx="1">
                  <c:v>29369</c:v>
                </c:pt>
                <c:pt idx="2">
                  <c:v>32834</c:v>
                </c:pt>
                <c:pt idx="3">
                  <c:v>32715</c:v>
                </c:pt>
                <c:pt idx="4">
                  <c:v>32868</c:v>
                </c:pt>
                <c:pt idx="5">
                  <c:v>32964</c:v>
                </c:pt>
                <c:pt idx="6">
                  <c:v>32871</c:v>
                </c:pt>
                <c:pt idx="7">
                  <c:v>32886</c:v>
                </c:pt>
                <c:pt idx="8">
                  <c:v>32719</c:v>
                </c:pt>
                <c:pt idx="9">
                  <c:v>32568</c:v>
                </c:pt>
                <c:pt idx="10">
                  <c:v>32591</c:v>
                </c:pt>
                <c:pt idx="11">
                  <c:v>32593</c:v>
                </c:pt>
              </c:numCache>
            </c:numRef>
          </c:val>
        </c:ser>
        <c:marker val="1"/>
        <c:axId val="148693760"/>
        <c:axId val="148695296"/>
      </c:lineChart>
      <c:catAx>
        <c:axId val="1486937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00"/>
            </a:pPr>
            <a:endParaRPr lang="ru-RU"/>
          </a:p>
        </c:txPr>
        <c:crossAx val="148695296"/>
        <c:crosses val="autoZero"/>
        <c:auto val="1"/>
        <c:lblAlgn val="ctr"/>
        <c:lblOffset val="100"/>
      </c:catAx>
      <c:valAx>
        <c:axId val="148695296"/>
        <c:scaling>
          <c:orientation val="minMax"/>
          <c:min val="100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8693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314000749906681"/>
          <c:w val="0.98650644573042245"/>
          <c:h val="0.14162189726284213"/>
        </c:manualLayout>
      </c:layout>
      <c:txPr>
        <a:bodyPr/>
        <a:lstStyle/>
        <a:p>
          <a:pPr>
            <a:defRPr sz="5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00" i="1"/>
            </a:pPr>
            <a:r>
              <a:rPr lang="ru-RU" sz="600" i="1"/>
              <a:t>Темпы изменения среднемесячной заработной платы (2012 к  2011), %</a:t>
            </a:r>
          </a:p>
        </c:rich>
      </c:tx>
      <c:layout>
        <c:manualLayout>
          <c:xMode val="edge"/>
          <c:yMode val="edge"/>
          <c:x val="0.1086042293493807"/>
          <c:y val="7.054673721340425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2082154364850934"/>
          <c:y val="0.19961227068838616"/>
          <c:w val="0.66031666773360642"/>
          <c:h val="0.75318029690733101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зарпл!$A$2:$A$13</c:f>
              <c:strCache>
                <c:ptCount val="12"/>
                <c:pt idx="0">
                  <c:v>всего</c:v>
                </c:pt>
                <c:pt idx="1">
                  <c:v> сельское хозяйство</c:v>
                </c:pt>
                <c:pt idx="2">
                  <c:v> обр. производства</c:v>
                </c:pt>
                <c:pt idx="3">
                  <c:v> пр-во и распред.эл.энергии</c:v>
                </c:pt>
                <c:pt idx="4">
                  <c:v>строительство</c:v>
                </c:pt>
                <c:pt idx="5">
                  <c:v>оптовая и розничная торговля</c:v>
                </c:pt>
                <c:pt idx="6">
                  <c:v>гостиницы и рестораны</c:v>
                </c:pt>
                <c:pt idx="7">
                  <c:v> транспорт </c:v>
                </c:pt>
                <c:pt idx="8">
                  <c:v> гос.управление </c:v>
                </c:pt>
                <c:pt idx="9">
                  <c:v> образование</c:v>
                </c:pt>
                <c:pt idx="10">
                  <c:v> здравоохранение</c:v>
                </c:pt>
                <c:pt idx="11">
                  <c:v> предоставление услуг</c:v>
                </c:pt>
              </c:strCache>
            </c:strRef>
          </c:cat>
          <c:val>
            <c:numRef>
              <c:f>зарпл!$D$2:$D$13</c:f>
              <c:numCache>
                <c:formatCode>0.0%</c:formatCode>
                <c:ptCount val="12"/>
                <c:pt idx="0">
                  <c:v>1.1490543288962531</c:v>
                </c:pt>
                <c:pt idx="1">
                  <c:v>1.1175391943920048</c:v>
                </c:pt>
                <c:pt idx="2">
                  <c:v>1.0572588880708671</c:v>
                </c:pt>
                <c:pt idx="3">
                  <c:v>1.0421626105477813</c:v>
                </c:pt>
                <c:pt idx="4">
                  <c:v>1.0113939319437319</c:v>
                </c:pt>
                <c:pt idx="5">
                  <c:v>1.017599708550905</c:v>
                </c:pt>
                <c:pt idx="6">
                  <c:v>1.0626085278796065</c:v>
                </c:pt>
                <c:pt idx="7">
                  <c:v>1.3035652651897678</c:v>
                </c:pt>
                <c:pt idx="8">
                  <c:v>1.0974412407077159</c:v>
                </c:pt>
                <c:pt idx="9">
                  <c:v>1.179070612617745</c:v>
                </c:pt>
                <c:pt idx="10">
                  <c:v>1.1022700848738549</c:v>
                </c:pt>
                <c:pt idx="11">
                  <c:v>1.1281641304044696</c:v>
                </c:pt>
              </c:numCache>
            </c:numRef>
          </c:val>
        </c:ser>
        <c:shape val="box"/>
        <c:axId val="148736640"/>
        <c:axId val="148746624"/>
        <c:axId val="0"/>
      </c:bar3DChart>
      <c:catAx>
        <c:axId val="1487366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48746624"/>
        <c:crosses val="autoZero"/>
        <c:auto val="1"/>
        <c:lblAlgn val="ctr"/>
        <c:lblOffset val="100"/>
      </c:catAx>
      <c:valAx>
        <c:axId val="148746624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48736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Прожиточный минимум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прожмин!$G$7</c:f>
              <c:strCache>
                <c:ptCount val="1"/>
                <c:pt idx="0">
                  <c:v>на душу населения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dLbls>
            <c:dLblPos val="t"/>
            <c:showVal val="1"/>
          </c:dLbls>
          <c:cat>
            <c:strRef>
              <c:f>прожмин!$F$8:$F$12</c:f>
              <c:strCache>
                <c:ptCount val="5"/>
                <c:pt idx="0">
                  <c:v>4 кв.2011</c:v>
                </c:pt>
                <c:pt idx="1">
                  <c:v>1 кв. 2012</c:v>
                </c:pt>
                <c:pt idx="2">
                  <c:v>2 кв. 2012</c:v>
                </c:pt>
                <c:pt idx="3">
                  <c:v>3 кв. 2012</c:v>
                </c:pt>
                <c:pt idx="4">
                  <c:v>4 кв.2012</c:v>
                </c:pt>
              </c:strCache>
            </c:strRef>
          </c:cat>
          <c:val>
            <c:numRef>
              <c:f>прожмин!$G$8:$G$12</c:f>
              <c:numCache>
                <c:formatCode>General</c:formatCode>
                <c:ptCount val="5"/>
                <c:pt idx="0">
                  <c:v>6346</c:v>
                </c:pt>
                <c:pt idx="1">
                  <c:v>6381</c:v>
                </c:pt>
                <c:pt idx="2">
                  <c:v>6514</c:v>
                </c:pt>
                <c:pt idx="3">
                  <c:v>6812</c:v>
                </c:pt>
                <c:pt idx="4">
                  <c:v>6847</c:v>
                </c:pt>
              </c:numCache>
            </c:numRef>
          </c:val>
        </c:ser>
        <c:ser>
          <c:idx val="1"/>
          <c:order val="1"/>
          <c:tx>
            <c:strRef>
              <c:f>прожмин!$H$7</c:f>
              <c:strCache>
                <c:ptCount val="1"/>
                <c:pt idx="0">
                  <c:v>   трудоспособное население</c:v>
                </c:pt>
              </c:strCache>
            </c:strRef>
          </c:tx>
          <c:spPr>
            <a:ln w="15875"/>
          </c:spPr>
          <c:marker>
            <c:symbol val="square"/>
            <c:size val="3"/>
          </c:marker>
          <c:dLbls>
            <c:dLblPos val="t"/>
            <c:showVal val="1"/>
          </c:dLbls>
          <c:cat>
            <c:strRef>
              <c:f>прожмин!$F$8:$F$12</c:f>
              <c:strCache>
                <c:ptCount val="5"/>
                <c:pt idx="0">
                  <c:v>4 кв.2011</c:v>
                </c:pt>
                <c:pt idx="1">
                  <c:v>1 кв. 2012</c:v>
                </c:pt>
                <c:pt idx="2">
                  <c:v>2 кв. 2012</c:v>
                </c:pt>
                <c:pt idx="3">
                  <c:v>3 кв. 2012</c:v>
                </c:pt>
                <c:pt idx="4">
                  <c:v>4 кв.2012</c:v>
                </c:pt>
              </c:strCache>
            </c:strRef>
          </c:cat>
          <c:val>
            <c:numRef>
              <c:f>прожмин!$H$8:$H$12</c:f>
              <c:numCache>
                <c:formatCode>General</c:formatCode>
                <c:ptCount val="5"/>
                <c:pt idx="0">
                  <c:v>6932</c:v>
                </c:pt>
                <c:pt idx="1">
                  <c:v>6936</c:v>
                </c:pt>
                <c:pt idx="2">
                  <c:v>7108</c:v>
                </c:pt>
                <c:pt idx="3">
                  <c:v>7424</c:v>
                </c:pt>
                <c:pt idx="4">
                  <c:v>7460</c:v>
                </c:pt>
              </c:numCache>
            </c:numRef>
          </c:val>
        </c:ser>
        <c:ser>
          <c:idx val="2"/>
          <c:order val="2"/>
          <c:tx>
            <c:strRef>
              <c:f>прожмин!$I$7</c:f>
              <c:strCache>
                <c:ptCount val="1"/>
                <c:pt idx="0">
                  <c:v>  пенсионеры</c:v>
                </c:pt>
              </c:strCache>
            </c:strRef>
          </c:tx>
          <c:spPr>
            <a:ln w="15875"/>
          </c:spPr>
          <c:marker>
            <c:symbol val="triangle"/>
            <c:size val="3"/>
          </c:marker>
          <c:dLbls>
            <c:dLblPos val="t"/>
            <c:showVal val="1"/>
          </c:dLbls>
          <c:cat>
            <c:strRef>
              <c:f>прожмин!$F$8:$F$12</c:f>
              <c:strCache>
                <c:ptCount val="5"/>
                <c:pt idx="0">
                  <c:v>4 кв.2011</c:v>
                </c:pt>
                <c:pt idx="1">
                  <c:v>1 кв. 2012</c:v>
                </c:pt>
                <c:pt idx="2">
                  <c:v>2 кв. 2012</c:v>
                </c:pt>
                <c:pt idx="3">
                  <c:v>3 кв. 2012</c:v>
                </c:pt>
                <c:pt idx="4">
                  <c:v>4 кв.2012</c:v>
                </c:pt>
              </c:strCache>
            </c:strRef>
          </c:cat>
          <c:val>
            <c:numRef>
              <c:f>прожмин!$I$8:$I$12</c:f>
              <c:numCache>
                <c:formatCode>General</c:formatCode>
                <c:ptCount val="5"/>
                <c:pt idx="0">
                  <c:v>5050</c:v>
                </c:pt>
                <c:pt idx="1">
                  <c:v>5087</c:v>
                </c:pt>
                <c:pt idx="2">
                  <c:v>5201</c:v>
                </c:pt>
                <c:pt idx="3">
                  <c:v>5465</c:v>
                </c:pt>
                <c:pt idx="4">
                  <c:v>5502</c:v>
                </c:pt>
              </c:numCache>
            </c:numRef>
          </c:val>
        </c:ser>
        <c:ser>
          <c:idx val="3"/>
          <c:order val="3"/>
          <c:tx>
            <c:strRef>
              <c:f>прожмин!$J$7</c:f>
              <c:strCache>
                <c:ptCount val="1"/>
                <c:pt idx="0">
                  <c:v>  дети</c:v>
                </c:pt>
              </c:strCache>
            </c:strRef>
          </c:tx>
          <c:spPr>
            <a:ln w="15875"/>
          </c:spPr>
          <c:marker>
            <c:symbol val="x"/>
            <c:size val="3"/>
          </c:marker>
          <c:dLbls>
            <c:dLblPos val="t"/>
            <c:showVal val="1"/>
          </c:dLbls>
          <c:cat>
            <c:strRef>
              <c:f>прожмин!$F$8:$F$12</c:f>
              <c:strCache>
                <c:ptCount val="5"/>
                <c:pt idx="0">
                  <c:v>4 кв.2011</c:v>
                </c:pt>
                <c:pt idx="1">
                  <c:v>1 кв. 2012</c:v>
                </c:pt>
                <c:pt idx="2">
                  <c:v>2 кв. 2012</c:v>
                </c:pt>
                <c:pt idx="3">
                  <c:v>3 кв. 2012</c:v>
                </c:pt>
                <c:pt idx="4">
                  <c:v>4 кв.2012</c:v>
                </c:pt>
              </c:strCache>
            </c:strRef>
          </c:cat>
          <c:val>
            <c:numRef>
              <c:f>прожмин!$J$8:$J$12</c:f>
              <c:numCache>
                <c:formatCode>General</c:formatCode>
                <c:ptCount val="5"/>
                <c:pt idx="0">
                  <c:v>5813</c:v>
                </c:pt>
                <c:pt idx="1">
                  <c:v>5859</c:v>
                </c:pt>
                <c:pt idx="2">
                  <c:v>5972</c:v>
                </c:pt>
                <c:pt idx="3">
                  <c:v>6248</c:v>
                </c:pt>
                <c:pt idx="4">
                  <c:v>6275</c:v>
                </c:pt>
              </c:numCache>
            </c:numRef>
          </c:val>
        </c:ser>
        <c:marker val="1"/>
        <c:axId val="152468864"/>
        <c:axId val="152495232"/>
      </c:lineChart>
      <c:catAx>
        <c:axId val="152468864"/>
        <c:scaling>
          <c:orientation val="minMax"/>
        </c:scaling>
        <c:axPos val="b"/>
        <c:majorTickMark val="none"/>
        <c:tickLblPos val="nextTo"/>
        <c:crossAx val="152495232"/>
        <c:crosses val="autoZero"/>
        <c:auto val="1"/>
        <c:lblAlgn val="ctr"/>
        <c:lblOffset val="100"/>
      </c:catAx>
      <c:valAx>
        <c:axId val="152495232"/>
        <c:scaling>
          <c:orientation val="minMax"/>
          <c:min val="4500"/>
        </c:scaling>
        <c:axPos val="l"/>
        <c:numFmt formatCode="General" sourceLinked="1"/>
        <c:majorTickMark val="none"/>
        <c:tickLblPos val="nextTo"/>
        <c:crossAx val="15246886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500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700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700" i="1"/>
              <a:t>Уровень зарегистрированной безработицы</a:t>
            </a:r>
          </a:p>
        </c:rich>
      </c:tx>
    </c:title>
    <c:plotArea>
      <c:layout>
        <c:manualLayout>
          <c:layoutTarget val="inner"/>
          <c:xMode val="edge"/>
          <c:yMode val="edge"/>
          <c:x val="0.16026005117561143"/>
          <c:y val="0.30118095238095555"/>
          <c:w val="0.77837314268770863"/>
          <c:h val="0.45895823022122234"/>
        </c:manualLayout>
      </c:layout>
      <c:lineChart>
        <c:grouping val="standard"/>
        <c:ser>
          <c:idx val="0"/>
          <c:order val="0"/>
          <c:tx>
            <c:strRef>
              <c:f>безраб!$B$1</c:f>
              <c:strCache>
                <c:ptCount val="1"/>
                <c:pt idx="0">
                  <c:v>2012</c:v>
                </c:pt>
              </c:strCache>
            </c:strRef>
          </c:tx>
          <c:spPr>
            <a:ln w="12700">
              <a:solidFill>
                <a:srgbClr val="C00000"/>
              </a:solidFill>
            </a:ln>
          </c:spPr>
          <c:marker>
            <c:symbol val="diamond"/>
            <c:size val="3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1666666666666664E-2"/>
                  <c:y val="-2.777777777777815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33333333333334E-2"/>
                  <c:y val="4.166666666666666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33333333333334E-2"/>
                  <c:y val="3.703703703703705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4444444444444502E-2"/>
                  <c:y val="4.16666666666666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444444444444502E-2"/>
                  <c:y val="4.166666666666666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666666666666664E-2"/>
                  <c:y val="4.629629629629652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888888888888889E-2"/>
                  <c:y val="4.16666666666666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0.05"/>
                  <c:y val="5.092592592592592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7222222222222332E-2"/>
                  <c:y val="4.166666666666666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7222222222222332E-2"/>
                  <c:y val="4.629629629629652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1666666666666664E-2"/>
                  <c:y val="5.092592592592592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3333333333333229E-2"/>
                  <c:y val="4.629629629629652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безраб!$A$2:$A$13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безраб!$B$2:$B$13</c:f>
              <c:numCache>
                <c:formatCode>General</c:formatCode>
                <c:ptCount val="12"/>
                <c:pt idx="0">
                  <c:v>295</c:v>
                </c:pt>
                <c:pt idx="1">
                  <c:v>274</c:v>
                </c:pt>
                <c:pt idx="2">
                  <c:v>283</c:v>
                </c:pt>
                <c:pt idx="3">
                  <c:v>269</c:v>
                </c:pt>
                <c:pt idx="4">
                  <c:v>230</c:v>
                </c:pt>
                <c:pt idx="5">
                  <c:v>223</c:v>
                </c:pt>
                <c:pt idx="6">
                  <c:v>214</c:v>
                </c:pt>
                <c:pt idx="7">
                  <c:v>224</c:v>
                </c:pt>
                <c:pt idx="8">
                  <c:v>216</c:v>
                </c:pt>
                <c:pt idx="9" formatCode="0">
                  <c:v>227</c:v>
                </c:pt>
                <c:pt idx="10">
                  <c:v>277</c:v>
                </c:pt>
                <c:pt idx="11" formatCode="0">
                  <c:v>320</c:v>
                </c:pt>
              </c:numCache>
            </c:numRef>
          </c:val>
        </c:ser>
        <c:ser>
          <c:idx val="1"/>
          <c:order val="1"/>
          <c:tx>
            <c:strRef>
              <c:f>безраб!$C$1</c:f>
              <c:strCache>
                <c:ptCount val="1"/>
                <c:pt idx="0">
                  <c:v>2011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</a:ln>
          </c:spPr>
          <c:marker>
            <c:symbol val="square"/>
            <c:size val="3"/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3.6111111111111212E-2"/>
                  <c:y val="3.24074074074076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666666666666664E-2"/>
                  <c:y val="-5.09259259259259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666666666666664E-2"/>
                  <c:y val="-5.555555555555545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05"/>
                  <c:y val="-2.777777777777817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333333333333284E-2"/>
                  <c:y val="-3.2407407407407697E-2"/>
                </c:manualLayout>
              </c:layout>
              <c:showVal val="1"/>
            </c:dLbl>
            <c:dLbl>
              <c:idx val="5"/>
              <c:layout>
                <c:manualLayout>
                  <c:x val="-2.5000000000000001E-2"/>
                  <c:y val="-2.777777777777821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5000000000000001E-2"/>
                  <c:y val="-3.240740740740769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6111111111111212E-2"/>
                  <c:y val="-1.851851851851858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5000000000000001E-2"/>
                  <c:y val="-2.314814814814814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5000000000000112E-2"/>
                  <c:y val="-3.7037037037037292E-2"/>
                </c:manualLayout>
              </c:layout>
              <c:showVal val="1"/>
            </c:dLbl>
            <c:dLbl>
              <c:idx val="10"/>
              <c:layout>
                <c:manualLayout>
                  <c:x val="-2.5000000000000001E-2"/>
                  <c:y val="-2.7777777777778154E-2"/>
                </c:manualLayout>
              </c:layout>
              <c:showVal val="1"/>
            </c:dLbl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безраб!$A$2:$A$13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безраб!$C$2:$C$13</c:f>
              <c:numCache>
                <c:formatCode>General</c:formatCode>
                <c:ptCount val="12"/>
                <c:pt idx="0">
                  <c:v>393</c:v>
                </c:pt>
                <c:pt idx="1">
                  <c:v>337</c:v>
                </c:pt>
                <c:pt idx="2">
                  <c:v>415</c:v>
                </c:pt>
                <c:pt idx="3">
                  <c:v>359</c:v>
                </c:pt>
                <c:pt idx="4">
                  <c:v>334</c:v>
                </c:pt>
                <c:pt idx="5">
                  <c:v>295</c:v>
                </c:pt>
                <c:pt idx="6">
                  <c:v>285</c:v>
                </c:pt>
                <c:pt idx="7">
                  <c:v>286</c:v>
                </c:pt>
                <c:pt idx="8">
                  <c:v>286</c:v>
                </c:pt>
                <c:pt idx="9" formatCode="0">
                  <c:v>275</c:v>
                </c:pt>
                <c:pt idx="10">
                  <c:v>273</c:v>
                </c:pt>
                <c:pt idx="11" formatCode="0">
                  <c:v>267</c:v>
                </c:pt>
              </c:numCache>
            </c:numRef>
          </c:val>
        </c:ser>
        <c:dLbls>
          <c:showVal val="1"/>
        </c:dLbls>
        <c:marker val="1"/>
        <c:axId val="164219136"/>
        <c:axId val="164450304"/>
      </c:lineChart>
      <c:catAx>
        <c:axId val="164219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450304"/>
        <c:crosses val="autoZero"/>
        <c:auto val="1"/>
        <c:lblAlgn val="ctr"/>
        <c:lblOffset val="100"/>
      </c:catAx>
      <c:valAx>
        <c:axId val="1644503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21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792464226490747"/>
          <c:y val="0.92951061117360334"/>
          <c:w val="0.48415027619455786"/>
          <c:h val="7.0489388826396812E-2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Динамика естественного движения населения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населен!$B$34:$B$35</c:f>
              <c:strCache>
                <c:ptCount val="1"/>
                <c:pt idx="0">
                  <c:v>родилось 2012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b"/>
            <c:showVal val="1"/>
          </c:dLbls>
          <c:cat>
            <c:strRef>
              <c:f>населен!$A$36:$A$47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декаб.</c:v>
                </c:pt>
              </c:strCache>
            </c:strRef>
          </c:cat>
          <c:val>
            <c:numRef>
              <c:f>населен!$B$36:$B$47</c:f>
              <c:numCache>
                <c:formatCode>General</c:formatCode>
                <c:ptCount val="12"/>
                <c:pt idx="0">
                  <c:v>33</c:v>
                </c:pt>
                <c:pt idx="1">
                  <c:v>46</c:v>
                </c:pt>
                <c:pt idx="2">
                  <c:v>55</c:v>
                </c:pt>
                <c:pt idx="3">
                  <c:v>38</c:v>
                </c:pt>
                <c:pt idx="4">
                  <c:v>36</c:v>
                </c:pt>
                <c:pt idx="5">
                  <c:v>43</c:v>
                </c:pt>
                <c:pt idx="6">
                  <c:v>49</c:v>
                </c:pt>
                <c:pt idx="7">
                  <c:v>45</c:v>
                </c:pt>
                <c:pt idx="8">
                  <c:v>34</c:v>
                </c:pt>
                <c:pt idx="9">
                  <c:v>47</c:v>
                </c:pt>
                <c:pt idx="10">
                  <c:v>38</c:v>
                </c:pt>
                <c:pt idx="1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населен!$C$34:$C$35</c:f>
              <c:strCache>
                <c:ptCount val="1"/>
                <c:pt idx="0">
                  <c:v>родилось 2011</c:v>
                </c:pt>
              </c:strCache>
            </c:strRef>
          </c:tx>
          <c:spPr>
            <a:ln w="15875"/>
          </c:spPr>
          <c:marker>
            <c:symbol val="square"/>
            <c:size val="3"/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</c:dLbls>
          <c:cat>
            <c:strRef>
              <c:f>населен!$A$36:$A$47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декаб.</c:v>
                </c:pt>
              </c:strCache>
            </c:strRef>
          </c:cat>
          <c:val>
            <c:numRef>
              <c:f>населен!$C$36:$C$47</c:f>
              <c:numCache>
                <c:formatCode>General</c:formatCode>
                <c:ptCount val="12"/>
                <c:pt idx="0">
                  <c:v>26</c:v>
                </c:pt>
                <c:pt idx="1">
                  <c:v>39</c:v>
                </c:pt>
                <c:pt idx="2">
                  <c:v>40</c:v>
                </c:pt>
                <c:pt idx="3">
                  <c:v>36</c:v>
                </c:pt>
                <c:pt idx="4">
                  <c:v>52</c:v>
                </c:pt>
                <c:pt idx="5">
                  <c:v>29</c:v>
                </c:pt>
                <c:pt idx="6">
                  <c:v>46</c:v>
                </c:pt>
                <c:pt idx="7">
                  <c:v>46</c:v>
                </c:pt>
                <c:pt idx="8">
                  <c:v>52</c:v>
                </c:pt>
                <c:pt idx="9">
                  <c:v>49</c:v>
                </c:pt>
                <c:pt idx="10">
                  <c:v>38</c:v>
                </c:pt>
                <c:pt idx="1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населен!$D$34:$D$35</c:f>
              <c:strCache>
                <c:ptCount val="1"/>
                <c:pt idx="0">
                  <c:v>умерло 2012</c:v>
                </c:pt>
              </c:strCache>
            </c:strRef>
          </c:tx>
          <c:spPr>
            <a:ln w="15875"/>
          </c:spPr>
          <c:marker>
            <c:symbol val="triangle"/>
            <c:size val="3"/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b"/>
            <c:showVal val="1"/>
          </c:dLbls>
          <c:cat>
            <c:strRef>
              <c:f>населен!$A$36:$A$47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декаб.</c:v>
                </c:pt>
              </c:strCache>
            </c:strRef>
          </c:cat>
          <c:val>
            <c:numRef>
              <c:f>населен!$D$36:$D$47</c:f>
              <c:numCache>
                <c:formatCode>General</c:formatCode>
                <c:ptCount val="12"/>
                <c:pt idx="0">
                  <c:v>-68</c:v>
                </c:pt>
                <c:pt idx="1">
                  <c:v>-53</c:v>
                </c:pt>
                <c:pt idx="2">
                  <c:v>-45</c:v>
                </c:pt>
                <c:pt idx="3">
                  <c:v>-46</c:v>
                </c:pt>
                <c:pt idx="4">
                  <c:v>-67</c:v>
                </c:pt>
                <c:pt idx="5">
                  <c:v>-51</c:v>
                </c:pt>
                <c:pt idx="6">
                  <c:v>-50</c:v>
                </c:pt>
                <c:pt idx="7">
                  <c:v>-47</c:v>
                </c:pt>
                <c:pt idx="8">
                  <c:v>-45</c:v>
                </c:pt>
                <c:pt idx="9">
                  <c:v>-55</c:v>
                </c:pt>
                <c:pt idx="10">
                  <c:v>-65</c:v>
                </c:pt>
                <c:pt idx="11">
                  <c:v>-56</c:v>
                </c:pt>
              </c:numCache>
            </c:numRef>
          </c:val>
        </c:ser>
        <c:ser>
          <c:idx val="3"/>
          <c:order val="3"/>
          <c:tx>
            <c:strRef>
              <c:f>населен!$E$34:$E$35</c:f>
              <c:strCache>
                <c:ptCount val="1"/>
                <c:pt idx="0">
                  <c:v>умерло 2011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</c:dLbls>
          <c:cat>
            <c:strRef>
              <c:f>населен!$A$36:$A$47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декаб.</c:v>
                </c:pt>
              </c:strCache>
            </c:strRef>
          </c:cat>
          <c:val>
            <c:numRef>
              <c:f>населен!$E$36:$E$47</c:f>
              <c:numCache>
                <c:formatCode>General</c:formatCode>
                <c:ptCount val="12"/>
                <c:pt idx="0">
                  <c:v>-59</c:v>
                </c:pt>
                <c:pt idx="1">
                  <c:v>-54</c:v>
                </c:pt>
                <c:pt idx="2">
                  <c:v>-55</c:v>
                </c:pt>
                <c:pt idx="3">
                  <c:v>-49</c:v>
                </c:pt>
                <c:pt idx="4">
                  <c:v>-60</c:v>
                </c:pt>
                <c:pt idx="5">
                  <c:v>-62</c:v>
                </c:pt>
                <c:pt idx="6">
                  <c:v>-39</c:v>
                </c:pt>
                <c:pt idx="7">
                  <c:v>-54</c:v>
                </c:pt>
                <c:pt idx="8">
                  <c:v>-56</c:v>
                </c:pt>
                <c:pt idx="9">
                  <c:v>-48</c:v>
                </c:pt>
                <c:pt idx="10">
                  <c:v>-57</c:v>
                </c:pt>
                <c:pt idx="11">
                  <c:v>-48</c:v>
                </c:pt>
              </c:numCache>
            </c:numRef>
          </c:val>
        </c:ser>
        <c:marker val="1"/>
        <c:axId val="164474240"/>
        <c:axId val="164484224"/>
      </c:lineChart>
      <c:catAx>
        <c:axId val="164474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64484224"/>
        <c:crosses val="autoZero"/>
        <c:auto val="1"/>
        <c:lblAlgn val="ctr"/>
        <c:lblOffset val="100"/>
      </c:catAx>
      <c:valAx>
        <c:axId val="1644842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64474240"/>
        <c:crosses val="autoZero"/>
        <c:crossBetween val="between"/>
      </c:valAx>
    </c:plotArea>
    <c:legend>
      <c:legendPos val="b"/>
      <c:txPr>
        <a:bodyPr/>
        <a:lstStyle/>
        <a:p>
          <a:pPr>
            <a:defRPr sz="6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i="1"/>
            </a:pPr>
            <a:r>
              <a:rPr lang="ru-RU" sz="1000" i="1"/>
              <a:t>производство и распределение эл.энергии, газа и воды</a:t>
            </a:r>
          </a:p>
        </c:rich>
      </c:tx>
    </c:title>
    <c:plotArea>
      <c:layout>
        <c:manualLayout>
          <c:layoutTarget val="inner"/>
          <c:xMode val="edge"/>
          <c:yMode val="edge"/>
          <c:x val="7.7847112860892395E-2"/>
          <c:y val="0.14909740449110745"/>
          <c:w val="0.89159733158355203"/>
          <c:h val="0.49578874069312767"/>
        </c:manualLayout>
      </c:layout>
      <c:lineChart>
        <c:grouping val="standard"/>
        <c:ser>
          <c:idx val="0"/>
          <c:order val="0"/>
          <c:tx>
            <c:strRef>
              <c:f>'индекс производства'!$A$4</c:f>
              <c:strCache>
                <c:ptCount val="1"/>
                <c:pt idx="0">
                  <c:v>производство и распределение эл.энергии, газа и воды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</c:marke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t"/>
            <c:showVal val="1"/>
          </c:dLbls>
          <c:cat>
            <c:strRef>
              <c:f>'индекс производства'!$B$1:$M$1</c:f>
              <c:strCache>
                <c:ptCount val="12"/>
                <c:pt idx="0">
                  <c:v>янв-янв 2012</c:v>
                </c:pt>
                <c:pt idx="1">
                  <c:v>янв-фев 2012</c:v>
                </c:pt>
                <c:pt idx="2">
                  <c:v>янв-март 2012</c:v>
                </c:pt>
                <c:pt idx="3">
                  <c:v>янв-апр 2012</c:v>
                </c:pt>
                <c:pt idx="4">
                  <c:v>янв-май 2012</c:v>
                </c:pt>
                <c:pt idx="5">
                  <c:v>янв-июн 2012</c:v>
                </c:pt>
                <c:pt idx="6">
                  <c:v>янв-июл 2012</c:v>
                </c:pt>
                <c:pt idx="7">
                  <c:v>янв-авг 2012</c:v>
                </c:pt>
                <c:pt idx="8">
                  <c:v>янв-сент 2012</c:v>
                </c:pt>
                <c:pt idx="9">
                  <c:v>янв-окт 2012</c:v>
                </c:pt>
                <c:pt idx="10">
                  <c:v>янв-нояб 2012</c:v>
                </c:pt>
                <c:pt idx="11">
                  <c:v>янв-дек 2012</c:v>
                </c:pt>
              </c:strCache>
            </c:strRef>
          </c:cat>
          <c:val>
            <c:numRef>
              <c:f>'индекс производства'!$B$4:$M$4</c:f>
              <c:numCache>
                <c:formatCode>General</c:formatCode>
                <c:ptCount val="12"/>
                <c:pt idx="0">
                  <c:v>88.3</c:v>
                </c:pt>
                <c:pt idx="1">
                  <c:v>101.1</c:v>
                </c:pt>
                <c:pt idx="2">
                  <c:v>105.4</c:v>
                </c:pt>
                <c:pt idx="3">
                  <c:v>104</c:v>
                </c:pt>
                <c:pt idx="4">
                  <c:v>105.8</c:v>
                </c:pt>
                <c:pt idx="5">
                  <c:v>105.8</c:v>
                </c:pt>
                <c:pt idx="6">
                  <c:v>106.4</c:v>
                </c:pt>
                <c:pt idx="7">
                  <c:v>106.4</c:v>
                </c:pt>
                <c:pt idx="8">
                  <c:v>105.4</c:v>
                </c:pt>
                <c:pt idx="9">
                  <c:v>108.3</c:v>
                </c:pt>
                <c:pt idx="10">
                  <c:v>104.8</c:v>
                </c:pt>
                <c:pt idx="11">
                  <c:v>105.4</c:v>
                </c:pt>
              </c:numCache>
            </c:numRef>
          </c:val>
        </c:ser>
        <c:marker val="1"/>
        <c:axId val="121257984"/>
        <c:axId val="121259520"/>
      </c:lineChart>
      <c:catAx>
        <c:axId val="1212579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259520"/>
        <c:crosses val="autoZero"/>
        <c:auto val="1"/>
        <c:lblAlgn val="ctr"/>
        <c:lblOffset val="100"/>
      </c:catAx>
      <c:valAx>
        <c:axId val="121259520"/>
        <c:scaling>
          <c:orientation val="minMax"/>
          <c:max val="140"/>
          <c:min val="8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2579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i="1">
                <a:latin typeface="+mn-lt"/>
                <a:cs typeface="Times New Roman" pitchFamily="18" charset="0"/>
              </a:defRPr>
            </a:pPr>
            <a:r>
              <a:rPr lang="ru-RU" sz="800" i="1">
                <a:latin typeface="+mn-lt"/>
                <a:cs typeface="Times New Roman" pitchFamily="18" charset="0"/>
              </a:rPr>
              <a:t>Структура обрабатывающих производств</a:t>
            </a:r>
          </a:p>
        </c:rich>
      </c:tx>
      <c:layout>
        <c:manualLayout>
          <c:xMode val="edge"/>
          <c:yMode val="edge"/>
          <c:x val="0.27487664041994986"/>
          <c:y val="6.144393241167436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583318751822779"/>
          <c:y val="0.34973112231938724"/>
          <c:w val="0.69722251385243506"/>
          <c:h val="0.5311368337022350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0283853407212956E-2"/>
                  <c:y val="0.17053303820893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пищевых продуктов
70,1%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5.5975503062117217E-2"/>
                  <c:y val="0.195250916216118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0,1%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9.6724020608535046E-3"/>
                  <c:y val="-0.22488382500574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производство готовых металлических изделий
5,5%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1390065130747545"/>
                  <c:y val="-0.157186158181840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машин и оборудования 
24,3%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4.9633906872752022E-2"/>
                  <c:y val="-9.263422717321685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14444288908331027"/>
                  <c:y val="-3.622144006192781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'произв товар'!$A$48:$A$51</c:f>
              <c:strCache>
                <c:ptCount val="4"/>
                <c:pt idx="0">
                  <c:v>производство пищевых продуктов</c:v>
                </c:pt>
                <c:pt idx="1">
                  <c:v>прочие</c:v>
                </c:pt>
                <c:pt idx="2">
                  <c:v> производство готовых металлических изделий</c:v>
                </c:pt>
                <c:pt idx="3">
                  <c:v>производство машин и оборудования </c:v>
                </c:pt>
              </c:strCache>
            </c:strRef>
          </c:cat>
          <c:val>
            <c:numRef>
              <c:f>'произв товар'!$B$48:$B$51</c:f>
              <c:numCache>
                <c:formatCode>General</c:formatCode>
                <c:ptCount val="4"/>
                <c:pt idx="0">
                  <c:v>805246</c:v>
                </c:pt>
                <c:pt idx="1">
                  <c:v>695</c:v>
                </c:pt>
                <c:pt idx="2">
                  <c:v>56897</c:v>
                </c:pt>
                <c:pt idx="3">
                  <c:v>291449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Производство товаров и услуг. Промышленное производство</a:t>
            </a:r>
          </a:p>
        </c:rich>
      </c:tx>
      <c:layout>
        <c:manualLayout>
          <c:xMode val="edge"/>
          <c:yMode val="edge"/>
          <c:x val="0.20718526915653054"/>
          <c:y val="1.388888888888896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670108357078001"/>
          <c:y val="0.20506944444444544"/>
          <c:w val="0.80623017453557821"/>
          <c:h val="0.50792432195975457"/>
        </c:manualLayout>
      </c:layout>
      <c:bar3DChart>
        <c:barDir val="col"/>
        <c:grouping val="clustered"/>
        <c:ser>
          <c:idx val="0"/>
          <c:order val="0"/>
          <c:tx>
            <c:strRef>
              <c:f>'произв товар'!$B$1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'произв товар'!$A$2:$A$3</c:f>
              <c:strCache>
                <c:ptCount val="2"/>
                <c:pt idx="0">
                  <c:v>обрабатывающие производства</c:v>
                </c:pt>
                <c:pt idx="1">
                  <c:v>производство электроэнергии, газа и воды</c:v>
                </c:pt>
              </c:strCache>
            </c:strRef>
          </c:cat>
          <c:val>
            <c:numRef>
              <c:f>'произв товар'!$B$2:$B$3</c:f>
              <c:numCache>
                <c:formatCode>General</c:formatCode>
                <c:ptCount val="2"/>
                <c:pt idx="0">
                  <c:v>1594539</c:v>
                </c:pt>
                <c:pt idx="1">
                  <c:v>368319</c:v>
                </c:pt>
              </c:numCache>
            </c:numRef>
          </c:val>
        </c:ser>
        <c:ser>
          <c:idx val="1"/>
          <c:order val="1"/>
          <c:tx>
            <c:strRef>
              <c:f>'произв товар'!$C$1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'произв товар'!$A$2:$A$3</c:f>
              <c:strCache>
                <c:ptCount val="2"/>
                <c:pt idx="0">
                  <c:v>обрабатывающие производства</c:v>
                </c:pt>
                <c:pt idx="1">
                  <c:v>производство электроэнергии, газа и воды</c:v>
                </c:pt>
              </c:strCache>
            </c:strRef>
          </c:cat>
          <c:val>
            <c:numRef>
              <c:f>'произв товар'!$C$2:$C$3</c:f>
              <c:numCache>
                <c:formatCode>General</c:formatCode>
                <c:ptCount val="2"/>
                <c:pt idx="0">
                  <c:v>1456874</c:v>
                </c:pt>
                <c:pt idx="1">
                  <c:v>330740</c:v>
                </c:pt>
              </c:numCache>
            </c:numRef>
          </c:val>
        </c:ser>
        <c:ser>
          <c:idx val="2"/>
          <c:order val="2"/>
          <c:tx>
            <c:strRef>
              <c:f>'произв товар'!$D$1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cat>
            <c:strRef>
              <c:f>'произв товар'!$A$2:$A$3</c:f>
              <c:strCache>
                <c:ptCount val="2"/>
                <c:pt idx="0">
                  <c:v>обрабатывающие производства</c:v>
                </c:pt>
                <c:pt idx="1">
                  <c:v>производство электроэнергии, газа и воды</c:v>
                </c:pt>
              </c:strCache>
            </c:strRef>
          </c:cat>
          <c:val>
            <c:numRef>
              <c:f>'произв товар'!$D$2:$D$3</c:f>
              <c:numCache>
                <c:formatCode>General</c:formatCode>
                <c:ptCount val="2"/>
                <c:pt idx="0">
                  <c:v>1260484</c:v>
                </c:pt>
                <c:pt idx="1">
                  <c:v>267076</c:v>
                </c:pt>
              </c:numCache>
            </c:numRef>
          </c:val>
        </c:ser>
        <c:shape val="box"/>
        <c:axId val="121771136"/>
        <c:axId val="121772672"/>
        <c:axId val="0"/>
      </c:bar3DChart>
      <c:catAx>
        <c:axId val="12177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772672"/>
        <c:crosses val="autoZero"/>
        <c:auto val="1"/>
        <c:lblAlgn val="ctr"/>
        <c:lblOffset val="100"/>
      </c:catAx>
      <c:valAx>
        <c:axId val="1217726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21771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621832107052192"/>
          <c:y val="0.91636154855643037"/>
          <c:w val="0.30756335785895678"/>
          <c:h val="8.3638451443569725E-2"/>
        </c:manualLayout>
      </c:layout>
      <c:txPr>
        <a:bodyPr/>
        <a:lstStyle/>
        <a:p>
          <a:pPr>
            <a:defRPr sz="5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i="1"/>
            </a:pPr>
            <a:r>
              <a:rPr lang="ru-RU" sz="1000" i="1"/>
              <a:t>Сельское хозяйство. Животноводство</a:t>
            </a:r>
          </a:p>
        </c:rich>
      </c:tx>
      <c:layout>
        <c:manualLayout>
          <c:xMode val="edge"/>
          <c:yMode val="edge"/>
          <c:x val="0.23545556805399326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510171942792871"/>
          <c:y val="0.20417132216014888"/>
          <c:w val="0.81702072955166249"/>
          <c:h val="0.51622575111072022"/>
        </c:manualLayout>
      </c:layout>
      <c:bar3DChart>
        <c:barDir val="col"/>
        <c:grouping val="clustered"/>
        <c:ser>
          <c:idx val="0"/>
          <c:order val="0"/>
          <c:tx>
            <c:strRef>
              <c:f>сельхоз!$B$1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сельхоз!$A$5:$A$7</c:f>
              <c:strCache>
                <c:ptCount val="3"/>
                <c:pt idx="0">
                  <c:v>Поголовье КРС, гол.</c:v>
                </c:pt>
                <c:pt idx="1">
                  <c:v>Поголовье свиней, гол.</c:v>
                </c:pt>
                <c:pt idx="2">
                  <c:v>Поголовье птицы, сот.гол.</c:v>
                </c:pt>
              </c:strCache>
            </c:strRef>
          </c:cat>
          <c:val>
            <c:numRef>
              <c:f>сельхоз!$B$5:$B$7</c:f>
              <c:numCache>
                <c:formatCode>#,##0</c:formatCode>
                <c:ptCount val="3"/>
                <c:pt idx="0">
                  <c:v>11828</c:v>
                </c:pt>
                <c:pt idx="1">
                  <c:v>57473</c:v>
                </c:pt>
                <c:pt idx="2" formatCode="#,##0.00">
                  <c:v>12809.9</c:v>
                </c:pt>
              </c:numCache>
            </c:numRef>
          </c:val>
        </c:ser>
        <c:ser>
          <c:idx val="1"/>
          <c:order val="1"/>
          <c:tx>
            <c:strRef>
              <c:f>сельхоз!$C$1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сельхоз!$A$5:$A$7</c:f>
              <c:strCache>
                <c:ptCount val="3"/>
                <c:pt idx="0">
                  <c:v>Поголовье КРС, гол.</c:v>
                </c:pt>
                <c:pt idx="1">
                  <c:v>Поголовье свиней, гол.</c:v>
                </c:pt>
                <c:pt idx="2">
                  <c:v>Поголовье птицы, сот.гол.</c:v>
                </c:pt>
              </c:strCache>
            </c:strRef>
          </c:cat>
          <c:val>
            <c:numRef>
              <c:f>сельхоз!$C$5:$C$7</c:f>
              <c:numCache>
                <c:formatCode>#,##0</c:formatCode>
                <c:ptCount val="3"/>
                <c:pt idx="0">
                  <c:v>11888</c:v>
                </c:pt>
                <c:pt idx="1">
                  <c:v>55649</c:v>
                </c:pt>
                <c:pt idx="2" formatCode="#,##0.00">
                  <c:v>13565.2</c:v>
                </c:pt>
              </c:numCache>
            </c:numRef>
          </c:val>
        </c:ser>
        <c:ser>
          <c:idx val="2"/>
          <c:order val="2"/>
          <c:tx>
            <c:strRef>
              <c:f>сельхоз!$D$1</c:f>
              <c:strCache>
                <c:ptCount val="1"/>
                <c:pt idx="0">
                  <c:v>2010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сельхоз!$A$5:$A$7</c:f>
              <c:strCache>
                <c:ptCount val="3"/>
                <c:pt idx="0">
                  <c:v>Поголовье КРС, гол.</c:v>
                </c:pt>
                <c:pt idx="1">
                  <c:v>Поголовье свиней, гол.</c:v>
                </c:pt>
                <c:pt idx="2">
                  <c:v>Поголовье птицы, сот.гол.</c:v>
                </c:pt>
              </c:strCache>
            </c:strRef>
          </c:cat>
          <c:val>
            <c:numRef>
              <c:f>сельхоз!$D$5:$D$7</c:f>
              <c:numCache>
                <c:formatCode>General</c:formatCode>
                <c:ptCount val="3"/>
                <c:pt idx="0">
                  <c:v>12054</c:v>
                </c:pt>
                <c:pt idx="1">
                  <c:v>50948</c:v>
                </c:pt>
                <c:pt idx="2" formatCode="#,##0.00">
                  <c:v>10251.799999999987</c:v>
                </c:pt>
              </c:numCache>
            </c:numRef>
          </c:val>
        </c:ser>
        <c:shape val="box"/>
        <c:axId val="121835904"/>
        <c:axId val="121837440"/>
        <c:axId val="0"/>
      </c:bar3DChart>
      <c:catAx>
        <c:axId val="121835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837440"/>
        <c:crosses val="autoZero"/>
        <c:auto val="1"/>
        <c:lblAlgn val="ctr"/>
        <c:lblOffset val="100"/>
      </c:catAx>
      <c:valAx>
        <c:axId val="121837440"/>
        <c:scaling>
          <c:orientation val="minMax"/>
        </c:scaling>
        <c:axPos val="l"/>
        <c:numFmt formatCode="#,##0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835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630189083507526"/>
          <c:y val="0.90129063476004045"/>
          <c:w val="0.3673962183298532"/>
          <c:h val="9.8709365239959934E-2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i="1"/>
            </a:pPr>
            <a:r>
              <a:rPr lang="ru-RU" sz="1000" i="1"/>
              <a:t>Сельское хозяйство. Животноводство</a:t>
            </a:r>
          </a:p>
        </c:rich>
      </c:tx>
      <c:layout>
        <c:manualLayout>
          <c:xMode val="edge"/>
          <c:yMode val="edge"/>
          <c:x val="0.2780729166666679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66535433070866"/>
          <c:y val="0.16549659863945576"/>
          <c:w val="0.85334645669291365"/>
          <c:h val="0.50725587872944455"/>
        </c:manualLayout>
      </c:layout>
      <c:bar3DChart>
        <c:barDir val="col"/>
        <c:grouping val="clustered"/>
        <c:ser>
          <c:idx val="0"/>
          <c:order val="0"/>
          <c:tx>
            <c:strRef>
              <c:f>сельхоз!$B$1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сельхоз!$A$2:$A$4</c:f>
              <c:strCache>
                <c:ptCount val="3"/>
                <c:pt idx="0">
                  <c:v>Произведено скота и птицы на мясо, тонн</c:v>
                </c:pt>
                <c:pt idx="1">
                  <c:v>Произведено молока, тонн </c:v>
                </c:pt>
                <c:pt idx="2">
                  <c:v>Произведено яиц, тыс.шт</c:v>
                </c:pt>
              </c:strCache>
            </c:strRef>
          </c:cat>
          <c:val>
            <c:numRef>
              <c:f>сельхоз!$B$2:$B$4</c:f>
              <c:numCache>
                <c:formatCode>#,##0.0</c:formatCode>
                <c:ptCount val="3"/>
                <c:pt idx="0">
                  <c:v>20889</c:v>
                </c:pt>
                <c:pt idx="1">
                  <c:v>30218</c:v>
                </c:pt>
                <c:pt idx="2">
                  <c:v>165798</c:v>
                </c:pt>
              </c:numCache>
            </c:numRef>
          </c:val>
        </c:ser>
        <c:ser>
          <c:idx val="1"/>
          <c:order val="1"/>
          <c:tx>
            <c:strRef>
              <c:f>сельхоз!$C$1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сельхоз!$A$2:$A$4</c:f>
              <c:strCache>
                <c:ptCount val="3"/>
                <c:pt idx="0">
                  <c:v>Произведено скота и птицы на мясо, тонн</c:v>
                </c:pt>
                <c:pt idx="1">
                  <c:v>Произведено молока, тонн </c:v>
                </c:pt>
                <c:pt idx="2">
                  <c:v>Произведено яиц, тыс.шт</c:v>
                </c:pt>
              </c:strCache>
            </c:strRef>
          </c:cat>
          <c:val>
            <c:numRef>
              <c:f>сельхоз!$C$2:$C$4</c:f>
              <c:numCache>
                <c:formatCode>#,##0.00</c:formatCode>
                <c:ptCount val="3"/>
                <c:pt idx="0">
                  <c:v>21525</c:v>
                </c:pt>
                <c:pt idx="1">
                  <c:v>27485</c:v>
                </c:pt>
                <c:pt idx="2">
                  <c:v>133844</c:v>
                </c:pt>
              </c:numCache>
            </c:numRef>
          </c:val>
        </c:ser>
        <c:ser>
          <c:idx val="2"/>
          <c:order val="2"/>
          <c:tx>
            <c:strRef>
              <c:f>сельхоз!$D$1</c:f>
              <c:strCache>
                <c:ptCount val="1"/>
                <c:pt idx="0">
                  <c:v>2010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сельхоз!$A$2:$A$4</c:f>
              <c:strCache>
                <c:ptCount val="3"/>
                <c:pt idx="0">
                  <c:v>Произведено скота и птицы на мясо, тонн</c:v>
                </c:pt>
                <c:pt idx="1">
                  <c:v>Произведено молока, тонн </c:v>
                </c:pt>
                <c:pt idx="2">
                  <c:v>Произведено яиц, тыс.шт</c:v>
                </c:pt>
              </c:strCache>
            </c:strRef>
          </c:cat>
          <c:val>
            <c:numRef>
              <c:f>сельхоз!$D$2:$D$4</c:f>
              <c:numCache>
                <c:formatCode>#,##0.0</c:formatCode>
                <c:ptCount val="3"/>
                <c:pt idx="0">
                  <c:v>22196</c:v>
                </c:pt>
                <c:pt idx="1">
                  <c:v>26692</c:v>
                </c:pt>
                <c:pt idx="2">
                  <c:v>140944</c:v>
                </c:pt>
              </c:numCache>
            </c:numRef>
          </c:val>
        </c:ser>
        <c:shape val="box"/>
        <c:axId val="121888128"/>
        <c:axId val="122143872"/>
        <c:axId val="0"/>
      </c:bar3DChart>
      <c:catAx>
        <c:axId val="121888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2143872"/>
        <c:crosses val="autoZero"/>
        <c:auto val="1"/>
        <c:lblAlgn val="ctr"/>
        <c:lblOffset val="100"/>
      </c:catAx>
      <c:valAx>
        <c:axId val="122143872"/>
        <c:scaling>
          <c:orientation val="minMax"/>
        </c:scaling>
        <c:axPos val="l"/>
        <c:numFmt formatCode="#,##0.0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1888128"/>
        <c:crosses val="autoZero"/>
        <c:crossBetween val="between"/>
      </c:valAx>
    </c:plotArea>
    <c:legend>
      <c:legendPos val="b"/>
      <c:txPr>
        <a:bodyPr/>
        <a:lstStyle/>
        <a:p>
          <a:pPr>
            <a:defRPr sz="6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i="1"/>
            </a:pPr>
            <a:r>
              <a:rPr lang="ru-RU" sz="1000" i="1"/>
              <a:t>Показатели продуктивности</a:t>
            </a:r>
            <a:r>
              <a:rPr lang="ru-RU" sz="1000" i="1" baseline="0"/>
              <a:t> </a:t>
            </a:r>
            <a:endParaRPr lang="ru-RU" sz="1000" i="1"/>
          </a:p>
        </c:rich>
      </c:tx>
      <c:layout>
        <c:manualLayout>
          <c:xMode val="edge"/>
          <c:yMode val="edge"/>
          <c:x val="0.1415323659255237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376746010197009"/>
          <c:y val="0.15340268994873046"/>
          <c:w val="0.84558119890186056"/>
          <c:h val="0.64478968626331312"/>
        </c:manualLayout>
      </c:layout>
      <c:bar3DChart>
        <c:barDir val="col"/>
        <c:grouping val="clustered"/>
        <c:ser>
          <c:idx val="0"/>
          <c:order val="0"/>
          <c:tx>
            <c:strRef>
              <c:f>сельхоз!$B$1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сельхоз!$A$8:$A$9</c:f>
              <c:strCache>
                <c:ptCount val="2"/>
                <c:pt idx="0">
                  <c:v>средний надой молока, кг</c:v>
                </c:pt>
                <c:pt idx="1">
                  <c:v>средняя яйценоскость, шт.</c:v>
                </c:pt>
              </c:strCache>
            </c:strRef>
          </c:cat>
          <c:val>
            <c:numRef>
              <c:f>сельхоз!$B$8:$B$9</c:f>
              <c:numCache>
                <c:formatCode>General</c:formatCode>
                <c:ptCount val="2"/>
                <c:pt idx="0">
                  <c:v>4735</c:v>
                </c:pt>
                <c:pt idx="1">
                  <c:v>310</c:v>
                </c:pt>
              </c:numCache>
            </c:numRef>
          </c:val>
        </c:ser>
        <c:ser>
          <c:idx val="1"/>
          <c:order val="1"/>
          <c:tx>
            <c:strRef>
              <c:f>сельхоз!$C$1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cat>
            <c:strRef>
              <c:f>сельхоз!$A$8:$A$9</c:f>
              <c:strCache>
                <c:ptCount val="2"/>
                <c:pt idx="0">
                  <c:v>средний надой молока, кг</c:v>
                </c:pt>
                <c:pt idx="1">
                  <c:v>средняя яйценоскость, шт.</c:v>
                </c:pt>
              </c:strCache>
            </c:strRef>
          </c:cat>
          <c:val>
            <c:numRef>
              <c:f>сельхоз!$C$8:$C$9</c:f>
              <c:numCache>
                <c:formatCode>General</c:formatCode>
                <c:ptCount val="2"/>
                <c:pt idx="0">
                  <c:v>4138</c:v>
                </c:pt>
                <c:pt idx="1">
                  <c:v>322</c:v>
                </c:pt>
              </c:numCache>
            </c:numRef>
          </c:val>
        </c:ser>
        <c:ser>
          <c:idx val="2"/>
          <c:order val="2"/>
          <c:tx>
            <c:strRef>
              <c:f>сельхоз!$D$1</c:f>
              <c:strCache>
                <c:ptCount val="1"/>
                <c:pt idx="0">
                  <c:v>2010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сельхоз!$A$8:$A$9</c:f>
              <c:strCache>
                <c:ptCount val="2"/>
                <c:pt idx="0">
                  <c:v>средний надой молока, кг</c:v>
                </c:pt>
                <c:pt idx="1">
                  <c:v>средняя яйценоскость, шт.</c:v>
                </c:pt>
              </c:strCache>
            </c:strRef>
          </c:cat>
          <c:val>
            <c:numRef>
              <c:f>сельхоз!$D$8:$D$9</c:f>
              <c:numCache>
                <c:formatCode>General</c:formatCode>
                <c:ptCount val="2"/>
                <c:pt idx="0">
                  <c:v>3970</c:v>
                </c:pt>
                <c:pt idx="1">
                  <c:v>307</c:v>
                </c:pt>
              </c:numCache>
            </c:numRef>
          </c:val>
        </c:ser>
        <c:shape val="box"/>
        <c:axId val="122493568"/>
        <c:axId val="122511744"/>
        <c:axId val="0"/>
      </c:bar3DChart>
      <c:catAx>
        <c:axId val="122493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2511744"/>
        <c:crosses val="autoZero"/>
        <c:auto val="1"/>
        <c:lblAlgn val="ctr"/>
        <c:lblOffset val="100"/>
      </c:catAx>
      <c:valAx>
        <c:axId val="1225117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2493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756307760380637"/>
          <c:y val="0.9084508995960997"/>
          <c:w val="0.34487384479238947"/>
          <c:h val="9.1549100403900199E-2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 i="1"/>
            </a:pPr>
            <a:r>
              <a:rPr lang="ru-RU" sz="800" i="1"/>
              <a:t>Социальная сфера</a:t>
            </a:r>
          </a:p>
        </c:rich>
      </c:tx>
      <c:layout>
        <c:manualLayout>
          <c:xMode val="edge"/>
          <c:yMode val="edge"/>
          <c:x val="0.3320612485276798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181699309246991"/>
          <c:y val="0.11943211643999049"/>
          <c:w val="0.83505424637804848"/>
          <c:h val="0.64331543784299694"/>
        </c:manualLayout>
      </c:layout>
      <c:bar3DChart>
        <c:barDir val="col"/>
        <c:grouping val="clustered"/>
        <c:ser>
          <c:idx val="0"/>
          <c:order val="0"/>
          <c:tx>
            <c:strRef>
              <c:f>'произв товар'!$B$1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'произв товар'!$A$7:$A$9</c:f>
              <c:strCache>
                <c:ptCount val="3"/>
                <c:pt idx="0">
                  <c:v>образование</c:v>
                </c:pt>
                <c:pt idx="1">
                  <c:v> здравоохранение</c:v>
                </c:pt>
                <c:pt idx="2">
                  <c:v>предоставление услуг</c:v>
                </c:pt>
              </c:strCache>
            </c:strRef>
          </c:cat>
          <c:val>
            <c:numRef>
              <c:f>'произв товар'!$B$7:$B$9</c:f>
              <c:numCache>
                <c:formatCode>General</c:formatCode>
                <c:ptCount val="3"/>
                <c:pt idx="0">
                  <c:v>35568.800000000003</c:v>
                </c:pt>
                <c:pt idx="1">
                  <c:v>57811</c:v>
                </c:pt>
                <c:pt idx="2">
                  <c:v>2789.7</c:v>
                </c:pt>
              </c:numCache>
            </c:numRef>
          </c:val>
        </c:ser>
        <c:ser>
          <c:idx val="1"/>
          <c:order val="1"/>
          <c:tx>
            <c:strRef>
              <c:f>'произв товар'!$C$1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'произв товар'!$A$7:$A$9</c:f>
              <c:strCache>
                <c:ptCount val="3"/>
                <c:pt idx="0">
                  <c:v>образование</c:v>
                </c:pt>
                <c:pt idx="1">
                  <c:v> здравоохранение</c:v>
                </c:pt>
                <c:pt idx="2">
                  <c:v>предоставление услуг</c:v>
                </c:pt>
              </c:strCache>
            </c:strRef>
          </c:cat>
          <c:val>
            <c:numRef>
              <c:f>'произв товар'!$C$7:$C$9</c:f>
              <c:numCache>
                <c:formatCode>General</c:formatCode>
                <c:ptCount val="3"/>
                <c:pt idx="0">
                  <c:v>31781.5</c:v>
                </c:pt>
                <c:pt idx="1">
                  <c:v>56373.4</c:v>
                </c:pt>
                <c:pt idx="2">
                  <c:v>2432.4</c:v>
                </c:pt>
              </c:numCache>
            </c:numRef>
          </c:val>
        </c:ser>
        <c:ser>
          <c:idx val="2"/>
          <c:order val="2"/>
          <c:tx>
            <c:strRef>
              <c:f>'произв товар'!$D$1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cat>
            <c:strRef>
              <c:f>'произв товар'!$A$7:$A$9</c:f>
              <c:strCache>
                <c:ptCount val="3"/>
                <c:pt idx="0">
                  <c:v>образование</c:v>
                </c:pt>
                <c:pt idx="1">
                  <c:v> здравоохранение</c:v>
                </c:pt>
                <c:pt idx="2">
                  <c:v>предоставление услуг</c:v>
                </c:pt>
              </c:strCache>
            </c:strRef>
          </c:cat>
          <c:val>
            <c:numRef>
              <c:f>'произв товар'!$D$7:$D$9</c:f>
              <c:numCache>
                <c:formatCode>General</c:formatCode>
                <c:ptCount val="3"/>
                <c:pt idx="0">
                  <c:v>29999</c:v>
                </c:pt>
                <c:pt idx="1">
                  <c:v>53746.3</c:v>
                </c:pt>
                <c:pt idx="2">
                  <c:v>2373</c:v>
                </c:pt>
              </c:numCache>
            </c:numRef>
          </c:val>
        </c:ser>
        <c:shape val="box"/>
        <c:axId val="133187456"/>
        <c:axId val="133188992"/>
        <c:axId val="0"/>
      </c:bar3DChart>
      <c:catAx>
        <c:axId val="1331874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500"/>
            </a:pPr>
            <a:endParaRPr lang="ru-RU"/>
          </a:p>
        </c:txPr>
        <c:crossAx val="133188992"/>
        <c:crosses val="autoZero"/>
        <c:auto val="1"/>
        <c:lblAlgn val="ctr"/>
        <c:lblOffset val="100"/>
      </c:catAx>
      <c:valAx>
        <c:axId val="1331889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3187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096806803743224"/>
          <c:y val="0.89960808876163156"/>
          <c:w val="0.31806386392513708"/>
          <c:h val="0.10039191123836794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9FBC-CD83-480A-ACBC-FC9DCD0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Анна В. Канюкова</cp:lastModifiedBy>
  <cp:revision>2</cp:revision>
  <cp:lastPrinted>2013-03-05T09:46:00Z</cp:lastPrinted>
  <dcterms:created xsi:type="dcterms:W3CDTF">2013-04-15T11:17:00Z</dcterms:created>
  <dcterms:modified xsi:type="dcterms:W3CDTF">2013-04-15T11:17:00Z</dcterms:modified>
</cp:coreProperties>
</file>