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AE" w:rsidRDefault="00703C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3CAE" w:rsidRDefault="00703CAE">
      <w:pPr>
        <w:pStyle w:val="ConsPlusNormal"/>
        <w:jc w:val="both"/>
        <w:outlineLvl w:val="0"/>
      </w:pPr>
    </w:p>
    <w:p w:rsidR="00703CAE" w:rsidRDefault="00703CAE">
      <w:pPr>
        <w:pStyle w:val="ConsPlusTitle"/>
        <w:jc w:val="center"/>
        <w:outlineLvl w:val="0"/>
      </w:pPr>
      <w:r>
        <w:t>АДМИНИСТРАЦИЯ ЧЕРЕПОВЕЦКОГО МУНИЦИПАЛЬНОГО РАЙОНА</w:t>
      </w:r>
    </w:p>
    <w:p w:rsidR="00703CAE" w:rsidRDefault="00703CAE">
      <w:pPr>
        <w:pStyle w:val="ConsPlusTitle"/>
        <w:jc w:val="center"/>
      </w:pPr>
    </w:p>
    <w:p w:rsidR="00703CAE" w:rsidRDefault="00703CAE">
      <w:pPr>
        <w:pStyle w:val="ConsPlusTitle"/>
        <w:jc w:val="center"/>
      </w:pPr>
      <w:r>
        <w:t>ПОСТАНОВЛЕНИЕ</w:t>
      </w:r>
    </w:p>
    <w:p w:rsidR="00703CAE" w:rsidRDefault="00703CAE">
      <w:pPr>
        <w:pStyle w:val="ConsPlusTitle"/>
        <w:jc w:val="center"/>
      </w:pPr>
      <w:r>
        <w:t>от 2 июня 2015 г. N 1186</w:t>
      </w:r>
    </w:p>
    <w:p w:rsidR="00703CAE" w:rsidRDefault="00703CAE">
      <w:pPr>
        <w:pStyle w:val="ConsPlusTitle"/>
        <w:jc w:val="center"/>
      </w:pPr>
    </w:p>
    <w:p w:rsidR="00703CAE" w:rsidRDefault="00703CAE">
      <w:pPr>
        <w:pStyle w:val="ConsPlusTitle"/>
        <w:jc w:val="center"/>
      </w:pPr>
      <w:r>
        <w:t xml:space="preserve">ОБ УТВЕРЖДЕНИИ ПОРЯДКА ОПРЕДЕЛЕНИЯ ЦЕНЫ </w:t>
      </w:r>
      <w:proofErr w:type="gramStart"/>
      <w:r>
        <w:t>ЗЕМЕЛЬНЫХ</w:t>
      </w:r>
      <w:proofErr w:type="gramEnd"/>
    </w:p>
    <w:p w:rsidR="00703CAE" w:rsidRDefault="00703CAE">
      <w:pPr>
        <w:pStyle w:val="ConsPlusTitle"/>
        <w:jc w:val="center"/>
      </w:pPr>
      <w:r>
        <w:t>УЧАСТКОВ, НАХОДЯЩИХСЯ В МУНИЦИПАЛЬНОЙ СОБСТВЕННОСТИ</w:t>
      </w:r>
    </w:p>
    <w:p w:rsidR="00703CAE" w:rsidRDefault="00703CAE">
      <w:pPr>
        <w:pStyle w:val="ConsPlusTitle"/>
        <w:jc w:val="center"/>
      </w:pPr>
      <w:r>
        <w:t>ЧЕРЕПОВЕЦКОГО МУНИЦИПАЛЬНОГО РАЙОНА ВОЛОГОДСКОЙ ОБЛАСТИ</w:t>
      </w:r>
    </w:p>
    <w:p w:rsidR="00703CAE" w:rsidRDefault="00703CAE">
      <w:pPr>
        <w:pStyle w:val="ConsPlusNormal"/>
        <w:jc w:val="both"/>
      </w:pPr>
    </w:p>
    <w:p w:rsidR="00703CAE" w:rsidRDefault="00703CA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39(3)</w:t>
        </w:r>
      </w:hyperlink>
      <w:r>
        <w:t xml:space="preserve">, </w:t>
      </w:r>
      <w:hyperlink r:id="rId6" w:history="1">
        <w:r>
          <w:rPr>
            <w:color w:val="0000FF"/>
          </w:rPr>
          <w:t>подпунктом 3 пункта 2 статьи 39(4)</w:t>
        </w:r>
      </w:hyperlink>
      <w:r>
        <w:t xml:space="preserve"> Земельного кодекса Российской Федерации постановляю:</w:t>
      </w:r>
    </w:p>
    <w:p w:rsidR="00703CAE" w:rsidRDefault="00703CA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определения цены земельных участков, находящихся в собственности Череповецкого муниципального района Вологодской области.</w:t>
      </w:r>
    </w:p>
    <w:p w:rsidR="00703CAE" w:rsidRDefault="00703CAE">
      <w:pPr>
        <w:pStyle w:val="ConsPlusNormal"/>
        <w:spacing w:before="220"/>
        <w:ind w:firstLine="540"/>
        <w:jc w:val="both"/>
      </w:pPr>
      <w:r>
        <w:t xml:space="preserve">2. Настоящее постановление </w:t>
      </w:r>
      <w:proofErr w:type="gramStart"/>
      <w:r>
        <w:t>вступает в силу со дня опубликования и распространяется</w:t>
      </w:r>
      <w:proofErr w:type="gramEnd"/>
      <w:r>
        <w:t xml:space="preserve"> на правоотношения, возникшие с 1 марта 2015 года.</w:t>
      </w:r>
    </w:p>
    <w:p w:rsidR="00703CAE" w:rsidRDefault="00703CAE">
      <w:pPr>
        <w:pStyle w:val="ConsPlusNormal"/>
        <w:spacing w:before="220"/>
        <w:ind w:firstLine="540"/>
        <w:jc w:val="both"/>
      </w:pPr>
      <w:r>
        <w:t xml:space="preserve">3. Постановление подлежит опубликованию в газете "Сельская новь" и размещению на официальном </w:t>
      </w:r>
      <w:hyperlink r:id="rId7" w:history="1">
        <w:r>
          <w:rPr>
            <w:color w:val="0000FF"/>
          </w:rPr>
          <w:t>сайте</w:t>
        </w:r>
      </w:hyperlink>
      <w:r>
        <w:t xml:space="preserve"> Череповецкого муниципального района в информационно-телекоммуникационной сети Интернет.</w:t>
      </w:r>
    </w:p>
    <w:p w:rsidR="00703CAE" w:rsidRDefault="00703CAE">
      <w:pPr>
        <w:pStyle w:val="ConsPlusNormal"/>
        <w:jc w:val="both"/>
      </w:pPr>
    </w:p>
    <w:p w:rsidR="00703CAE" w:rsidRDefault="00703CAE">
      <w:pPr>
        <w:pStyle w:val="ConsPlusNormal"/>
        <w:jc w:val="right"/>
      </w:pPr>
      <w:r>
        <w:t>Глава района</w:t>
      </w:r>
    </w:p>
    <w:p w:rsidR="00703CAE" w:rsidRDefault="00703CAE">
      <w:pPr>
        <w:pStyle w:val="ConsPlusNormal"/>
        <w:jc w:val="right"/>
      </w:pPr>
      <w:r>
        <w:t>Н.В.ВИНОГРАДОВ</w:t>
      </w:r>
    </w:p>
    <w:p w:rsidR="00703CAE" w:rsidRDefault="00703CAE">
      <w:pPr>
        <w:pStyle w:val="ConsPlusNormal"/>
        <w:jc w:val="both"/>
      </w:pPr>
    </w:p>
    <w:p w:rsidR="00703CAE" w:rsidRDefault="00703CAE">
      <w:pPr>
        <w:pStyle w:val="ConsPlusNormal"/>
        <w:jc w:val="both"/>
      </w:pPr>
    </w:p>
    <w:p w:rsidR="00703CAE" w:rsidRDefault="00703CAE">
      <w:pPr>
        <w:pStyle w:val="ConsPlusNormal"/>
        <w:jc w:val="both"/>
      </w:pPr>
    </w:p>
    <w:p w:rsidR="00703CAE" w:rsidRDefault="00703CAE">
      <w:pPr>
        <w:pStyle w:val="ConsPlusNormal"/>
        <w:jc w:val="both"/>
      </w:pPr>
    </w:p>
    <w:p w:rsidR="00703CAE" w:rsidRDefault="00703CAE">
      <w:pPr>
        <w:pStyle w:val="ConsPlusNormal"/>
        <w:jc w:val="both"/>
      </w:pPr>
    </w:p>
    <w:p w:rsidR="00703CAE" w:rsidRDefault="00703CAE">
      <w:pPr>
        <w:pStyle w:val="ConsPlusNormal"/>
        <w:jc w:val="right"/>
        <w:outlineLvl w:val="0"/>
      </w:pPr>
      <w:r>
        <w:t>Утвержден</w:t>
      </w:r>
    </w:p>
    <w:p w:rsidR="00703CAE" w:rsidRDefault="00703CAE">
      <w:pPr>
        <w:pStyle w:val="ConsPlusNormal"/>
        <w:jc w:val="right"/>
      </w:pPr>
      <w:r>
        <w:t>Постановлением</w:t>
      </w:r>
    </w:p>
    <w:p w:rsidR="00703CAE" w:rsidRDefault="00703CAE">
      <w:pPr>
        <w:pStyle w:val="ConsPlusNormal"/>
        <w:jc w:val="right"/>
      </w:pPr>
      <w:r>
        <w:t>Администрации Череповецкого</w:t>
      </w:r>
    </w:p>
    <w:p w:rsidR="00703CAE" w:rsidRDefault="00703CAE">
      <w:pPr>
        <w:pStyle w:val="ConsPlusNormal"/>
        <w:jc w:val="right"/>
      </w:pPr>
      <w:r>
        <w:t>муниципального района</w:t>
      </w:r>
    </w:p>
    <w:p w:rsidR="00703CAE" w:rsidRDefault="00703CAE">
      <w:pPr>
        <w:pStyle w:val="ConsPlusNormal"/>
        <w:jc w:val="right"/>
      </w:pPr>
      <w:r>
        <w:t>от 2 июня 2015 г. N 1186</w:t>
      </w:r>
    </w:p>
    <w:p w:rsidR="00703CAE" w:rsidRDefault="00703CAE">
      <w:pPr>
        <w:pStyle w:val="ConsPlusNormal"/>
        <w:jc w:val="right"/>
      </w:pPr>
      <w:r>
        <w:t>(приложение)</w:t>
      </w:r>
    </w:p>
    <w:p w:rsidR="00703CAE" w:rsidRDefault="00703CAE">
      <w:pPr>
        <w:pStyle w:val="ConsPlusNormal"/>
        <w:jc w:val="both"/>
      </w:pPr>
    </w:p>
    <w:p w:rsidR="00703CAE" w:rsidRDefault="00703CAE">
      <w:pPr>
        <w:pStyle w:val="ConsPlusTitle"/>
        <w:jc w:val="center"/>
      </w:pPr>
      <w:bookmarkStart w:id="0" w:name="P29"/>
      <w:bookmarkEnd w:id="0"/>
      <w:r>
        <w:t>ПОРЯДОК</w:t>
      </w:r>
    </w:p>
    <w:p w:rsidR="00703CAE" w:rsidRDefault="00703CAE">
      <w:pPr>
        <w:pStyle w:val="ConsPlusTitle"/>
        <w:jc w:val="center"/>
      </w:pPr>
      <w:r>
        <w:t>ОПРЕДЕЛЕНИЯ ЦЕНЫ ЗЕМЕЛЬНЫХ УЧАСТКОВ, НАХОДЯЩИХСЯ</w:t>
      </w:r>
    </w:p>
    <w:p w:rsidR="00703CAE" w:rsidRDefault="00703CAE">
      <w:pPr>
        <w:pStyle w:val="ConsPlusTitle"/>
        <w:jc w:val="center"/>
      </w:pPr>
      <w:r>
        <w:t>В СОБСТВЕННОСТИ ЧЕРЕПОВЕЦКОГО МУНИЦИПАЛЬНОГО РАЙОНА</w:t>
      </w:r>
    </w:p>
    <w:p w:rsidR="00703CAE" w:rsidRDefault="00703CAE">
      <w:pPr>
        <w:pStyle w:val="ConsPlusTitle"/>
        <w:jc w:val="center"/>
      </w:pPr>
      <w:r>
        <w:t>ВОЛОГОДСКОЙ ОБЛАСТИ (ДАЛЕЕ - ПОРЯДОК)</w:t>
      </w:r>
    </w:p>
    <w:p w:rsidR="00703CAE" w:rsidRDefault="00703CAE">
      <w:pPr>
        <w:pStyle w:val="ConsPlusNormal"/>
        <w:jc w:val="both"/>
      </w:pPr>
    </w:p>
    <w:p w:rsidR="00703CAE" w:rsidRDefault="00703CAE">
      <w:pPr>
        <w:pStyle w:val="ConsPlusNormal"/>
        <w:ind w:firstLine="540"/>
        <w:jc w:val="both"/>
      </w:pPr>
      <w:r>
        <w:t>1. Настоящий Порядок определяет цену земельных участков, находящихся в собственности Череповецкого муниципального района Вологодской области (далее - земельные участки).</w:t>
      </w:r>
    </w:p>
    <w:p w:rsidR="00703CAE" w:rsidRDefault="00703CAE">
      <w:pPr>
        <w:pStyle w:val="ConsPlusNormal"/>
        <w:spacing w:before="220"/>
        <w:ind w:firstLine="540"/>
        <w:jc w:val="both"/>
      </w:pPr>
      <w:r>
        <w:t>2. Цена земельных участков при их продаже определяется как выраженный в рублях процент от кадастровой стоимости земельного участка.</w:t>
      </w:r>
    </w:p>
    <w:p w:rsidR="00703CAE" w:rsidRDefault="00703CAE">
      <w:pPr>
        <w:pStyle w:val="ConsPlusNormal"/>
        <w:spacing w:before="220"/>
        <w:ind w:firstLine="540"/>
        <w:jc w:val="both"/>
      </w:pPr>
      <w:r>
        <w:t>3. Размер процента устанавливается дифференцированно:</w:t>
      </w:r>
    </w:p>
    <w:p w:rsidR="00703CAE" w:rsidRDefault="00703CAE">
      <w:pPr>
        <w:pStyle w:val="ConsPlusNormal"/>
        <w:spacing w:before="220"/>
        <w:ind w:firstLine="540"/>
        <w:jc w:val="both"/>
      </w:pPr>
      <w:bookmarkStart w:id="1" w:name="P37"/>
      <w:bookmarkEnd w:id="1"/>
      <w:r>
        <w:t>1) два с половиной процента:</w:t>
      </w:r>
    </w:p>
    <w:p w:rsidR="00703CAE" w:rsidRDefault="00703CAE">
      <w:pPr>
        <w:pStyle w:val="ConsPlusNormal"/>
        <w:spacing w:before="220"/>
        <w:ind w:firstLine="540"/>
        <w:jc w:val="both"/>
      </w:pPr>
      <w:r>
        <w:t xml:space="preserve">а) собственникам зданий, сооружений, расположенных на земельных участках, находящихся </w:t>
      </w:r>
      <w:r>
        <w:lastRenderedPageBreak/>
        <w:t>у них на праве аренды, в случаях, если:</w:t>
      </w:r>
    </w:p>
    <w:p w:rsidR="00703CAE" w:rsidRDefault="00703CAE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в период с 30 октября 2001 года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703CAE" w:rsidRDefault="00703CAE">
      <w:pPr>
        <w:pStyle w:val="ConsPlusNormal"/>
        <w:spacing w:before="220"/>
        <w:ind w:firstLine="540"/>
        <w:jc w:val="both"/>
      </w:pPr>
      <w:r>
        <w:t xml:space="preserve">такие земельные участки образованы из земельных участков, указанных в </w:t>
      </w:r>
      <w:hyperlink w:anchor="P39" w:history="1">
        <w:r>
          <w:rPr>
            <w:color w:val="0000FF"/>
          </w:rPr>
          <w:t>абзаце втором подпункта "а" подпункта 1</w:t>
        </w:r>
      </w:hyperlink>
      <w:r>
        <w:t xml:space="preserve"> настоящего пункта;</w:t>
      </w:r>
    </w:p>
    <w:p w:rsidR="00703CAE" w:rsidRDefault="00703CAE">
      <w:pPr>
        <w:pStyle w:val="ConsPlusNormal"/>
        <w:spacing w:before="220"/>
        <w:ind w:firstLine="540"/>
        <w:jc w:val="both"/>
      </w:pPr>
      <w: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года;</w:t>
      </w:r>
    </w:p>
    <w:p w:rsidR="00703CAE" w:rsidRDefault="00703CAE">
      <w:pPr>
        <w:pStyle w:val="ConsPlusNormal"/>
        <w:spacing w:before="220"/>
        <w:ind w:firstLine="540"/>
        <w:jc w:val="both"/>
      </w:pPr>
      <w:bookmarkStart w:id="3" w:name="P42"/>
      <w:bookmarkEnd w:id="3"/>
      <w:r>
        <w:t>2) три процента в случае продажи:</w:t>
      </w:r>
    </w:p>
    <w:p w:rsidR="00703CAE" w:rsidRDefault="00703CAE">
      <w:pPr>
        <w:pStyle w:val="ConsPlusNormal"/>
        <w:spacing w:before="220"/>
        <w:ind w:firstLine="540"/>
        <w:jc w:val="both"/>
      </w:pPr>
      <w:proofErr w:type="gramStart"/>
      <w:r>
        <w:t>гражданам, являющимся собственниками зданий, сооружений, расположенных на земельных участках, предоставленных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деятельности;</w:t>
      </w:r>
      <w:proofErr w:type="gramEnd"/>
    </w:p>
    <w:p w:rsidR="00703CAE" w:rsidRDefault="00703CAE">
      <w:pPr>
        <w:pStyle w:val="ConsPlusNormal"/>
        <w:spacing w:before="220"/>
        <w:ind w:firstLine="540"/>
        <w:jc w:val="both"/>
      </w:pPr>
      <w:r>
        <w:t>земельных участков, образованных из земельного участка, предоставленного некоммерческой организации, созданной гражданами для ведения садоводства, огородничества, дачного хозяйства (за исключением земельных участков, отнесенных к имуществу общего пользования), - членам этой некоммерческой организации;</w:t>
      </w:r>
    </w:p>
    <w:p w:rsidR="00703CAE" w:rsidRDefault="00703CAE">
      <w:pPr>
        <w:pStyle w:val="ConsPlusNormal"/>
        <w:spacing w:before="220"/>
        <w:ind w:firstLine="540"/>
        <w:jc w:val="both"/>
      </w:pPr>
      <w:proofErr w:type="gramStart"/>
      <w:r>
        <w:t>земельных участков, образованных в результате раздела земельного участка, предоставленного некоммерческой организации,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организации;</w:t>
      </w:r>
      <w:proofErr w:type="gramEnd"/>
    </w:p>
    <w:p w:rsidR="00703CAE" w:rsidRDefault="00703CAE">
      <w:pPr>
        <w:pStyle w:val="ConsPlusNormal"/>
        <w:spacing w:before="220"/>
        <w:ind w:firstLine="540"/>
        <w:jc w:val="both"/>
      </w:pPr>
      <w: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- указанному юридическому лицу;</w:t>
      </w:r>
    </w:p>
    <w:p w:rsidR="00703CAE" w:rsidRDefault="00703CAE">
      <w:pPr>
        <w:pStyle w:val="ConsPlusNormal"/>
        <w:spacing w:before="220"/>
        <w:ind w:firstLine="540"/>
        <w:jc w:val="both"/>
      </w:pPr>
      <w:r>
        <w:t xml:space="preserve">земельных участков - крестьянскому (фермерскому) хозяйству или сельскохозяйственной организации в случаях,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 (за исключением случаев, установленных </w:t>
      </w:r>
      <w:hyperlink r:id="rId9" w:history="1">
        <w:r>
          <w:rPr>
            <w:color w:val="0000FF"/>
          </w:rPr>
          <w:t>законом</w:t>
        </w:r>
      </w:hyperlink>
      <w:r>
        <w:t xml:space="preserve"> области от 19 декабря 2003 года N 976-ОЗ "Об обороте земель сельскохозяйственного назначения на территории Вологодской области");</w:t>
      </w:r>
    </w:p>
    <w:p w:rsidR="00703CAE" w:rsidRDefault="00703CAE">
      <w:pPr>
        <w:pStyle w:val="ConsPlusNormal"/>
        <w:spacing w:before="220"/>
        <w:ind w:firstLine="540"/>
        <w:jc w:val="both"/>
      </w:pPr>
      <w:proofErr w:type="gramStart"/>
      <w:r>
        <w:t>земельных участков, образованных из земельного участка, предоставленного некоммерческой организации, созданной гражданами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-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703CAE" w:rsidRDefault="00703CAE">
      <w:pPr>
        <w:pStyle w:val="ConsPlusNormal"/>
        <w:spacing w:before="220"/>
        <w:ind w:firstLine="540"/>
        <w:jc w:val="both"/>
      </w:pPr>
      <w:proofErr w:type="gramStart"/>
      <w:r>
        <w:t>земельных участков, предназначенных для ведения сельскохозяйственного производства и переданных в аренду гражданину или юридическому лицу, -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</w:t>
      </w:r>
      <w:r>
        <w:lastRenderedPageBreak/>
        <w:t>земельного участка;</w:t>
      </w:r>
    </w:p>
    <w:p w:rsidR="00703CAE" w:rsidRDefault="00703CAE">
      <w:pPr>
        <w:pStyle w:val="ConsPlusNormal"/>
        <w:spacing w:before="220"/>
        <w:ind w:firstLine="540"/>
        <w:jc w:val="both"/>
      </w:pPr>
      <w:r>
        <w:t xml:space="preserve">земельных участков, образованных из земельного участка, предоставленного в аренду для комплексного освоения территории, - лицу, с которым в соответствии с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заключен договор о комплексном освоении территории, если иное не предусмотрено </w:t>
      </w:r>
      <w:hyperlink r:id="rId11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12" w:history="1">
        <w:r>
          <w:rPr>
            <w:color w:val="0000FF"/>
          </w:rPr>
          <w:t>4 пункта 2 статьи 39(3)</w:t>
        </w:r>
      </w:hyperlink>
      <w:r>
        <w:t xml:space="preserve"> Земельного кодекса Российской Федерации;</w:t>
      </w:r>
    </w:p>
    <w:p w:rsidR="00703CAE" w:rsidRDefault="00703CAE">
      <w:pPr>
        <w:pStyle w:val="ConsPlusNormal"/>
        <w:spacing w:before="220"/>
        <w:ind w:firstLine="540"/>
        <w:jc w:val="both"/>
      </w:pPr>
      <w:r>
        <w:t>3) пятнадцать процентов в случае продажи:</w:t>
      </w:r>
    </w:p>
    <w:p w:rsidR="00703CAE" w:rsidRDefault="00703CAE">
      <w:pPr>
        <w:pStyle w:val="ConsPlusNormal"/>
        <w:spacing w:before="220"/>
        <w:ind w:firstLine="540"/>
        <w:jc w:val="both"/>
      </w:pPr>
      <w: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3" w:history="1">
        <w:r>
          <w:rPr>
            <w:color w:val="0000FF"/>
          </w:rPr>
          <w:t>статьей 39(20)</w:t>
        </w:r>
      </w:hyperlink>
      <w:r>
        <w:t xml:space="preserve"> Земельного кодекса Российской Федерации (за исключением случаев, указанных в </w:t>
      </w:r>
      <w:hyperlink w:anchor="P3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2" w:history="1">
        <w:r>
          <w:rPr>
            <w:color w:val="0000FF"/>
          </w:rPr>
          <w:t>2 пункта 3</w:t>
        </w:r>
      </w:hyperlink>
      <w:r>
        <w:t xml:space="preserve"> настоящего Порядка);</w:t>
      </w:r>
    </w:p>
    <w:p w:rsidR="00703CAE" w:rsidRDefault="00703CAE">
      <w:pPr>
        <w:pStyle w:val="ConsPlusNormal"/>
        <w:spacing w:before="220"/>
        <w:ind w:firstLine="540"/>
        <w:jc w:val="both"/>
      </w:pPr>
      <w:proofErr w:type="gramStart"/>
      <w: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-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4" w:history="1">
        <w:r>
          <w:rPr>
            <w:color w:val="0000FF"/>
          </w:rPr>
          <w:t>статьей 39(18)</w:t>
        </w:r>
      </w:hyperlink>
      <w:r>
        <w:t xml:space="preserve"> Земельного кодекса Российской Федерации (за исключением случаев, указанных в </w:t>
      </w:r>
      <w:hyperlink w:anchor="P42" w:history="1">
        <w:r>
          <w:rPr>
            <w:color w:val="0000FF"/>
          </w:rPr>
          <w:t>подпункте 2 пункта 3</w:t>
        </w:r>
      </w:hyperlink>
      <w:r>
        <w:t xml:space="preserve"> настоящего Порядка);</w:t>
      </w:r>
      <w:proofErr w:type="gramEnd"/>
    </w:p>
    <w:p w:rsidR="00703CAE" w:rsidRDefault="00703CAE">
      <w:pPr>
        <w:pStyle w:val="ConsPlusNormal"/>
        <w:spacing w:before="220"/>
        <w:ind w:firstLine="540"/>
        <w:jc w:val="both"/>
      </w:pPr>
      <w:proofErr w:type="gramStart"/>
      <w:r>
        <w:t xml:space="preserve">земельных участков, находящихся в постоянном (бессрочном) пользовании юридических лиц, - указанным юридическим лицам, за исключением лиц, указанных в </w:t>
      </w:r>
      <w:hyperlink r:id="rId15" w:history="1">
        <w:r>
          <w:rPr>
            <w:color w:val="0000FF"/>
          </w:rPr>
          <w:t>пункте 2 статьи 39(9)</w:t>
        </w:r>
      </w:hyperlink>
      <w:r>
        <w:t xml:space="preserve"> Земельного кодекса Российской Федерации, за исключением случая приобретения земельных участков, расположенных в границах населенных пунктов и предназначенных для сельскохозяйственного производства, на которых отсутствуют здания или сооружения, которые предоставлены сельскохозяйственной организации или крестьянскому (фермерскому) хозяйству на праве постоянного (бессрочного</w:t>
      </w:r>
      <w:proofErr w:type="gramEnd"/>
      <w:r>
        <w:t xml:space="preserve">) пользования по цене, установленной законом области, за исключением случаев, указанных в </w:t>
      </w:r>
      <w:hyperlink w:anchor="P37" w:history="1">
        <w:r>
          <w:rPr>
            <w:color w:val="0000FF"/>
          </w:rPr>
          <w:t>подпункте 1 пункта 3</w:t>
        </w:r>
      </w:hyperlink>
      <w:r>
        <w:t xml:space="preserve"> настоящего Порядка.</w:t>
      </w:r>
    </w:p>
    <w:p w:rsidR="00703CAE" w:rsidRDefault="00703CAE">
      <w:pPr>
        <w:pStyle w:val="ConsPlusNormal"/>
        <w:jc w:val="both"/>
      </w:pPr>
    </w:p>
    <w:p w:rsidR="00703CAE" w:rsidRDefault="00703CAE">
      <w:pPr>
        <w:pStyle w:val="ConsPlusNormal"/>
        <w:jc w:val="both"/>
      </w:pPr>
    </w:p>
    <w:p w:rsidR="00703CAE" w:rsidRDefault="00703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F29" w:rsidRDefault="00703CAE"/>
    <w:sectPr w:rsidR="00852F29" w:rsidSect="00F6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3CAE"/>
    <w:rsid w:val="000E418E"/>
    <w:rsid w:val="00104F9B"/>
    <w:rsid w:val="00131BD5"/>
    <w:rsid w:val="00154A7D"/>
    <w:rsid w:val="00155B12"/>
    <w:rsid w:val="001974B9"/>
    <w:rsid w:val="001D2FA0"/>
    <w:rsid w:val="00297139"/>
    <w:rsid w:val="002E355C"/>
    <w:rsid w:val="0032360B"/>
    <w:rsid w:val="003B2910"/>
    <w:rsid w:val="003C002F"/>
    <w:rsid w:val="003D4629"/>
    <w:rsid w:val="00483D01"/>
    <w:rsid w:val="004A0A1D"/>
    <w:rsid w:val="004B10D8"/>
    <w:rsid w:val="005333FF"/>
    <w:rsid w:val="00540309"/>
    <w:rsid w:val="00542332"/>
    <w:rsid w:val="006A05DC"/>
    <w:rsid w:val="00703CAE"/>
    <w:rsid w:val="007A2DAA"/>
    <w:rsid w:val="007C155F"/>
    <w:rsid w:val="007C315A"/>
    <w:rsid w:val="007E0D64"/>
    <w:rsid w:val="007E4D50"/>
    <w:rsid w:val="008065AA"/>
    <w:rsid w:val="0087755E"/>
    <w:rsid w:val="008B60C4"/>
    <w:rsid w:val="00904C23"/>
    <w:rsid w:val="00910066"/>
    <w:rsid w:val="00955285"/>
    <w:rsid w:val="009B7381"/>
    <w:rsid w:val="009D05D6"/>
    <w:rsid w:val="009D0836"/>
    <w:rsid w:val="00A151FB"/>
    <w:rsid w:val="00A153FE"/>
    <w:rsid w:val="00A4717E"/>
    <w:rsid w:val="00AD338E"/>
    <w:rsid w:val="00AE6738"/>
    <w:rsid w:val="00AF12A8"/>
    <w:rsid w:val="00B0335F"/>
    <w:rsid w:val="00B145FD"/>
    <w:rsid w:val="00B17534"/>
    <w:rsid w:val="00B609A2"/>
    <w:rsid w:val="00C97A8C"/>
    <w:rsid w:val="00CE4FEE"/>
    <w:rsid w:val="00DA050D"/>
    <w:rsid w:val="00E022CE"/>
    <w:rsid w:val="00E04869"/>
    <w:rsid w:val="00E11C38"/>
    <w:rsid w:val="00E16D48"/>
    <w:rsid w:val="00E23E5E"/>
    <w:rsid w:val="00E62B21"/>
    <w:rsid w:val="00ED3577"/>
    <w:rsid w:val="00EF061D"/>
    <w:rsid w:val="00F16FDF"/>
    <w:rsid w:val="00FE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3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E7CECEAF8232A2C1C149ACDD2995D29286E13239209CC0D4D30B9BB79D53DCE880FA2B29BC01F2E65E530CA3988BB64118DEB20IFW7J" TargetMode="External"/><Relationship Id="rId13" Type="http://schemas.openxmlformats.org/officeDocument/2006/relationships/hyperlink" Target="consultantplus://offline/ref=23FE7CECEAF8232A2C1C149ACDD2995D292E6A17209709CC0D4D30B9BB79D53DCE880FABBB98C01F2E65E530CA3988BB64118DEB20IFW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FE7CECEAF8232A2C1C0A97DBBEC7592F21361A2491019A56126BE4EC70DF6A89C756E0F791CA4B7F21B038C065C7FF33028EE33CF7006FC6CBB8IEW1J" TargetMode="External"/><Relationship Id="rId12" Type="http://schemas.openxmlformats.org/officeDocument/2006/relationships/hyperlink" Target="consultantplus://offline/ref=23FE7CECEAF8232A2C1C149ACDD2995D292E6A17209709CC0D4D30B9BB79D53DCE880FA7B095C01F2E65E530CA3988BB64118DEB20IFW7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FE7CECEAF8232A2C1C149ACDD2995D292E6A17209709CC0D4D30B9BB79D53DCE880FA7B69EC01F2E65E530CA3988BB64118DEB20IFW7J" TargetMode="External"/><Relationship Id="rId11" Type="http://schemas.openxmlformats.org/officeDocument/2006/relationships/hyperlink" Target="consultantplus://offline/ref=23FE7CECEAF8232A2C1C149ACDD2995D292E6A17209709CC0D4D30B9BB79D53DCE880FA7B09BC01F2E65E530CA3988BB64118DEB20IFW7J" TargetMode="External"/><Relationship Id="rId5" Type="http://schemas.openxmlformats.org/officeDocument/2006/relationships/hyperlink" Target="consultantplus://offline/ref=23FE7CECEAF8232A2C1C149ACDD2995D292E6A17209709CC0D4D30B9BB79D53DCE880FA7B099C01F2E65E530CA3988BB64118DEB20IFW7J" TargetMode="External"/><Relationship Id="rId15" Type="http://schemas.openxmlformats.org/officeDocument/2006/relationships/hyperlink" Target="consultantplus://offline/ref=23FE7CECEAF8232A2C1C149ACDD2995D292E6A17209709CC0D4D30B9BB79D53DCE880FA6B59FC01F2E65E530CA3988BB64118DEB20IFW7J" TargetMode="External"/><Relationship Id="rId10" Type="http://schemas.openxmlformats.org/officeDocument/2006/relationships/hyperlink" Target="consultantplus://offline/ref=23FE7CECEAF8232A2C1C149ACDD2995D292E6A17209609CC0D4D30B9BB79D53DCE880FABB199C01F2E65E530CA3988BB64118DEB20IFW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FE7CECEAF8232A2C1C0A97DBBEC7592F21361A2295019D581C36EEE429D3688EC809F7E2D89E467E29AE3DC92F94BB64I0WFJ" TargetMode="External"/><Relationship Id="rId14" Type="http://schemas.openxmlformats.org/officeDocument/2006/relationships/hyperlink" Target="consultantplus://offline/ref=23FE7CECEAF8232A2C1C149ACDD2995D292E6A17209709CC0D4D30B9BB79D53DCE880FABB694C01F2E65E530CA3988BB64118DEB20IF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1</cp:revision>
  <dcterms:created xsi:type="dcterms:W3CDTF">2020-02-18T09:22:00Z</dcterms:created>
  <dcterms:modified xsi:type="dcterms:W3CDTF">2020-02-18T09:22:00Z</dcterms:modified>
</cp:coreProperties>
</file>