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АДМИНИСТРАЦИЯ ЧЕРЕПОВЕЦКОГО МУНИЦИПАЛЬНОГО РАЙОНА </w:t>
      </w:r>
    </w:p>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  </w:t>
      </w:r>
    </w:p>
    <w:p w:rsidR="00801ABA" w:rsidRPr="00801ABA" w:rsidRDefault="00801ABA" w:rsidP="00801ABA">
      <w:pPr>
        <w:pStyle w:val="af5"/>
        <w:spacing w:before="0" w:beforeAutospacing="0" w:after="0" w:afterAutospacing="0"/>
        <w:jc w:val="center"/>
        <w:rPr>
          <w:sz w:val="28"/>
          <w:szCs w:val="28"/>
        </w:rPr>
      </w:pPr>
      <w:proofErr w:type="gramStart"/>
      <w:r w:rsidRPr="00801ABA">
        <w:rPr>
          <w:b/>
          <w:bCs/>
          <w:sz w:val="28"/>
          <w:szCs w:val="28"/>
        </w:rPr>
        <w:t>П</w:t>
      </w:r>
      <w:proofErr w:type="gramEnd"/>
      <w:r w:rsidRPr="00801ABA">
        <w:rPr>
          <w:b/>
          <w:bCs/>
          <w:sz w:val="28"/>
          <w:szCs w:val="28"/>
        </w:rPr>
        <w:t xml:space="preserve"> О С Т А Н О В Л Е Н И Е</w:t>
      </w:r>
      <w:r w:rsidRPr="00801ABA">
        <w:rPr>
          <w:sz w:val="28"/>
          <w:szCs w:val="28"/>
        </w:rPr>
        <w:t xml:space="preserve"> </w:t>
      </w:r>
    </w:p>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  </w:t>
      </w:r>
    </w:p>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от 29.10.2019                                                                                                  № 1624 </w:t>
      </w:r>
    </w:p>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  </w:t>
      </w:r>
    </w:p>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г. Череповец </w:t>
      </w:r>
    </w:p>
    <w:p w:rsidR="00801ABA" w:rsidRPr="00801ABA" w:rsidRDefault="00801ABA" w:rsidP="00801ABA">
      <w:pPr>
        <w:pStyle w:val="af5"/>
        <w:spacing w:before="0" w:beforeAutospacing="0" w:after="0" w:afterAutospacing="0"/>
        <w:jc w:val="center"/>
        <w:rPr>
          <w:sz w:val="28"/>
          <w:szCs w:val="28"/>
        </w:rPr>
      </w:pPr>
      <w:r w:rsidRPr="00801ABA">
        <w:rPr>
          <w:sz w:val="28"/>
          <w:szCs w:val="28"/>
        </w:rPr>
        <w:t xml:space="preserve">  </w:t>
      </w:r>
    </w:p>
    <w:p w:rsidR="00801ABA" w:rsidRDefault="00801ABA" w:rsidP="00801ABA">
      <w:pPr>
        <w:pStyle w:val="af5"/>
        <w:spacing w:before="0" w:beforeAutospacing="0" w:after="0" w:afterAutospacing="0"/>
        <w:jc w:val="center"/>
        <w:rPr>
          <w:b/>
          <w:bCs/>
          <w:sz w:val="28"/>
          <w:szCs w:val="28"/>
        </w:rPr>
      </w:pPr>
    </w:p>
    <w:p w:rsidR="00801ABA" w:rsidRDefault="00801ABA" w:rsidP="00801ABA">
      <w:pPr>
        <w:pStyle w:val="af5"/>
        <w:spacing w:before="0" w:beforeAutospacing="0" w:after="0" w:afterAutospacing="0"/>
        <w:jc w:val="center"/>
        <w:rPr>
          <w:b/>
          <w:bCs/>
          <w:sz w:val="28"/>
          <w:szCs w:val="28"/>
        </w:rPr>
      </w:pPr>
    </w:p>
    <w:p w:rsidR="00801ABA" w:rsidRPr="00801ABA" w:rsidRDefault="00801ABA" w:rsidP="00801ABA">
      <w:pPr>
        <w:pStyle w:val="af5"/>
        <w:spacing w:before="0" w:beforeAutospacing="0" w:after="0" w:afterAutospacing="0"/>
        <w:jc w:val="center"/>
        <w:rPr>
          <w:sz w:val="28"/>
          <w:szCs w:val="28"/>
        </w:rPr>
      </w:pPr>
      <w:r w:rsidRPr="00801ABA">
        <w:rPr>
          <w:b/>
          <w:bCs/>
          <w:sz w:val="28"/>
          <w:szCs w:val="28"/>
        </w:rPr>
        <w:t xml:space="preserve">О прогнозе </w:t>
      </w:r>
      <w:proofErr w:type="gramStart"/>
      <w:r w:rsidRPr="00801ABA">
        <w:rPr>
          <w:b/>
          <w:bCs/>
          <w:sz w:val="28"/>
          <w:szCs w:val="28"/>
        </w:rPr>
        <w:t>социально-экономического</w:t>
      </w:r>
      <w:proofErr w:type="gramEnd"/>
      <w:r w:rsidRPr="00801ABA">
        <w:rPr>
          <w:b/>
          <w:bCs/>
          <w:sz w:val="28"/>
          <w:szCs w:val="28"/>
        </w:rPr>
        <w:t xml:space="preserve"> развития </w:t>
      </w:r>
      <w:r w:rsidRPr="00801ABA">
        <w:rPr>
          <w:b/>
          <w:bCs/>
          <w:sz w:val="28"/>
          <w:szCs w:val="28"/>
        </w:rPr>
        <w:br/>
        <w:t>Череповецкого муниципального района на 2020-2022 гг.</w:t>
      </w:r>
      <w:r w:rsidRPr="00801ABA">
        <w:rPr>
          <w:sz w:val="28"/>
          <w:szCs w:val="28"/>
        </w:rPr>
        <w:t xml:space="preserve"> </w:t>
      </w:r>
    </w:p>
    <w:p w:rsidR="00801ABA" w:rsidRPr="00801ABA" w:rsidRDefault="00801ABA" w:rsidP="00801ABA">
      <w:pPr>
        <w:pStyle w:val="af5"/>
        <w:spacing w:before="0" w:beforeAutospacing="0" w:after="0" w:afterAutospacing="0"/>
        <w:rPr>
          <w:sz w:val="28"/>
          <w:szCs w:val="28"/>
        </w:rPr>
      </w:pPr>
      <w:r w:rsidRPr="00801ABA">
        <w:rPr>
          <w:sz w:val="28"/>
          <w:szCs w:val="28"/>
        </w:rPr>
        <w:t xml:space="preserve">  </w:t>
      </w:r>
    </w:p>
    <w:p w:rsidR="00801ABA" w:rsidRDefault="00801ABA" w:rsidP="00801ABA">
      <w:pPr>
        <w:pStyle w:val="af5"/>
        <w:spacing w:before="0" w:beforeAutospacing="0" w:after="0" w:afterAutospacing="0"/>
        <w:rPr>
          <w:sz w:val="28"/>
          <w:szCs w:val="28"/>
        </w:rPr>
      </w:pPr>
    </w:p>
    <w:p w:rsidR="00801ABA" w:rsidRPr="00801ABA" w:rsidRDefault="00801ABA" w:rsidP="00801ABA">
      <w:pPr>
        <w:pStyle w:val="af5"/>
        <w:spacing w:before="0" w:beforeAutospacing="0" w:after="0" w:afterAutospacing="0"/>
        <w:jc w:val="both"/>
        <w:rPr>
          <w:sz w:val="28"/>
          <w:szCs w:val="28"/>
        </w:rPr>
      </w:pPr>
      <w:r w:rsidRPr="00801ABA">
        <w:rPr>
          <w:sz w:val="28"/>
          <w:szCs w:val="28"/>
        </w:rPr>
        <w:t xml:space="preserve">В соответствии со статьями 169 и 173 Бюджетного кодекса Российской Федерации </w:t>
      </w:r>
    </w:p>
    <w:p w:rsidR="00801ABA" w:rsidRPr="00801ABA" w:rsidRDefault="00801ABA" w:rsidP="00801ABA">
      <w:pPr>
        <w:pStyle w:val="af5"/>
        <w:spacing w:before="0" w:beforeAutospacing="0" w:after="0" w:afterAutospacing="0"/>
        <w:jc w:val="both"/>
        <w:rPr>
          <w:sz w:val="28"/>
          <w:szCs w:val="28"/>
        </w:rPr>
      </w:pPr>
      <w:r w:rsidRPr="00801ABA">
        <w:rPr>
          <w:sz w:val="28"/>
          <w:szCs w:val="28"/>
        </w:rPr>
        <w:t xml:space="preserve">  </w:t>
      </w:r>
    </w:p>
    <w:p w:rsidR="00801ABA" w:rsidRDefault="00801ABA" w:rsidP="00801ABA">
      <w:pPr>
        <w:pStyle w:val="af5"/>
        <w:spacing w:before="0" w:beforeAutospacing="0" w:after="0" w:afterAutospacing="0"/>
        <w:jc w:val="both"/>
        <w:rPr>
          <w:sz w:val="28"/>
          <w:szCs w:val="28"/>
        </w:rPr>
      </w:pPr>
      <w:r w:rsidRPr="00801ABA">
        <w:rPr>
          <w:sz w:val="28"/>
          <w:szCs w:val="28"/>
        </w:rPr>
        <w:t xml:space="preserve">ПОСТАНОВЛЯЮ: </w:t>
      </w:r>
    </w:p>
    <w:p w:rsidR="00801ABA" w:rsidRPr="00801ABA" w:rsidRDefault="00801ABA" w:rsidP="00801ABA">
      <w:pPr>
        <w:pStyle w:val="af5"/>
        <w:spacing w:before="0" w:beforeAutospacing="0" w:after="0" w:afterAutospacing="0"/>
        <w:jc w:val="both"/>
        <w:rPr>
          <w:sz w:val="28"/>
          <w:szCs w:val="28"/>
        </w:rPr>
      </w:pPr>
    </w:p>
    <w:p w:rsidR="00801ABA" w:rsidRDefault="00801ABA" w:rsidP="00801ABA">
      <w:pPr>
        <w:pStyle w:val="af5"/>
        <w:spacing w:before="0" w:beforeAutospacing="0" w:after="0" w:afterAutospacing="0"/>
        <w:jc w:val="both"/>
        <w:rPr>
          <w:sz w:val="28"/>
          <w:szCs w:val="28"/>
        </w:rPr>
      </w:pPr>
      <w:r w:rsidRPr="00801ABA">
        <w:rPr>
          <w:sz w:val="28"/>
          <w:szCs w:val="28"/>
        </w:rPr>
        <w:t xml:space="preserve">1.       </w:t>
      </w:r>
      <w:proofErr w:type="gramStart"/>
      <w:r w:rsidRPr="00801ABA">
        <w:rPr>
          <w:sz w:val="28"/>
          <w:szCs w:val="28"/>
        </w:rPr>
        <w:t xml:space="preserve">Одобрить прилагаемый прогноз социально-экономического развития Череповецкого муниципального района на 2020-2022 годы, применяемый для составления проекта бюджета района на 2020 год плановый период 2021 и 2022 годов. </w:t>
      </w:r>
      <w:proofErr w:type="gramEnd"/>
    </w:p>
    <w:p w:rsidR="00801ABA" w:rsidRPr="00801ABA" w:rsidRDefault="00801ABA" w:rsidP="00801ABA">
      <w:pPr>
        <w:pStyle w:val="af5"/>
        <w:spacing w:before="0" w:beforeAutospacing="0" w:after="0" w:afterAutospacing="0"/>
        <w:jc w:val="both"/>
        <w:rPr>
          <w:sz w:val="28"/>
          <w:szCs w:val="28"/>
        </w:rPr>
      </w:pPr>
    </w:p>
    <w:p w:rsidR="00801ABA" w:rsidRPr="00801ABA" w:rsidRDefault="00801ABA" w:rsidP="00801ABA">
      <w:pPr>
        <w:pStyle w:val="af5"/>
        <w:spacing w:before="0" w:beforeAutospacing="0" w:after="0" w:afterAutospacing="0"/>
        <w:jc w:val="both"/>
        <w:rPr>
          <w:sz w:val="28"/>
          <w:szCs w:val="28"/>
        </w:rPr>
      </w:pPr>
      <w:r w:rsidRPr="00801ABA">
        <w:rPr>
          <w:sz w:val="28"/>
          <w:szCs w:val="28"/>
        </w:rPr>
        <w:t xml:space="preserve">2.       Постановление подлежит размещению на </w:t>
      </w:r>
      <w:proofErr w:type="gramStart"/>
      <w:r w:rsidRPr="00801ABA">
        <w:rPr>
          <w:sz w:val="28"/>
          <w:szCs w:val="28"/>
        </w:rPr>
        <w:t>официальном</w:t>
      </w:r>
      <w:proofErr w:type="gramEnd"/>
      <w:r w:rsidRPr="00801ABA">
        <w:rPr>
          <w:sz w:val="28"/>
          <w:szCs w:val="28"/>
        </w:rPr>
        <w:t xml:space="preserve"> сайте Череповецкого муниципального района в информационно-телекоммуникационной сети Интернет. </w:t>
      </w:r>
    </w:p>
    <w:p w:rsidR="00801ABA" w:rsidRPr="00801ABA" w:rsidRDefault="00801ABA" w:rsidP="00801ABA">
      <w:pPr>
        <w:pStyle w:val="af5"/>
        <w:spacing w:before="0" w:beforeAutospacing="0" w:after="0" w:afterAutospacing="0"/>
        <w:rPr>
          <w:sz w:val="28"/>
          <w:szCs w:val="28"/>
        </w:rPr>
      </w:pPr>
      <w:r w:rsidRPr="00801ABA">
        <w:rPr>
          <w:sz w:val="28"/>
          <w:szCs w:val="28"/>
        </w:rPr>
        <w:t xml:space="preserve">  </w:t>
      </w:r>
    </w:p>
    <w:p w:rsidR="00801ABA" w:rsidRDefault="00801ABA" w:rsidP="00801ABA">
      <w:pPr>
        <w:pStyle w:val="af5"/>
        <w:spacing w:before="0" w:beforeAutospacing="0" w:after="0" w:afterAutospacing="0"/>
        <w:rPr>
          <w:sz w:val="28"/>
          <w:szCs w:val="28"/>
        </w:rPr>
      </w:pPr>
      <w:r w:rsidRPr="00801ABA">
        <w:rPr>
          <w:sz w:val="28"/>
          <w:szCs w:val="28"/>
        </w:rPr>
        <w:t xml:space="preserve">  </w:t>
      </w:r>
    </w:p>
    <w:p w:rsidR="00801ABA" w:rsidRDefault="00801ABA" w:rsidP="00801ABA">
      <w:pPr>
        <w:pStyle w:val="af5"/>
        <w:spacing w:before="0" w:beforeAutospacing="0" w:after="0" w:afterAutospacing="0"/>
        <w:rPr>
          <w:sz w:val="28"/>
          <w:szCs w:val="28"/>
        </w:rPr>
      </w:pPr>
    </w:p>
    <w:p w:rsidR="00801ABA" w:rsidRDefault="00801ABA" w:rsidP="00801ABA">
      <w:pPr>
        <w:pStyle w:val="af5"/>
        <w:spacing w:before="0" w:beforeAutospacing="0" w:after="0" w:afterAutospacing="0"/>
        <w:rPr>
          <w:sz w:val="28"/>
          <w:szCs w:val="28"/>
        </w:rPr>
      </w:pPr>
    </w:p>
    <w:p w:rsidR="00801ABA" w:rsidRDefault="00801ABA" w:rsidP="00801ABA">
      <w:pPr>
        <w:pStyle w:val="af5"/>
        <w:spacing w:before="0" w:beforeAutospacing="0" w:after="0" w:afterAutospacing="0"/>
        <w:rPr>
          <w:sz w:val="28"/>
          <w:szCs w:val="28"/>
        </w:rPr>
      </w:pPr>
    </w:p>
    <w:p w:rsidR="00801ABA" w:rsidRPr="00801ABA" w:rsidRDefault="00801ABA" w:rsidP="00801ABA">
      <w:pPr>
        <w:pStyle w:val="af5"/>
        <w:spacing w:before="0" w:beforeAutospacing="0" w:after="0" w:afterAutospacing="0"/>
        <w:rPr>
          <w:sz w:val="28"/>
          <w:szCs w:val="28"/>
        </w:rPr>
      </w:pPr>
    </w:p>
    <w:p w:rsidR="00801ABA" w:rsidRPr="00801ABA" w:rsidRDefault="00801ABA" w:rsidP="00801ABA">
      <w:pPr>
        <w:pStyle w:val="af5"/>
        <w:spacing w:before="0" w:beforeAutospacing="0" w:after="0" w:afterAutospacing="0"/>
        <w:rPr>
          <w:sz w:val="28"/>
          <w:szCs w:val="28"/>
        </w:rPr>
      </w:pPr>
      <w:r w:rsidRPr="00801ABA">
        <w:rPr>
          <w:sz w:val="28"/>
          <w:szCs w:val="28"/>
        </w:rPr>
        <w:t xml:space="preserve">  </w:t>
      </w:r>
    </w:p>
    <w:p w:rsidR="00801ABA" w:rsidRDefault="00801ABA" w:rsidP="00801ABA">
      <w:pPr>
        <w:pStyle w:val="af5"/>
        <w:spacing w:before="0" w:beforeAutospacing="0" w:after="0" w:afterAutospacing="0"/>
        <w:rPr>
          <w:sz w:val="28"/>
          <w:szCs w:val="28"/>
        </w:rPr>
      </w:pPr>
      <w:r w:rsidRPr="00801ABA">
        <w:rPr>
          <w:sz w:val="28"/>
          <w:szCs w:val="28"/>
        </w:rPr>
        <w:t xml:space="preserve">Руководитель </w:t>
      </w:r>
    </w:p>
    <w:p w:rsidR="00801ABA" w:rsidRPr="00801ABA" w:rsidRDefault="00801ABA" w:rsidP="00801ABA">
      <w:pPr>
        <w:pStyle w:val="af5"/>
        <w:spacing w:before="0" w:beforeAutospacing="0" w:after="0" w:afterAutospacing="0"/>
        <w:rPr>
          <w:sz w:val="28"/>
          <w:szCs w:val="28"/>
        </w:rPr>
      </w:pPr>
      <w:r w:rsidRPr="00801ABA">
        <w:rPr>
          <w:sz w:val="28"/>
          <w:szCs w:val="28"/>
        </w:rPr>
        <w:t>администрации района                              </w:t>
      </w:r>
      <w:r w:rsidRPr="00801ABA">
        <w:rPr>
          <w:sz w:val="28"/>
          <w:szCs w:val="28"/>
        </w:rPr>
        <w:tab/>
      </w:r>
      <w:r w:rsidRPr="00801ABA">
        <w:rPr>
          <w:sz w:val="28"/>
          <w:szCs w:val="28"/>
        </w:rPr>
        <w:tab/>
      </w:r>
      <w:r>
        <w:rPr>
          <w:sz w:val="28"/>
          <w:szCs w:val="28"/>
        </w:rPr>
        <w:tab/>
      </w:r>
      <w:r w:rsidRPr="00801ABA">
        <w:rPr>
          <w:sz w:val="28"/>
          <w:szCs w:val="28"/>
        </w:rPr>
        <w:t xml:space="preserve">          А.С. Сергушев </w:t>
      </w:r>
    </w:p>
    <w:p w:rsidR="00801ABA" w:rsidRPr="00801ABA" w:rsidRDefault="00801ABA" w:rsidP="006E5364">
      <w:pPr>
        <w:pStyle w:val="af6"/>
        <w:ind w:left="7088"/>
        <w:jc w:val="left"/>
        <w:rPr>
          <w:szCs w:val="28"/>
        </w:rPr>
      </w:pPr>
    </w:p>
    <w:p w:rsidR="00801ABA" w:rsidRDefault="00801ABA" w:rsidP="006E5364">
      <w:pPr>
        <w:pStyle w:val="af6"/>
        <w:ind w:left="7088"/>
        <w:jc w:val="left"/>
        <w:rPr>
          <w:szCs w:val="28"/>
        </w:rPr>
      </w:pPr>
    </w:p>
    <w:p w:rsidR="00801ABA" w:rsidRDefault="00801ABA" w:rsidP="006E5364">
      <w:pPr>
        <w:pStyle w:val="af6"/>
        <w:ind w:left="7088"/>
        <w:jc w:val="left"/>
        <w:rPr>
          <w:szCs w:val="28"/>
        </w:rPr>
      </w:pPr>
    </w:p>
    <w:p w:rsidR="00801ABA" w:rsidRDefault="00801ABA" w:rsidP="006E5364">
      <w:pPr>
        <w:pStyle w:val="af6"/>
        <w:ind w:left="7088"/>
        <w:jc w:val="left"/>
        <w:rPr>
          <w:szCs w:val="28"/>
        </w:rPr>
      </w:pPr>
    </w:p>
    <w:p w:rsidR="00801ABA" w:rsidRDefault="00801ABA" w:rsidP="006E5364">
      <w:pPr>
        <w:pStyle w:val="af6"/>
        <w:ind w:left="7088"/>
        <w:jc w:val="left"/>
        <w:rPr>
          <w:szCs w:val="28"/>
        </w:rPr>
      </w:pPr>
    </w:p>
    <w:p w:rsidR="00801ABA" w:rsidRDefault="00801ABA" w:rsidP="006E5364">
      <w:pPr>
        <w:pStyle w:val="af6"/>
        <w:ind w:left="7088"/>
        <w:jc w:val="left"/>
        <w:rPr>
          <w:szCs w:val="28"/>
        </w:rPr>
      </w:pPr>
    </w:p>
    <w:p w:rsidR="00801ABA" w:rsidRDefault="00801ABA" w:rsidP="006E5364">
      <w:pPr>
        <w:pStyle w:val="af6"/>
        <w:ind w:left="7088"/>
        <w:jc w:val="left"/>
        <w:rPr>
          <w:szCs w:val="28"/>
        </w:rPr>
      </w:pPr>
    </w:p>
    <w:p w:rsidR="00801ABA" w:rsidRDefault="00801ABA" w:rsidP="006E5364">
      <w:pPr>
        <w:pStyle w:val="af6"/>
        <w:ind w:left="7088"/>
        <w:jc w:val="left"/>
        <w:rPr>
          <w:szCs w:val="28"/>
        </w:rPr>
      </w:pPr>
    </w:p>
    <w:p w:rsidR="00B1393E" w:rsidRDefault="00B1393E" w:rsidP="006E5364">
      <w:pPr>
        <w:pStyle w:val="af6"/>
        <w:ind w:left="7088"/>
        <w:jc w:val="left"/>
        <w:rPr>
          <w:szCs w:val="28"/>
        </w:rPr>
      </w:pPr>
      <w:r w:rsidRPr="00B1393E">
        <w:rPr>
          <w:szCs w:val="28"/>
        </w:rPr>
        <w:lastRenderedPageBreak/>
        <w:t xml:space="preserve">Одобрен </w:t>
      </w:r>
    </w:p>
    <w:p w:rsidR="00B1393E" w:rsidRDefault="00210A2E" w:rsidP="006E5364">
      <w:pPr>
        <w:pStyle w:val="af6"/>
        <w:ind w:left="7088"/>
        <w:jc w:val="left"/>
        <w:rPr>
          <w:szCs w:val="28"/>
        </w:rPr>
      </w:pPr>
      <w:r>
        <w:rPr>
          <w:szCs w:val="28"/>
        </w:rPr>
        <w:t>п</w:t>
      </w:r>
      <w:r w:rsidR="00B1393E" w:rsidRPr="00B1393E">
        <w:rPr>
          <w:szCs w:val="28"/>
        </w:rPr>
        <w:t xml:space="preserve">остановлением </w:t>
      </w:r>
    </w:p>
    <w:p w:rsidR="00B1393E" w:rsidRDefault="00B1393E" w:rsidP="006E5364">
      <w:pPr>
        <w:pStyle w:val="af6"/>
        <w:ind w:left="7088"/>
        <w:jc w:val="left"/>
        <w:rPr>
          <w:szCs w:val="28"/>
        </w:rPr>
      </w:pPr>
      <w:r w:rsidRPr="00B1393E">
        <w:rPr>
          <w:szCs w:val="28"/>
        </w:rPr>
        <w:t xml:space="preserve">администрации района </w:t>
      </w:r>
    </w:p>
    <w:p w:rsidR="00B1393E" w:rsidRPr="00B1393E" w:rsidRDefault="00B1393E" w:rsidP="006E5364">
      <w:pPr>
        <w:pStyle w:val="af6"/>
        <w:ind w:left="7088"/>
        <w:jc w:val="left"/>
        <w:rPr>
          <w:szCs w:val="28"/>
        </w:rPr>
      </w:pPr>
      <w:r w:rsidRPr="00B1393E">
        <w:rPr>
          <w:szCs w:val="28"/>
        </w:rPr>
        <w:t xml:space="preserve">от </w:t>
      </w:r>
      <w:r w:rsidR="00210A2E">
        <w:rPr>
          <w:szCs w:val="28"/>
        </w:rPr>
        <w:t>29.10.2019</w:t>
      </w:r>
      <w:r w:rsidRPr="00B1393E">
        <w:rPr>
          <w:szCs w:val="28"/>
        </w:rPr>
        <w:t xml:space="preserve"> № </w:t>
      </w:r>
      <w:r w:rsidR="00210A2E">
        <w:rPr>
          <w:szCs w:val="28"/>
        </w:rPr>
        <w:t>1624</w:t>
      </w:r>
    </w:p>
    <w:p w:rsidR="000328DE" w:rsidRDefault="000328DE" w:rsidP="006E5364">
      <w:pPr>
        <w:pStyle w:val="af6"/>
        <w:jc w:val="left"/>
        <w:rPr>
          <w:b/>
          <w:szCs w:val="28"/>
        </w:rPr>
      </w:pPr>
    </w:p>
    <w:p w:rsidR="00F93196" w:rsidRDefault="00F93196" w:rsidP="006E5364">
      <w:pPr>
        <w:pStyle w:val="af6"/>
        <w:rPr>
          <w:b/>
          <w:szCs w:val="28"/>
        </w:rPr>
      </w:pPr>
      <w:r w:rsidRPr="00F93196">
        <w:rPr>
          <w:b/>
          <w:szCs w:val="28"/>
        </w:rPr>
        <w:t>Прогноз</w:t>
      </w:r>
    </w:p>
    <w:p w:rsidR="00F93196" w:rsidRPr="00F93196" w:rsidRDefault="00F93196" w:rsidP="006E5364">
      <w:pPr>
        <w:pStyle w:val="af6"/>
        <w:rPr>
          <w:b/>
          <w:szCs w:val="28"/>
        </w:rPr>
      </w:pPr>
      <w:r>
        <w:rPr>
          <w:b/>
          <w:szCs w:val="28"/>
        </w:rPr>
        <w:t>с</w:t>
      </w:r>
      <w:r w:rsidRPr="00F93196">
        <w:rPr>
          <w:b/>
          <w:szCs w:val="28"/>
        </w:rPr>
        <w:t xml:space="preserve">оциально-экономического развития </w:t>
      </w:r>
    </w:p>
    <w:p w:rsidR="000F6BD6" w:rsidRDefault="00F93196" w:rsidP="006E5364">
      <w:pPr>
        <w:pStyle w:val="af6"/>
        <w:rPr>
          <w:b/>
          <w:szCs w:val="28"/>
        </w:rPr>
      </w:pPr>
      <w:r>
        <w:rPr>
          <w:b/>
          <w:szCs w:val="28"/>
        </w:rPr>
        <w:t xml:space="preserve">Череповецкого </w:t>
      </w:r>
      <w:r w:rsidRPr="005A7798">
        <w:rPr>
          <w:b/>
          <w:szCs w:val="28"/>
        </w:rPr>
        <w:t xml:space="preserve">муниципального района </w:t>
      </w:r>
    </w:p>
    <w:p w:rsidR="00F93196" w:rsidRDefault="00F93196" w:rsidP="006E5364">
      <w:pPr>
        <w:pStyle w:val="af6"/>
        <w:rPr>
          <w:b/>
          <w:szCs w:val="28"/>
        </w:rPr>
      </w:pPr>
      <w:r w:rsidRPr="005A7798">
        <w:rPr>
          <w:b/>
          <w:szCs w:val="28"/>
        </w:rPr>
        <w:t>на 20</w:t>
      </w:r>
      <w:r w:rsidR="00DE1616">
        <w:rPr>
          <w:b/>
          <w:szCs w:val="28"/>
        </w:rPr>
        <w:t>20</w:t>
      </w:r>
      <w:r w:rsidR="00210A2E">
        <w:rPr>
          <w:b/>
          <w:szCs w:val="28"/>
        </w:rPr>
        <w:t xml:space="preserve"> год и плановый</w:t>
      </w:r>
      <w:r w:rsidRPr="005A7798">
        <w:rPr>
          <w:b/>
          <w:szCs w:val="28"/>
        </w:rPr>
        <w:t xml:space="preserve"> период 20</w:t>
      </w:r>
      <w:r w:rsidR="00DE1616">
        <w:rPr>
          <w:b/>
          <w:szCs w:val="28"/>
        </w:rPr>
        <w:t>21</w:t>
      </w:r>
      <w:r w:rsidRPr="005A7798">
        <w:rPr>
          <w:b/>
          <w:szCs w:val="28"/>
        </w:rPr>
        <w:t xml:space="preserve"> и 20</w:t>
      </w:r>
      <w:r w:rsidR="00C07E71">
        <w:rPr>
          <w:b/>
          <w:szCs w:val="28"/>
        </w:rPr>
        <w:t>2</w:t>
      </w:r>
      <w:r w:rsidR="00DE1616">
        <w:rPr>
          <w:b/>
          <w:szCs w:val="28"/>
        </w:rPr>
        <w:t>2</w:t>
      </w:r>
      <w:r w:rsidRPr="005A7798">
        <w:rPr>
          <w:b/>
          <w:szCs w:val="28"/>
        </w:rPr>
        <w:t xml:space="preserve"> годов</w:t>
      </w:r>
    </w:p>
    <w:p w:rsidR="00F93196" w:rsidRPr="00210A2E" w:rsidRDefault="00F93196" w:rsidP="006E5364">
      <w:pPr>
        <w:widowControl w:val="0"/>
        <w:autoSpaceDE w:val="0"/>
        <w:autoSpaceDN w:val="0"/>
        <w:adjustRightInd w:val="0"/>
        <w:spacing w:after="0" w:line="240" w:lineRule="auto"/>
        <w:jc w:val="both"/>
        <w:rPr>
          <w:rFonts w:ascii="Times New Roman" w:hAnsi="Times New Roman" w:cs="Times New Roman"/>
          <w:b/>
          <w:sz w:val="28"/>
          <w:szCs w:val="28"/>
        </w:rPr>
      </w:pPr>
    </w:p>
    <w:p w:rsidR="001F2669" w:rsidRPr="001F2669" w:rsidRDefault="00F93196" w:rsidP="006E5364">
      <w:pPr>
        <w:pStyle w:val="af6"/>
        <w:ind w:firstLine="709"/>
        <w:jc w:val="both"/>
        <w:rPr>
          <w:szCs w:val="28"/>
        </w:rPr>
      </w:pPr>
      <w:r w:rsidRPr="005A7798">
        <w:rPr>
          <w:szCs w:val="28"/>
        </w:rPr>
        <w:t xml:space="preserve">Прогноз социально-экономического развития </w:t>
      </w:r>
      <w:r>
        <w:rPr>
          <w:szCs w:val="28"/>
        </w:rPr>
        <w:t>Череповецкого</w:t>
      </w:r>
      <w:r w:rsidRPr="005A7798">
        <w:rPr>
          <w:szCs w:val="28"/>
        </w:rPr>
        <w:t xml:space="preserve"> муниципального района на 20</w:t>
      </w:r>
      <w:r w:rsidR="00DE1616">
        <w:rPr>
          <w:szCs w:val="28"/>
        </w:rPr>
        <w:t>20</w:t>
      </w:r>
      <w:r w:rsidRPr="005A7798">
        <w:rPr>
          <w:szCs w:val="28"/>
        </w:rPr>
        <w:t xml:space="preserve"> год и плановый период 20</w:t>
      </w:r>
      <w:r w:rsidR="0091636E">
        <w:rPr>
          <w:szCs w:val="28"/>
        </w:rPr>
        <w:t>2</w:t>
      </w:r>
      <w:r w:rsidR="00DE1616">
        <w:rPr>
          <w:szCs w:val="28"/>
        </w:rPr>
        <w:t>1</w:t>
      </w:r>
      <w:r w:rsidR="00C07E71">
        <w:rPr>
          <w:szCs w:val="28"/>
        </w:rPr>
        <w:t xml:space="preserve"> и 202</w:t>
      </w:r>
      <w:r w:rsidR="00DE1616">
        <w:rPr>
          <w:szCs w:val="28"/>
        </w:rPr>
        <w:t>2</w:t>
      </w:r>
      <w:r w:rsidRPr="005A7798">
        <w:rPr>
          <w:szCs w:val="28"/>
        </w:rPr>
        <w:t xml:space="preserve"> годов</w:t>
      </w:r>
      <w:r w:rsidRPr="005A7798">
        <w:rPr>
          <w:bCs/>
          <w:szCs w:val="28"/>
        </w:rPr>
        <w:t xml:space="preserve"> </w:t>
      </w:r>
      <w:r w:rsidRPr="005A7798">
        <w:rPr>
          <w:szCs w:val="28"/>
        </w:rPr>
        <w:t xml:space="preserve">разработан </w:t>
      </w:r>
      <w:r w:rsidR="001F2669">
        <w:rPr>
          <w:szCs w:val="28"/>
        </w:rPr>
        <w:t>на основании</w:t>
      </w:r>
      <w:r w:rsidR="001F2669" w:rsidRPr="001F2669">
        <w:rPr>
          <w:szCs w:val="28"/>
        </w:rPr>
        <w:t>:</w:t>
      </w:r>
    </w:p>
    <w:p w:rsidR="00021937" w:rsidRPr="001F2669" w:rsidRDefault="001F2669" w:rsidP="006E5364">
      <w:pPr>
        <w:pStyle w:val="af6"/>
        <w:numPr>
          <w:ilvl w:val="0"/>
          <w:numId w:val="47"/>
        </w:numPr>
        <w:tabs>
          <w:tab w:val="left" w:pos="1134"/>
        </w:tabs>
        <w:ind w:left="0" w:firstLine="709"/>
        <w:jc w:val="both"/>
        <w:rPr>
          <w:szCs w:val="28"/>
        </w:rPr>
      </w:pPr>
      <w:r>
        <w:rPr>
          <w:szCs w:val="28"/>
        </w:rPr>
        <w:t>с</w:t>
      </w:r>
      <w:r w:rsidR="004203D7" w:rsidRPr="001F2669">
        <w:rPr>
          <w:szCs w:val="28"/>
        </w:rPr>
        <w:t>ценарны</w:t>
      </w:r>
      <w:r>
        <w:rPr>
          <w:szCs w:val="28"/>
        </w:rPr>
        <w:t>х</w:t>
      </w:r>
      <w:r w:rsidR="004203D7" w:rsidRPr="001F2669">
        <w:rPr>
          <w:szCs w:val="28"/>
        </w:rPr>
        <w:t xml:space="preserve"> услови</w:t>
      </w:r>
      <w:r>
        <w:rPr>
          <w:szCs w:val="28"/>
        </w:rPr>
        <w:t>й</w:t>
      </w:r>
      <w:r w:rsidR="004203D7" w:rsidRPr="001F2669">
        <w:rPr>
          <w:szCs w:val="28"/>
        </w:rPr>
        <w:t>, разработанны</w:t>
      </w:r>
      <w:r>
        <w:rPr>
          <w:szCs w:val="28"/>
        </w:rPr>
        <w:t>х</w:t>
      </w:r>
      <w:r w:rsidR="004203D7" w:rsidRPr="001F2669">
        <w:rPr>
          <w:szCs w:val="28"/>
        </w:rPr>
        <w:t xml:space="preserve"> М</w:t>
      </w:r>
      <w:r w:rsidR="00C07E71">
        <w:rPr>
          <w:szCs w:val="28"/>
        </w:rPr>
        <w:t>инист</w:t>
      </w:r>
      <w:r w:rsidR="00210A2E">
        <w:rPr>
          <w:szCs w:val="28"/>
        </w:rPr>
        <w:t>ерством экономического развития</w:t>
      </w:r>
      <w:r w:rsidR="004203D7" w:rsidRPr="001F2669">
        <w:rPr>
          <w:szCs w:val="28"/>
        </w:rPr>
        <w:t xml:space="preserve"> Р</w:t>
      </w:r>
      <w:r w:rsidR="00C07E71">
        <w:rPr>
          <w:szCs w:val="28"/>
        </w:rPr>
        <w:t xml:space="preserve">оссийской </w:t>
      </w:r>
      <w:r w:rsidR="004203D7" w:rsidRPr="001F2669">
        <w:rPr>
          <w:szCs w:val="28"/>
        </w:rPr>
        <w:t>Ф</w:t>
      </w:r>
      <w:r w:rsidR="00C07E71">
        <w:rPr>
          <w:szCs w:val="28"/>
        </w:rPr>
        <w:t>едерации</w:t>
      </w:r>
      <w:r w:rsidR="004203D7" w:rsidRPr="001F2669">
        <w:rPr>
          <w:szCs w:val="28"/>
        </w:rPr>
        <w:t xml:space="preserve"> и </w:t>
      </w:r>
      <w:r w:rsidR="004203D7" w:rsidRPr="00F35E18">
        <w:rPr>
          <w:szCs w:val="28"/>
        </w:rPr>
        <w:t>рекомендованны</w:t>
      </w:r>
      <w:r w:rsidRPr="00F35E18">
        <w:rPr>
          <w:szCs w:val="28"/>
        </w:rPr>
        <w:t>х</w:t>
      </w:r>
      <w:r w:rsidR="004203D7" w:rsidRPr="00F35E18">
        <w:rPr>
          <w:szCs w:val="28"/>
        </w:rPr>
        <w:t xml:space="preserve"> </w:t>
      </w:r>
      <w:r w:rsidR="00F35E18" w:rsidRPr="00F35E18">
        <w:rPr>
          <w:szCs w:val="28"/>
        </w:rPr>
        <w:t xml:space="preserve">Департаментом стратегического планирования </w:t>
      </w:r>
      <w:r w:rsidR="004203D7" w:rsidRPr="00F35E18">
        <w:rPr>
          <w:szCs w:val="28"/>
        </w:rPr>
        <w:t>Вологодск</w:t>
      </w:r>
      <w:r w:rsidR="004203D7" w:rsidRPr="001F2669">
        <w:rPr>
          <w:szCs w:val="28"/>
        </w:rPr>
        <w:t>ой области для формирования прогноза развития муниципальных районов и городских округов Вологодской области;</w:t>
      </w:r>
    </w:p>
    <w:p w:rsidR="001F2669" w:rsidRDefault="00F93196" w:rsidP="006E5364">
      <w:pPr>
        <w:pStyle w:val="af6"/>
        <w:numPr>
          <w:ilvl w:val="0"/>
          <w:numId w:val="47"/>
        </w:numPr>
        <w:tabs>
          <w:tab w:val="left" w:pos="1134"/>
        </w:tabs>
        <w:ind w:left="0" w:firstLine="709"/>
        <w:jc w:val="both"/>
        <w:rPr>
          <w:szCs w:val="28"/>
        </w:rPr>
      </w:pPr>
      <w:r w:rsidRPr="005A7798">
        <w:rPr>
          <w:szCs w:val="28"/>
        </w:rPr>
        <w:t>Стратеги</w:t>
      </w:r>
      <w:r>
        <w:rPr>
          <w:szCs w:val="28"/>
        </w:rPr>
        <w:t>и</w:t>
      </w:r>
      <w:r w:rsidRPr="005A7798">
        <w:rPr>
          <w:szCs w:val="28"/>
        </w:rPr>
        <w:t xml:space="preserve"> </w:t>
      </w:r>
      <w:r w:rsidR="000A6473" w:rsidRPr="000A6473">
        <w:rPr>
          <w:szCs w:val="28"/>
        </w:rPr>
        <w:t>социально-экономического развития Череповецкого муниципального района на период до 20</w:t>
      </w:r>
      <w:r w:rsidR="003A07F3">
        <w:rPr>
          <w:szCs w:val="28"/>
        </w:rPr>
        <w:t>30</w:t>
      </w:r>
      <w:r w:rsidR="000A6473" w:rsidRPr="000A6473">
        <w:rPr>
          <w:szCs w:val="28"/>
        </w:rPr>
        <w:t xml:space="preserve"> года</w:t>
      </w:r>
      <w:r w:rsidR="00197C4D" w:rsidRPr="00197C4D">
        <w:rPr>
          <w:szCs w:val="28"/>
        </w:rPr>
        <w:t>;</w:t>
      </w:r>
      <w:r w:rsidRPr="006A3C91">
        <w:rPr>
          <w:szCs w:val="28"/>
        </w:rPr>
        <w:t xml:space="preserve">  </w:t>
      </w:r>
    </w:p>
    <w:p w:rsidR="00F93196" w:rsidRPr="005A7798" w:rsidRDefault="00F93196" w:rsidP="006E5364">
      <w:pPr>
        <w:pStyle w:val="af6"/>
        <w:numPr>
          <w:ilvl w:val="0"/>
          <w:numId w:val="47"/>
        </w:numPr>
        <w:tabs>
          <w:tab w:val="left" w:pos="1134"/>
        </w:tabs>
        <w:ind w:left="0" w:firstLine="709"/>
        <w:jc w:val="both"/>
        <w:rPr>
          <w:szCs w:val="28"/>
        </w:rPr>
      </w:pPr>
      <w:r w:rsidRPr="006A3C91">
        <w:rPr>
          <w:szCs w:val="28"/>
        </w:rPr>
        <w:t>анализа работы за предыдущие годы, статистических данных</w:t>
      </w:r>
      <w:r w:rsidRPr="005A7798">
        <w:rPr>
          <w:szCs w:val="28"/>
        </w:rPr>
        <w:t xml:space="preserve">, </w:t>
      </w:r>
      <w:r w:rsidR="001F2669">
        <w:rPr>
          <w:szCs w:val="28"/>
        </w:rPr>
        <w:t>а также</w:t>
      </w:r>
      <w:r w:rsidRPr="005A7798">
        <w:rPr>
          <w:szCs w:val="28"/>
        </w:rPr>
        <w:t xml:space="preserve"> основных направлений бюджетной политики </w:t>
      </w:r>
      <w:r>
        <w:rPr>
          <w:szCs w:val="28"/>
        </w:rPr>
        <w:t>Череповецкого</w:t>
      </w:r>
      <w:r w:rsidRPr="005A7798">
        <w:rPr>
          <w:szCs w:val="28"/>
        </w:rPr>
        <w:t xml:space="preserve"> муниципального района на 20</w:t>
      </w:r>
      <w:r w:rsidR="003A07F3">
        <w:rPr>
          <w:szCs w:val="28"/>
        </w:rPr>
        <w:t>20</w:t>
      </w:r>
      <w:r w:rsidR="00C07E71">
        <w:rPr>
          <w:szCs w:val="28"/>
        </w:rPr>
        <w:t xml:space="preserve"> </w:t>
      </w:r>
      <w:r w:rsidRPr="005A7798">
        <w:rPr>
          <w:szCs w:val="28"/>
        </w:rPr>
        <w:t>год и плановый период 20</w:t>
      </w:r>
      <w:r w:rsidR="0091636E">
        <w:rPr>
          <w:szCs w:val="28"/>
        </w:rPr>
        <w:t>2</w:t>
      </w:r>
      <w:r w:rsidR="003A07F3">
        <w:rPr>
          <w:szCs w:val="28"/>
        </w:rPr>
        <w:t>1</w:t>
      </w:r>
      <w:r w:rsidRPr="005A7798">
        <w:rPr>
          <w:szCs w:val="28"/>
        </w:rPr>
        <w:t xml:space="preserve"> и 20</w:t>
      </w:r>
      <w:r w:rsidR="00C07E71">
        <w:rPr>
          <w:szCs w:val="28"/>
        </w:rPr>
        <w:t>2</w:t>
      </w:r>
      <w:r w:rsidR="003A07F3">
        <w:rPr>
          <w:szCs w:val="28"/>
        </w:rPr>
        <w:t>2</w:t>
      </w:r>
      <w:r w:rsidRPr="005A7798">
        <w:rPr>
          <w:szCs w:val="28"/>
        </w:rPr>
        <w:t xml:space="preserve"> годов.</w:t>
      </w:r>
    </w:p>
    <w:p w:rsidR="00F93196" w:rsidRDefault="00F93196" w:rsidP="006E5364">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385A6B">
        <w:rPr>
          <w:rFonts w:ascii="Times New Roman" w:hAnsi="Times New Roman"/>
          <w:sz w:val="28"/>
          <w:szCs w:val="28"/>
        </w:rPr>
        <w:t>8</w:t>
      </w:r>
      <w:r w:rsidRPr="00A26D11">
        <w:rPr>
          <w:rFonts w:ascii="Times New Roman" w:hAnsi="Times New Roman"/>
          <w:sz w:val="28"/>
          <w:szCs w:val="28"/>
        </w:rPr>
        <w:t xml:space="preserve"> год</w:t>
      </w:r>
      <w:r>
        <w:rPr>
          <w:rFonts w:ascii="Times New Roman" w:hAnsi="Times New Roman"/>
          <w:sz w:val="28"/>
          <w:szCs w:val="28"/>
        </w:rPr>
        <w:t>у</w:t>
      </w:r>
      <w:r w:rsidR="00210A2E">
        <w:rPr>
          <w:rFonts w:ascii="Times New Roman" w:hAnsi="Times New Roman"/>
          <w:sz w:val="28"/>
          <w:szCs w:val="28"/>
        </w:rPr>
        <w:t xml:space="preserve"> и январе-</w:t>
      </w:r>
      <w:r w:rsidR="008C5C7D">
        <w:rPr>
          <w:rFonts w:ascii="Times New Roman" w:hAnsi="Times New Roman"/>
          <w:sz w:val="28"/>
          <w:szCs w:val="28"/>
        </w:rPr>
        <w:t>августе</w:t>
      </w:r>
      <w:r w:rsidRPr="00A26D11">
        <w:rPr>
          <w:rFonts w:ascii="Times New Roman" w:hAnsi="Times New Roman"/>
          <w:sz w:val="28"/>
          <w:szCs w:val="28"/>
        </w:rPr>
        <w:t xml:space="preserve"> </w:t>
      </w:r>
      <w:r w:rsidR="00210A2E">
        <w:rPr>
          <w:rFonts w:ascii="Times New Roman" w:hAnsi="Times New Roman"/>
          <w:sz w:val="28"/>
          <w:szCs w:val="28"/>
        </w:rPr>
        <w:br/>
      </w:r>
      <w:r w:rsidRPr="00A26D11">
        <w:rPr>
          <w:rFonts w:ascii="Times New Roman" w:hAnsi="Times New Roman"/>
          <w:sz w:val="28"/>
          <w:szCs w:val="28"/>
        </w:rPr>
        <w:t>201</w:t>
      </w:r>
      <w:r w:rsidR="00385A6B">
        <w:rPr>
          <w:rFonts w:ascii="Times New Roman" w:hAnsi="Times New Roman"/>
          <w:sz w:val="28"/>
          <w:szCs w:val="28"/>
        </w:rPr>
        <w:t>9</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2263CE" w:rsidRDefault="002263CE" w:rsidP="006E5364">
      <w:pPr>
        <w:widowControl w:val="0"/>
        <w:autoSpaceDE w:val="0"/>
        <w:autoSpaceDN w:val="0"/>
        <w:adjustRightInd w:val="0"/>
        <w:spacing w:after="0" w:line="240" w:lineRule="auto"/>
        <w:jc w:val="both"/>
        <w:rPr>
          <w:rFonts w:ascii="Calibri" w:hAnsi="Calibri" w:cs="Calibri"/>
        </w:rPr>
      </w:pPr>
    </w:p>
    <w:p w:rsidR="00F93196" w:rsidRPr="00D94F1F" w:rsidRDefault="00F93196" w:rsidP="006E5364">
      <w:pPr>
        <w:pStyle w:val="af6"/>
        <w:rPr>
          <w:b/>
          <w:szCs w:val="28"/>
        </w:rPr>
      </w:pPr>
      <w:bookmarkStart w:id="0" w:name="Par29"/>
      <w:bookmarkEnd w:id="0"/>
      <w:r w:rsidRPr="00D94F1F">
        <w:rPr>
          <w:b/>
          <w:szCs w:val="28"/>
        </w:rPr>
        <w:t xml:space="preserve">1. Основные показатели социально-экономического развития </w:t>
      </w:r>
      <w:r w:rsidR="00210A2E">
        <w:rPr>
          <w:b/>
          <w:szCs w:val="28"/>
        </w:rPr>
        <w:br/>
      </w:r>
      <w:r w:rsidRPr="00D94F1F">
        <w:rPr>
          <w:b/>
          <w:szCs w:val="28"/>
        </w:rPr>
        <w:t>Череповецкого муниципального района на 20</w:t>
      </w:r>
      <w:r w:rsidR="00EE5497">
        <w:rPr>
          <w:b/>
          <w:szCs w:val="28"/>
        </w:rPr>
        <w:t>20</w:t>
      </w:r>
      <w:r w:rsidRPr="00D94F1F">
        <w:rPr>
          <w:b/>
          <w:szCs w:val="28"/>
        </w:rPr>
        <w:t xml:space="preserve"> - 20</w:t>
      </w:r>
      <w:r w:rsidR="009F23E9">
        <w:rPr>
          <w:b/>
          <w:szCs w:val="28"/>
        </w:rPr>
        <w:t>2</w:t>
      </w:r>
      <w:r w:rsidR="00EE5497">
        <w:rPr>
          <w:b/>
          <w:szCs w:val="28"/>
        </w:rPr>
        <w:t>2</w:t>
      </w:r>
      <w:r w:rsidR="008C3E3B">
        <w:rPr>
          <w:b/>
          <w:szCs w:val="28"/>
        </w:rPr>
        <w:t xml:space="preserve"> годы</w:t>
      </w:r>
    </w:p>
    <w:p w:rsidR="000328DE" w:rsidRDefault="000328DE" w:rsidP="006E5364">
      <w:pPr>
        <w:pStyle w:val="af6"/>
        <w:ind w:firstLine="709"/>
        <w:rPr>
          <w:szCs w:val="28"/>
        </w:rPr>
      </w:pPr>
    </w:p>
    <w:tbl>
      <w:tblPr>
        <w:tblStyle w:val="a6"/>
        <w:tblW w:w="9781" w:type="dxa"/>
        <w:tblInd w:w="108" w:type="dxa"/>
        <w:tblLayout w:type="fixed"/>
        <w:tblLook w:val="01E0"/>
      </w:tblPr>
      <w:tblGrid>
        <w:gridCol w:w="2127"/>
        <w:gridCol w:w="850"/>
        <w:gridCol w:w="992"/>
        <w:gridCol w:w="993"/>
        <w:gridCol w:w="1134"/>
        <w:gridCol w:w="1134"/>
        <w:gridCol w:w="850"/>
        <w:gridCol w:w="851"/>
        <w:gridCol w:w="850"/>
      </w:tblGrid>
      <w:tr w:rsidR="00210A2E" w:rsidRPr="00027C2E" w:rsidTr="00210A2E">
        <w:trPr>
          <w:trHeight w:val="622"/>
        </w:trPr>
        <w:tc>
          <w:tcPr>
            <w:tcW w:w="2127" w:type="dxa"/>
            <w:vMerge w:val="restart"/>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Показатели</w:t>
            </w:r>
          </w:p>
        </w:tc>
        <w:tc>
          <w:tcPr>
            <w:tcW w:w="850" w:type="dxa"/>
            <w:vMerge w:val="restart"/>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201</w:t>
            </w:r>
            <w:r w:rsidR="00A7322A" w:rsidRPr="00210A2E">
              <w:rPr>
                <w:rFonts w:ascii="Times New Roman" w:hAnsi="Times New Roman" w:cs="Times New Roman"/>
              </w:rPr>
              <w:t>8</w:t>
            </w:r>
            <w:r w:rsidRPr="00210A2E">
              <w:rPr>
                <w:rFonts w:ascii="Times New Roman" w:hAnsi="Times New Roman" w:cs="Times New Roman"/>
              </w:rPr>
              <w:t xml:space="preserve"> отчет</w:t>
            </w:r>
          </w:p>
        </w:tc>
        <w:tc>
          <w:tcPr>
            <w:tcW w:w="992" w:type="dxa"/>
            <w:vMerge w:val="restart"/>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201</w:t>
            </w:r>
            <w:r w:rsidR="00A7322A" w:rsidRPr="00210A2E">
              <w:rPr>
                <w:rFonts w:ascii="Times New Roman" w:hAnsi="Times New Roman" w:cs="Times New Roman"/>
              </w:rPr>
              <w:t>9</w:t>
            </w:r>
            <w:r w:rsidRPr="00210A2E">
              <w:rPr>
                <w:rFonts w:ascii="Times New Roman" w:hAnsi="Times New Roman" w:cs="Times New Roman"/>
              </w:rPr>
              <w:t xml:space="preserve"> оценка</w:t>
            </w:r>
          </w:p>
        </w:tc>
        <w:tc>
          <w:tcPr>
            <w:tcW w:w="993" w:type="dxa"/>
            <w:vMerge w:val="restart"/>
            <w:vAlign w:val="center"/>
          </w:tcPr>
          <w:p w:rsidR="0061237F" w:rsidRPr="00210A2E" w:rsidRDefault="008C5C7D" w:rsidP="006E5364">
            <w:pPr>
              <w:jc w:val="center"/>
              <w:rPr>
                <w:rFonts w:ascii="Times New Roman" w:hAnsi="Times New Roman" w:cs="Times New Roman"/>
              </w:rPr>
            </w:pPr>
            <w:r w:rsidRPr="00210A2E">
              <w:rPr>
                <w:rFonts w:ascii="Times New Roman" w:hAnsi="Times New Roman" w:cs="Times New Roman"/>
              </w:rPr>
              <w:t>8</w:t>
            </w:r>
            <w:r w:rsidR="0061237F" w:rsidRPr="00210A2E">
              <w:rPr>
                <w:rFonts w:ascii="Times New Roman" w:hAnsi="Times New Roman" w:cs="Times New Roman"/>
              </w:rPr>
              <w:t xml:space="preserve"> мес. 201</w:t>
            </w:r>
            <w:r w:rsidR="00A7322A" w:rsidRPr="00210A2E">
              <w:rPr>
                <w:rFonts w:ascii="Times New Roman" w:hAnsi="Times New Roman" w:cs="Times New Roman"/>
              </w:rPr>
              <w:t>9</w:t>
            </w:r>
            <w:r w:rsidR="0061237F" w:rsidRPr="00210A2E">
              <w:rPr>
                <w:rFonts w:ascii="Times New Roman" w:hAnsi="Times New Roman" w:cs="Times New Roman"/>
              </w:rPr>
              <w:t xml:space="preserve"> отчет</w:t>
            </w:r>
          </w:p>
        </w:tc>
        <w:tc>
          <w:tcPr>
            <w:tcW w:w="1134" w:type="dxa"/>
            <w:vMerge w:val="restart"/>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 xml:space="preserve">% </w:t>
            </w:r>
            <w:r w:rsidR="00210A2E">
              <w:rPr>
                <w:rFonts w:ascii="Times New Roman" w:hAnsi="Times New Roman" w:cs="Times New Roman"/>
              </w:rPr>
              <w:br/>
            </w:r>
            <w:r w:rsidRPr="00210A2E">
              <w:rPr>
                <w:rFonts w:ascii="Times New Roman" w:hAnsi="Times New Roman" w:cs="Times New Roman"/>
              </w:rPr>
              <w:t>к оценке 201</w:t>
            </w:r>
            <w:r w:rsidR="00A7322A" w:rsidRPr="00210A2E">
              <w:rPr>
                <w:rFonts w:ascii="Times New Roman" w:hAnsi="Times New Roman" w:cs="Times New Roman"/>
              </w:rPr>
              <w:t>9</w:t>
            </w:r>
          </w:p>
        </w:tc>
        <w:tc>
          <w:tcPr>
            <w:tcW w:w="1134" w:type="dxa"/>
            <w:vMerge w:val="restart"/>
            <w:shd w:val="clear" w:color="auto" w:fill="auto"/>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Оценка на 201</w:t>
            </w:r>
            <w:r w:rsidR="00A7322A" w:rsidRPr="00210A2E">
              <w:rPr>
                <w:rFonts w:ascii="Times New Roman" w:hAnsi="Times New Roman" w:cs="Times New Roman"/>
              </w:rPr>
              <w:t>9</w:t>
            </w:r>
            <w:r w:rsidR="006823AD" w:rsidRPr="00210A2E">
              <w:rPr>
                <w:rFonts w:ascii="Times New Roman" w:hAnsi="Times New Roman" w:cs="Times New Roman"/>
              </w:rPr>
              <w:t xml:space="preserve"> </w:t>
            </w:r>
            <w:r w:rsidRPr="00210A2E">
              <w:rPr>
                <w:rFonts w:ascii="Times New Roman" w:hAnsi="Times New Roman" w:cs="Times New Roman"/>
              </w:rPr>
              <w:t xml:space="preserve">по итогу </w:t>
            </w:r>
            <w:r w:rsidR="008C5C7D" w:rsidRPr="00210A2E">
              <w:rPr>
                <w:rFonts w:ascii="Times New Roman" w:hAnsi="Times New Roman" w:cs="Times New Roman"/>
              </w:rPr>
              <w:t>8</w:t>
            </w:r>
            <w:r w:rsidRPr="00210A2E">
              <w:rPr>
                <w:rFonts w:ascii="Times New Roman" w:hAnsi="Times New Roman" w:cs="Times New Roman"/>
              </w:rPr>
              <w:t xml:space="preserve"> мес. </w:t>
            </w:r>
          </w:p>
        </w:tc>
        <w:tc>
          <w:tcPr>
            <w:tcW w:w="2551" w:type="dxa"/>
            <w:gridSpan w:val="3"/>
            <w:shd w:val="clear" w:color="auto" w:fill="auto"/>
            <w:vAlign w:val="center"/>
          </w:tcPr>
          <w:p w:rsidR="00CF190F" w:rsidRPr="00210A2E" w:rsidRDefault="0061237F" w:rsidP="006E5364">
            <w:pPr>
              <w:jc w:val="center"/>
              <w:rPr>
                <w:rFonts w:ascii="Times New Roman" w:hAnsi="Times New Roman" w:cs="Times New Roman"/>
              </w:rPr>
            </w:pPr>
            <w:r w:rsidRPr="00210A2E">
              <w:rPr>
                <w:rFonts w:ascii="Times New Roman" w:hAnsi="Times New Roman" w:cs="Times New Roman"/>
              </w:rPr>
              <w:t>Прогноз</w:t>
            </w:r>
            <w:r w:rsidR="00CF190F" w:rsidRPr="00210A2E">
              <w:rPr>
                <w:rFonts w:ascii="Times New Roman" w:hAnsi="Times New Roman" w:cs="Times New Roman"/>
              </w:rPr>
              <w:t xml:space="preserve"> </w:t>
            </w:r>
          </w:p>
          <w:p w:rsidR="0061237F" w:rsidRPr="00210A2E" w:rsidRDefault="00CF190F" w:rsidP="006E5364">
            <w:pPr>
              <w:jc w:val="center"/>
              <w:rPr>
                <w:rFonts w:ascii="Times New Roman" w:hAnsi="Times New Roman" w:cs="Times New Roman"/>
              </w:rPr>
            </w:pPr>
            <w:r w:rsidRPr="00210A2E">
              <w:rPr>
                <w:rFonts w:ascii="Times New Roman" w:hAnsi="Times New Roman" w:cs="Times New Roman"/>
              </w:rPr>
              <w:t>(базовый вариант)</w:t>
            </w:r>
          </w:p>
        </w:tc>
      </w:tr>
      <w:tr w:rsidR="00210A2E" w:rsidRPr="00027C2E" w:rsidTr="00210A2E">
        <w:trPr>
          <w:trHeight w:val="309"/>
        </w:trPr>
        <w:tc>
          <w:tcPr>
            <w:tcW w:w="2127" w:type="dxa"/>
            <w:vMerge/>
            <w:vAlign w:val="center"/>
          </w:tcPr>
          <w:p w:rsidR="0061237F" w:rsidRPr="00210A2E" w:rsidRDefault="0061237F" w:rsidP="006E5364">
            <w:pPr>
              <w:jc w:val="center"/>
              <w:rPr>
                <w:rFonts w:ascii="Times New Roman" w:hAnsi="Times New Roman" w:cs="Times New Roman"/>
              </w:rPr>
            </w:pPr>
          </w:p>
        </w:tc>
        <w:tc>
          <w:tcPr>
            <w:tcW w:w="850" w:type="dxa"/>
            <w:vMerge/>
            <w:vAlign w:val="center"/>
          </w:tcPr>
          <w:p w:rsidR="0061237F" w:rsidRPr="00210A2E" w:rsidRDefault="0061237F" w:rsidP="006E5364">
            <w:pPr>
              <w:jc w:val="center"/>
              <w:rPr>
                <w:rFonts w:ascii="Times New Roman" w:hAnsi="Times New Roman" w:cs="Times New Roman"/>
              </w:rPr>
            </w:pPr>
          </w:p>
        </w:tc>
        <w:tc>
          <w:tcPr>
            <w:tcW w:w="992" w:type="dxa"/>
            <w:vMerge/>
            <w:vAlign w:val="center"/>
          </w:tcPr>
          <w:p w:rsidR="0061237F" w:rsidRPr="00210A2E" w:rsidRDefault="0061237F" w:rsidP="006E5364">
            <w:pPr>
              <w:jc w:val="center"/>
              <w:rPr>
                <w:rFonts w:ascii="Times New Roman" w:hAnsi="Times New Roman" w:cs="Times New Roman"/>
              </w:rPr>
            </w:pPr>
          </w:p>
        </w:tc>
        <w:tc>
          <w:tcPr>
            <w:tcW w:w="993" w:type="dxa"/>
            <w:vMerge/>
            <w:vAlign w:val="center"/>
          </w:tcPr>
          <w:p w:rsidR="0061237F" w:rsidRPr="00210A2E" w:rsidRDefault="0061237F" w:rsidP="006E5364">
            <w:pPr>
              <w:jc w:val="center"/>
              <w:rPr>
                <w:rFonts w:ascii="Times New Roman" w:hAnsi="Times New Roman" w:cs="Times New Roman"/>
              </w:rPr>
            </w:pPr>
          </w:p>
        </w:tc>
        <w:tc>
          <w:tcPr>
            <w:tcW w:w="1134" w:type="dxa"/>
            <w:vMerge/>
            <w:vAlign w:val="center"/>
          </w:tcPr>
          <w:p w:rsidR="0061237F" w:rsidRPr="00210A2E" w:rsidRDefault="0061237F" w:rsidP="006E5364">
            <w:pPr>
              <w:jc w:val="center"/>
              <w:rPr>
                <w:rFonts w:ascii="Times New Roman" w:hAnsi="Times New Roman" w:cs="Times New Roman"/>
              </w:rPr>
            </w:pPr>
          </w:p>
        </w:tc>
        <w:tc>
          <w:tcPr>
            <w:tcW w:w="1134" w:type="dxa"/>
            <w:vMerge/>
            <w:shd w:val="clear" w:color="auto" w:fill="auto"/>
            <w:vAlign w:val="center"/>
          </w:tcPr>
          <w:p w:rsidR="0061237F" w:rsidRPr="00210A2E" w:rsidRDefault="0061237F" w:rsidP="006E5364">
            <w:pPr>
              <w:jc w:val="center"/>
              <w:rPr>
                <w:rFonts w:ascii="Times New Roman" w:hAnsi="Times New Roman" w:cs="Times New Roman"/>
              </w:rPr>
            </w:pPr>
          </w:p>
        </w:tc>
        <w:tc>
          <w:tcPr>
            <w:tcW w:w="850" w:type="dxa"/>
            <w:shd w:val="clear" w:color="auto" w:fill="auto"/>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20</w:t>
            </w:r>
            <w:r w:rsidR="00A7322A" w:rsidRPr="00210A2E">
              <w:rPr>
                <w:rFonts w:ascii="Times New Roman" w:hAnsi="Times New Roman" w:cs="Times New Roman"/>
              </w:rPr>
              <w:t>20</w:t>
            </w:r>
            <w:r w:rsidRPr="00210A2E">
              <w:rPr>
                <w:rFonts w:ascii="Times New Roman" w:hAnsi="Times New Roman" w:cs="Times New Roman"/>
              </w:rPr>
              <w:t xml:space="preserve"> </w:t>
            </w:r>
          </w:p>
        </w:tc>
        <w:tc>
          <w:tcPr>
            <w:tcW w:w="851" w:type="dxa"/>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20</w:t>
            </w:r>
            <w:r w:rsidR="00943D4A" w:rsidRPr="00210A2E">
              <w:rPr>
                <w:rFonts w:ascii="Times New Roman" w:hAnsi="Times New Roman" w:cs="Times New Roman"/>
              </w:rPr>
              <w:t>2</w:t>
            </w:r>
            <w:r w:rsidR="00A7322A" w:rsidRPr="00210A2E">
              <w:rPr>
                <w:rFonts w:ascii="Times New Roman" w:hAnsi="Times New Roman" w:cs="Times New Roman"/>
              </w:rPr>
              <w:t>1</w:t>
            </w:r>
            <w:r w:rsidRPr="00210A2E">
              <w:rPr>
                <w:rFonts w:ascii="Times New Roman" w:hAnsi="Times New Roman" w:cs="Times New Roman"/>
              </w:rPr>
              <w:t xml:space="preserve"> </w:t>
            </w:r>
          </w:p>
        </w:tc>
        <w:tc>
          <w:tcPr>
            <w:tcW w:w="850" w:type="dxa"/>
            <w:vAlign w:val="center"/>
          </w:tcPr>
          <w:p w:rsidR="0061237F" w:rsidRPr="00210A2E" w:rsidRDefault="0061237F" w:rsidP="006E5364">
            <w:pPr>
              <w:jc w:val="center"/>
              <w:rPr>
                <w:rFonts w:ascii="Times New Roman" w:hAnsi="Times New Roman" w:cs="Times New Roman"/>
              </w:rPr>
            </w:pPr>
            <w:r w:rsidRPr="00210A2E">
              <w:rPr>
                <w:rFonts w:ascii="Times New Roman" w:hAnsi="Times New Roman" w:cs="Times New Roman"/>
              </w:rPr>
              <w:t>20</w:t>
            </w:r>
            <w:r w:rsidR="009F23E9" w:rsidRPr="00210A2E">
              <w:rPr>
                <w:rFonts w:ascii="Times New Roman" w:hAnsi="Times New Roman" w:cs="Times New Roman"/>
              </w:rPr>
              <w:t>2</w:t>
            </w:r>
            <w:r w:rsidR="00A7322A" w:rsidRPr="00210A2E">
              <w:rPr>
                <w:rFonts w:ascii="Times New Roman" w:hAnsi="Times New Roman" w:cs="Times New Roman"/>
              </w:rPr>
              <w:t>2</w:t>
            </w:r>
          </w:p>
        </w:tc>
      </w:tr>
      <w:tr w:rsidR="00210A2E" w:rsidRPr="00027C2E" w:rsidTr="00210A2E">
        <w:trPr>
          <w:trHeight w:val="309"/>
        </w:trPr>
        <w:tc>
          <w:tcPr>
            <w:tcW w:w="2127" w:type="dxa"/>
            <w:vAlign w:val="center"/>
          </w:tcPr>
          <w:p w:rsidR="00B43336" w:rsidRPr="00210A2E" w:rsidRDefault="006C0F93" w:rsidP="006E5364">
            <w:pPr>
              <w:rPr>
                <w:rFonts w:ascii="Times New Roman" w:hAnsi="Times New Roman" w:cs="Times New Roman"/>
              </w:rPr>
            </w:pPr>
            <w:r w:rsidRPr="00210A2E">
              <w:rPr>
                <w:rFonts w:ascii="Times New Roman" w:hAnsi="Times New Roman" w:cs="Times New Roman"/>
              </w:rPr>
              <w:t>Среднегодовая численность постоянного населения, чел.</w:t>
            </w:r>
          </w:p>
        </w:tc>
        <w:tc>
          <w:tcPr>
            <w:tcW w:w="850" w:type="dxa"/>
            <w:vAlign w:val="center"/>
          </w:tcPr>
          <w:p w:rsidR="009F23E9" w:rsidRPr="00210A2E" w:rsidRDefault="009F23E9" w:rsidP="006E5364">
            <w:pPr>
              <w:jc w:val="center"/>
              <w:rPr>
                <w:rFonts w:ascii="Times New Roman" w:hAnsi="Times New Roman" w:cs="Times New Roman"/>
              </w:rPr>
            </w:pPr>
            <w:r w:rsidRPr="00210A2E">
              <w:rPr>
                <w:rFonts w:ascii="Times New Roman" w:hAnsi="Times New Roman" w:cs="Times New Roman"/>
              </w:rPr>
              <w:t>3</w:t>
            </w:r>
            <w:r w:rsidR="005460B1" w:rsidRPr="00210A2E">
              <w:rPr>
                <w:rFonts w:ascii="Times New Roman" w:hAnsi="Times New Roman" w:cs="Times New Roman"/>
              </w:rPr>
              <w:t>8740</w:t>
            </w:r>
          </w:p>
        </w:tc>
        <w:tc>
          <w:tcPr>
            <w:tcW w:w="992" w:type="dxa"/>
            <w:vAlign w:val="center"/>
          </w:tcPr>
          <w:p w:rsidR="009F23E9" w:rsidRPr="00210A2E" w:rsidRDefault="009F23E9" w:rsidP="006E5364">
            <w:pPr>
              <w:jc w:val="center"/>
              <w:rPr>
                <w:rFonts w:ascii="Times New Roman" w:hAnsi="Times New Roman" w:cs="Times New Roman"/>
              </w:rPr>
            </w:pPr>
            <w:r w:rsidRPr="00210A2E">
              <w:rPr>
                <w:rFonts w:ascii="Times New Roman" w:hAnsi="Times New Roman" w:cs="Times New Roman"/>
              </w:rPr>
              <w:t>3</w:t>
            </w:r>
            <w:r w:rsidR="00943D4A" w:rsidRPr="00210A2E">
              <w:rPr>
                <w:rFonts w:ascii="Times New Roman" w:hAnsi="Times New Roman" w:cs="Times New Roman"/>
              </w:rPr>
              <w:t>8</w:t>
            </w:r>
            <w:r w:rsidR="005460B1" w:rsidRPr="00210A2E">
              <w:rPr>
                <w:rFonts w:ascii="Times New Roman" w:hAnsi="Times New Roman" w:cs="Times New Roman"/>
              </w:rPr>
              <w:t>469</w:t>
            </w:r>
          </w:p>
        </w:tc>
        <w:tc>
          <w:tcPr>
            <w:tcW w:w="993" w:type="dxa"/>
            <w:vAlign w:val="center"/>
          </w:tcPr>
          <w:p w:rsidR="009F23E9" w:rsidRPr="00210A2E" w:rsidRDefault="00BB7A3E" w:rsidP="006E5364">
            <w:pPr>
              <w:jc w:val="center"/>
              <w:rPr>
                <w:rFonts w:ascii="Times New Roman" w:hAnsi="Times New Roman" w:cs="Times New Roman"/>
              </w:rPr>
            </w:pPr>
            <w:r w:rsidRPr="00210A2E">
              <w:rPr>
                <w:rFonts w:ascii="Times New Roman" w:hAnsi="Times New Roman" w:cs="Times New Roman"/>
              </w:rPr>
              <w:t>38</w:t>
            </w:r>
            <w:r w:rsidR="005460B1" w:rsidRPr="00210A2E">
              <w:rPr>
                <w:rFonts w:ascii="Times New Roman" w:hAnsi="Times New Roman" w:cs="Times New Roman"/>
              </w:rPr>
              <w:t>616</w:t>
            </w:r>
          </w:p>
        </w:tc>
        <w:tc>
          <w:tcPr>
            <w:tcW w:w="1134" w:type="dxa"/>
            <w:vAlign w:val="center"/>
          </w:tcPr>
          <w:p w:rsidR="00B43336" w:rsidRPr="00210A2E" w:rsidRDefault="00CF190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shd w:val="clear" w:color="auto" w:fill="auto"/>
            <w:vAlign w:val="center"/>
          </w:tcPr>
          <w:p w:rsidR="00B43336" w:rsidRPr="00210A2E" w:rsidRDefault="00CF190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850" w:type="dxa"/>
            <w:shd w:val="clear" w:color="auto" w:fill="auto"/>
            <w:vAlign w:val="center"/>
          </w:tcPr>
          <w:p w:rsidR="002B2A6D" w:rsidRPr="00210A2E" w:rsidRDefault="00943D4A" w:rsidP="006E5364">
            <w:pPr>
              <w:jc w:val="center"/>
              <w:rPr>
                <w:rFonts w:ascii="Times New Roman" w:hAnsi="Times New Roman" w:cs="Times New Roman"/>
              </w:rPr>
            </w:pPr>
            <w:r w:rsidRPr="00210A2E">
              <w:rPr>
                <w:rFonts w:ascii="Times New Roman" w:hAnsi="Times New Roman" w:cs="Times New Roman"/>
              </w:rPr>
              <w:t>3</w:t>
            </w:r>
            <w:r w:rsidR="002B2A6D" w:rsidRPr="00210A2E">
              <w:rPr>
                <w:rFonts w:ascii="Times New Roman" w:hAnsi="Times New Roman" w:cs="Times New Roman"/>
              </w:rPr>
              <w:t>8</w:t>
            </w:r>
            <w:r w:rsidR="005460B1" w:rsidRPr="00210A2E">
              <w:rPr>
                <w:rFonts w:ascii="Times New Roman" w:hAnsi="Times New Roman" w:cs="Times New Roman"/>
              </w:rPr>
              <w:t>169</w:t>
            </w:r>
          </w:p>
        </w:tc>
        <w:tc>
          <w:tcPr>
            <w:tcW w:w="851" w:type="dxa"/>
            <w:vAlign w:val="center"/>
          </w:tcPr>
          <w:p w:rsidR="002B2A6D" w:rsidRPr="00210A2E" w:rsidRDefault="002B2A6D" w:rsidP="006E5364">
            <w:pPr>
              <w:jc w:val="center"/>
              <w:rPr>
                <w:rFonts w:ascii="Times New Roman" w:hAnsi="Times New Roman" w:cs="Times New Roman"/>
              </w:rPr>
            </w:pPr>
            <w:r w:rsidRPr="00210A2E">
              <w:rPr>
                <w:rFonts w:ascii="Times New Roman" w:hAnsi="Times New Roman" w:cs="Times New Roman"/>
              </w:rPr>
              <w:t>3</w:t>
            </w:r>
            <w:r w:rsidR="005460B1" w:rsidRPr="00210A2E">
              <w:rPr>
                <w:rFonts w:ascii="Times New Roman" w:hAnsi="Times New Roman" w:cs="Times New Roman"/>
              </w:rPr>
              <w:t>7969</w:t>
            </w:r>
          </w:p>
        </w:tc>
        <w:tc>
          <w:tcPr>
            <w:tcW w:w="850" w:type="dxa"/>
            <w:vAlign w:val="center"/>
          </w:tcPr>
          <w:p w:rsidR="002B2A6D" w:rsidRPr="00210A2E" w:rsidRDefault="002B2A6D" w:rsidP="006E5364">
            <w:pPr>
              <w:jc w:val="center"/>
              <w:rPr>
                <w:rFonts w:ascii="Times New Roman" w:hAnsi="Times New Roman" w:cs="Times New Roman"/>
              </w:rPr>
            </w:pPr>
            <w:r w:rsidRPr="00210A2E">
              <w:rPr>
                <w:rFonts w:ascii="Times New Roman" w:hAnsi="Times New Roman" w:cs="Times New Roman"/>
              </w:rPr>
              <w:t>3</w:t>
            </w:r>
            <w:r w:rsidR="00943D4A" w:rsidRPr="00210A2E">
              <w:rPr>
                <w:rFonts w:ascii="Times New Roman" w:hAnsi="Times New Roman" w:cs="Times New Roman"/>
              </w:rPr>
              <w:t>7</w:t>
            </w:r>
            <w:r w:rsidR="005460B1" w:rsidRPr="00210A2E">
              <w:rPr>
                <w:rFonts w:ascii="Times New Roman" w:hAnsi="Times New Roman" w:cs="Times New Roman"/>
              </w:rPr>
              <w:t>869</w:t>
            </w:r>
          </w:p>
        </w:tc>
      </w:tr>
      <w:tr w:rsidR="00210A2E" w:rsidRPr="006828B6" w:rsidTr="00210A2E">
        <w:tc>
          <w:tcPr>
            <w:tcW w:w="2127" w:type="dxa"/>
          </w:tcPr>
          <w:p w:rsidR="0061237F" w:rsidRPr="00210A2E" w:rsidRDefault="0061237F" w:rsidP="006E5364">
            <w:pPr>
              <w:rPr>
                <w:rFonts w:ascii="Times New Roman" w:hAnsi="Times New Roman" w:cs="Times New Roman"/>
              </w:rPr>
            </w:pPr>
            <w:r w:rsidRPr="00210A2E">
              <w:rPr>
                <w:rFonts w:ascii="Times New Roman" w:hAnsi="Times New Roman" w:cs="Times New Roman"/>
              </w:rPr>
              <w:t xml:space="preserve">Численность </w:t>
            </w:r>
            <w:proofErr w:type="gramStart"/>
            <w:r w:rsidRPr="00210A2E">
              <w:rPr>
                <w:rFonts w:ascii="Times New Roman" w:hAnsi="Times New Roman" w:cs="Times New Roman"/>
              </w:rPr>
              <w:t>занятых</w:t>
            </w:r>
            <w:proofErr w:type="gramEnd"/>
            <w:r w:rsidRPr="00210A2E">
              <w:rPr>
                <w:rFonts w:ascii="Times New Roman" w:hAnsi="Times New Roman" w:cs="Times New Roman"/>
              </w:rPr>
              <w:t xml:space="preserve"> в экономике района, (по данным ДЭР</w:t>
            </w:r>
            <w:r w:rsidR="00661B5F" w:rsidRPr="00210A2E">
              <w:rPr>
                <w:rFonts w:ascii="Times New Roman" w:hAnsi="Times New Roman" w:cs="Times New Roman"/>
              </w:rPr>
              <w:t xml:space="preserve"> ВО</w:t>
            </w:r>
            <w:r w:rsidRPr="00210A2E">
              <w:rPr>
                <w:rFonts w:ascii="Times New Roman" w:hAnsi="Times New Roman" w:cs="Times New Roman"/>
              </w:rPr>
              <w:t>), чел.</w:t>
            </w:r>
          </w:p>
        </w:tc>
        <w:tc>
          <w:tcPr>
            <w:tcW w:w="850" w:type="dxa"/>
            <w:vAlign w:val="center"/>
          </w:tcPr>
          <w:p w:rsidR="00C95C1B" w:rsidRPr="00210A2E" w:rsidRDefault="005460B1" w:rsidP="006E5364">
            <w:pPr>
              <w:jc w:val="center"/>
              <w:rPr>
                <w:rFonts w:ascii="Times New Roman" w:hAnsi="Times New Roman" w:cs="Times New Roman"/>
              </w:rPr>
            </w:pPr>
            <w:r w:rsidRPr="00210A2E">
              <w:rPr>
                <w:rFonts w:ascii="Times New Roman" w:hAnsi="Times New Roman" w:cs="Times New Roman"/>
              </w:rPr>
              <w:t>4693</w:t>
            </w:r>
          </w:p>
        </w:tc>
        <w:tc>
          <w:tcPr>
            <w:tcW w:w="992" w:type="dxa"/>
            <w:vAlign w:val="center"/>
          </w:tcPr>
          <w:p w:rsidR="00C95C1B" w:rsidRPr="00210A2E" w:rsidRDefault="005460B1" w:rsidP="006E5364">
            <w:pPr>
              <w:jc w:val="center"/>
              <w:rPr>
                <w:rFonts w:ascii="Times New Roman" w:hAnsi="Times New Roman" w:cs="Times New Roman"/>
              </w:rPr>
            </w:pPr>
            <w:r w:rsidRPr="00210A2E">
              <w:rPr>
                <w:rFonts w:ascii="Times New Roman" w:hAnsi="Times New Roman" w:cs="Times New Roman"/>
              </w:rPr>
              <w:t>4429</w:t>
            </w:r>
          </w:p>
        </w:tc>
        <w:tc>
          <w:tcPr>
            <w:tcW w:w="993" w:type="dxa"/>
            <w:vAlign w:val="center"/>
          </w:tcPr>
          <w:p w:rsidR="0061237F" w:rsidRPr="00210A2E" w:rsidRDefault="0061237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vAlign w:val="center"/>
          </w:tcPr>
          <w:p w:rsidR="0061237F" w:rsidRPr="00210A2E" w:rsidRDefault="0061237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shd w:val="clear" w:color="auto" w:fill="auto"/>
            <w:vAlign w:val="center"/>
          </w:tcPr>
          <w:p w:rsidR="0061237F" w:rsidRPr="00210A2E" w:rsidRDefault="0061237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850" w:type="dxa"/>
            <w:shd w:val="clear" w:color="auto" w:fill="auto"/>
            <w:vAlign w:val="center"/>
          </w:tcPr>
          <w:p w:rsidR="00C95C1B" w:rsidRPr="00210A2E" w:rsidRDefault="005460B1" w:rsidP="006E5364">
            <w:pPr>
              <w:jc w:val="center"/>
              <w:rPr>
                <w:rFonts w:ascii="Times New Roman" w:hAnsi="Times New Roman" w:cs="Times New Roman"/>
              </w:rPr>
            </w:pPr>
            <w:r w:rsidRPr="00210A2E">
              <w:rPr>
                <w:rFonts w:ascii="Times New Roman" w:hAnsi="Times New Roman" w:cs="Times New Roman"/>
              </w:rPr>
              <w:t>4403</w:t>
            </w:r>
          </w:p>
        </w:tc>
        <w:tc>
          <w:tcPr>
            <w:tcW w:w="851" w:type="dxa"/>
            <w:vAlign w:val="center"/>
          </w:tcPr>
          <w:p w:rsidR="00C95C1B" w:rsidRPr="00210A2E" w:rsidRDefault="005460B1" w:rsidP="006E5364">
            <w:pPr>
              <w:jc w:val="center"/>
              <w:rPr>
                <w:rFonts w:ascii="Times New Roman" w:hAnsi="Times New Roman" w:cs="Times New Roman"/>
              </w:rPr>
            </w:pPr>
            <w:r w:rsidRPr="00210A2E">
              <w:rPr>
                <w:rFonts w:ascii="Times New Roman" w:hAnsi="Times New Roman" w:cs="Times New Roman"/>
              </w:rPr>
              <w:t>4403</w:t>
            </w:r>
          </w:p>
        </w:tc>
        <w:tc>
          <w:tcPr>
            <w:tcW w:w="850" w:type="dxa"/>
            <w:vAlign w:val="center"/>
          </w:tcPr>
          <w:p w:rsidR="00C95C1B" w:rsidRPr="00210A2E" w:rsidRDefault="005460B1" w:rsidP="006E5364">
            <w:pPr>
              <w:jc w:val="center"/>
              <w:rPr>
                <w:rFonts w:ascii="Times New Roman" w:hAnsi="Times New Roman" w:cs="Times New Roman"/>
              </w:rPr>
            </w:pPr>
            <w:r w:rsidRPr="00210A2E">
              <w:rPr>
                <w:rFonts w:ascii="Times New Roman" w:hAnsi="Times New Roman" w:cs="Times New Roman"/>
              </w:rPr>
              <w:t>4403</w:t>
            </w:r>
          </w:p>
        </w:tc>
      </w:tr>
      <w:tr w:rsidR="00210A2E" w:rsidRPr="006828B6" w:rsidTr="00210A2E">
        <w:tc>
          <w:tcPr>
            <w:tcW w:w="2127" w:type="dxa"/>
          </w:tcPr>
          <w:p w:rsidR="00F635E4" w:rsidRPr="00210A2E" w:rsidRDefault="00F635E4" w:rsidP="006E5364">
            <w:pPr>
              <w:rPr>
                <w:rFonts w:ascii="Times New Roman" w:hAnsi="Times New Roman" w:cs="Times New Roman"/>
              </w:rPr>
            </w:pPr>
            <w:r w:rsidRPr="00210A2E">
              <w:rPr>
                <w:rFonts w:ascii="Times New Roman" w:hAnsi="Times New Roman" w:cs="Times New Roman"/>
              </w:rPr>
              <w:t xml:space="preserve">Фонд заработной платы (по данным ДЭР ВО), млн. руб. </w:t>
            </w:r>
          </w:p>
        </w:tc>
        <w:tc>
          <w:tcPr>
            <w:tcW w:w="850" w:type="dxa"/>
            <w:vAlign w:val="center"/>
          </w:tcPr>
          <w:p w:rsidR="00F635E4" w:rsidRPr="00210A2E" w:rsidRDefault="009A3CC8" w:rsidP="006E5364">
            <w:pPr>
              <w:jc w:val="center"/>
              <w:rPr>
                <w:rFonts w:ascii="Times New Roman" w:hAnsi="Times New Roman" w:cs="Times New Roman"/>
              </w:rPr>
            </w:pPr>
            <w:r w:rsidRPr="00210A2E">
              <w:rPr>
                <w:rFonts w:ascii="Times New Roman" w:hAnsi="Times New Roman" w:cs="Times New Roman"/>
              </w:rPr>
              <w:t>1928,6</w:t>
            </w:r>
          </w:p>
        </w:tc>
        <w:tc>
          <w:tcPr>
            <w:tcW w:w="992" w:type="dxa"/>
            <w:vAlign w:val="center"/>
          </w:tcPr>
          <w:p w:rsidR="00F635E4" w:rsidRPr="00210A2E" w:rsidRDefault="009A3CC8" w:rsidP="006E5364">
            <w:pPr>
              <w:jc w:val="center"/>
              <w:rPr>
                <w:rFonts w:ascii="Times New Roman" w:hAnsi="Times New Roman" w:cs="Times New Roman"/>
              </w:rPr>
            </w:pPr>
            <w:r w:rsidRPr="00210A2E">
              <w:rPr>
                <w:rFonts w:ascii="Times New Roman" w:hAnsi="Times New Roman" w:cs="Times New Roman"/>
              </w:rPr>
              <w:t>1942,2</w:t>
            </w:r>
          </w:p>
        </w:tc>
        <w:tc>
          <w:tcPr>
            <w:tcW w:w="993" w:type="dxa"/>
            <w:vAlign w:val="center"/>
          </w:tcPr>
          <w:p w:rsidR="00F635E4" w:rsidRPr="00210A2E" w:rsidRDefault="00F635E4"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vAlign w:val="center"/>
          </w:tcPr>
          <w:p w:rsidR="00F635E4" w:rsidRPr="00210A2E" w:rsidRDefault="00F635E4"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shd w:val="clear" w:color="auto" w:fill="auto"/>
            <w:vAlign w:val="center"/>
          </w:tcPr>
          <w:p w:rsidR="00F635E4" w:rsidRPr="00210A2E" w:rsidRDefault="00F635E4"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850" w:type="dxa"/>
            <w:shd w:val="clear" w:color="auto" w:fill="auto"/>
            <w:vAlign w:val="center"/>
          </w:tcPr>
          <w:p w:rsidR="00F635E4" w:rsidRPr="00210A2E" w:rsidRDefault="00EF7F22" w:rsidP="006E5364">
            <w:pPr>
              <w:jc w:val="center"/>
              <w:rPr>
                <w:rFonts w:ascii="Times New Roman" w:hAnsi="Times New Roman" w:cs="Times New Roman"/>
              </w:rPr>
            </w:pPr>
            <w:r w:rsidRPr="00210A2E">
              <w:rPr>
                <w:rFonts w:ascii="Times New Roman" w:hAnsi="Times New Roman" w:cs="Times New Roman"/>
              </w:rPr>
              <w:t>2</w:t>
            </w:r>
            <w:r w:rsidR="009A3CC8" w:rsidRPr="00210A2E">
              <w:rPr>
                <w:rFonts w:ascii="Times New Roman" w:hAnsi="Times New Roman" w:cs="Times New Roman"/>
              </w:rPr>
              <w:t>013</w:t>
            </w:r>
            <w:r w:rsidRPr="00210A2E">
              <w:rPr>
                <w:rFonts w:ascii="Times New Roman" w:hAnsi="Times New Roman" w:cs="Times New Roman"/>
              </w:rPr>
              <w:t>,</w:t>
            </w:r>
            <w:r w:rsidR="009A3CC8" w:rsidRPr="00210A2E">
              <w:rPr>
                <w:rFonts w:ascii="Times New Roman" w:hAnsi="Times New Roman" w:cs="Times New Roman"/>
              </w:rPr>
              <w:t>5</w:t>
            </w:r>
          </w:p>
        </w:tc>
        <w:tc>
          <w:tcPr>
            <w:tcW w:w="851" w:type="dxa"/>
            <w:vAlign w:val="center"/>
          </w:tcPr>
          <w:p w:rsidR="00F635E4" w:rsidRPr="00210A2E" w:rsidRDefault="00F635E4" w:rsidP="006E5364">
            <w:pPr>
              <w:jc w:val="center"/>
              <w:rPr>
                <w:rFonts w:ascii="Times New Roman" w:hAnsi="Times New Roman" w:cs="Times New Roman"/>
              </w:rPr>
            </w:pPr>
            <w:r w:rsidRPr="00210A2E">
              <w:rPr>
                <w:rFonts w:ascii="Times New Roman" w:hAnsi="Times New Roman" w:cs="Times New Roman"/>
              </w:rPr>
              <w:t>2</w:t>
            </w:r>
            <w:r w:rsidR="00EF7F22" w:rsidRPr="00210A2E">
              <w:rPr>
                <w:rFonts w:ascii="Times New Roman" w:hAnsi="Times New Roman" w:cs="Times New Roman"/>
              </w:rPr>
              <w:t>1</w:t>
            </w:r>
            <w:r w:rsidR="009A3CC8" w:rsidRPr="00210A2E">
              <w:rPr>
                <w:rFonts w:ascii="Times New Roman" w:hAnsi="Times New Roman" w:cs="Times New Roman"/>
              </w:rPr>
              <w:t>58</w:t>
            </w:r>
            <w:r w:rsidR="00EF7F22" w:rsidRPr="00210A2E">
              <w:rPr>
                <w:rFonts w:ascii="Times New Roman" w:hAnsi="Times New Roman" w:cs="Times New Roman"/>
              </w:rPr>
              <w:t>,</w:t>
            </w:r>
            <w:r w:rsidR="009A3CC8" w:rsidRPr="00210A2E">
              <w:rPr>
                <w:rFonts w:ascii="Times New Roman" w:hAnsi="Times New Roman" w:cs="Times New Roman"/>
              </w:rPr>
              <w:t>9</w:t>
            </w:r>
          </w:p>
        </w:tc>
        <w:tc>
          <w:tcPr>
            <w:tcW w:w="850" w:type="dxa"/>
            <w:vAlign w:val="center"/>
          </w:tcPr>
          <w:p w:rsidR="00F635E4" w:rsidRPr="00210A2E" w:rsidRDefault="00F635E4" w:rsidP="006E5364">
            <w:pPr>
              <w:jc w:val="center"/>
              <w:rPr>
                <w:rFonts w:ascii="Times New Roman" w:hAnsi="Times New Roman" w:cs="Times New Roman"/>
                <w:highlight w:val="yellow"/>
              </w:rPr>
            </w:pPr>
            <w:r w:rsidRPr="00210A2E">
              <w:rPr>
                <w:rFonts w:ascii="Times New Roman" w:hAnsi="Times New Roman" w:cs="Times New Roman"/>
              </w:rPr>
              <w:t>2</w:t>
            </w:r>
            <w:r w:rsidR="00EF7F22" w:rsidRPr="00210A2E">
              <w:rPr>
                <w:rFonts w:ascii="Times New Roman" w:hAnsi="Times New Roman" w:cs="Times New Roman"/>
              </w:rPr>
              <w:t>31</w:t>
            </w:r>
            <w:r w:rsidR="009A3CC8" w:rsidRPr="00210A2E">
              <w:rPr>
                <w:rFonts w:ascii="Times New Roman" w:hAnsi="Times New Roman" w:cs="Times New Roman"/>
              </w:rPr>
              <w:t>5</w:t>
            </w:r>
            <w:r w:rsidRPr="00210A2E">
              <w:rPr>
                <w:rFonts w:ascii="Times New Roman" w:hAnsi="Times New Roman" w:cs="Times New Roman"/>
              </w:rPr>
              <w:t>,</w:t>
            </w:r>
            <w:r w:rsidR="009A3CC8" w:rsidRPr="00210A2E">
              <w:rPr>
                <w:rFonts w:ascii="Times New Roman" w:hAnsi="Times New Roman" w:cs="Times New Roman"/>
              </w:rPr>
              <w:t>6</w:t>
            </w:r>
          </w:p>
        </w:tc>
      </w:tr>
      <w:tr w:rsidR="00210A2E" w:rsidRPr="006828B6" w:rsidTr="00210A2E">
        <w:tc>
          <w:tcPr>
            <w:tcW w:w="2127" w:type="dxa"/>
          </w:tcPr>
          <w:p w:rsidR="00F635E4" w:rsidRPr="00210A2E" w:rsidRDefault="00F635E4" w:rsidP="006E5364">
            <w:pPr>
              <w:rPr>
                <w:rFonts w:ascii="Times New Roman" w:hAnsi="Times New Roman" w:cs="Times New Roman"/>
              </w:rPr>
            </w:pPr>
            <w:r w:rsidRPr="00210A2E">
              <w:rPr>
                <w:rFonts w:ascii="Times New Roman" w:hAnsi="Times New Roman" w:cs="Times New Roman"/>
              </w:rPr>
              <w:t>Средняя заработная плата (по данным ДЭР ВО), руб.</w:t>
            </w:r>
          </w:p>
        </w:tc>
        <w:tc>
          <w:tcPr>
            <w:tcW w:w="850" w:type="dxa"/>
            <w:vAlign w:val="center"/>
          </w:tcPr>
          <w:p w:rsidR="00F635E4" w:rsidRPr="00210A2E" w:rsidRDefault="00EF7F22" w:rsidP="006E5364">
            <w:pPr>
              <w:jc w:val="center"/>
              <w:rPr>
                <w:rFonts w:ascii="Times New Roman" w:hAnsi="Times New Roman" w:cs="Times New Roman"/>
              </w:rPr>
            </w:pPr>
            <w:r w:rsidRPr="00210A2E">
              <w:rPr>
                <w:rFonts w:ascii="Times New Roman" w:hAnsi="Times New Roman" w:cs="Times New Roman"/>
              </w:rPr>
              <w:t>3</w:t>
            </w:r>
            <w:r w:rsidR="00DB0512" w:rsidRPr="00210A2E">
              <w:rPr>
                <w:rFonts w:ascii="Times New Roman" w:hAnsi="Times New Roman" w:cs="Times New Roman"/>
              </w:rPr>
              <w:t>4250</w:t>
            </w:r>
          </w:p>
        </w:tc>
        <w:tc>
          <w:tcPr>
            <w:tcW w:w="992" w:type="dxa"/>
            <w:vAlign w:val="center"/>
          </w:tcPr>
          <w:p w:rsidR="00F635E4" w:rsidRPr="00210A2E" w:rsidRDefault="00EF7F22" w:rsidP="006E5364">
            <w:pPr>
              <w:jc w:val="center"/>
              <w:rPr>
                <w:rFonts w:ascii="Times New Roman" w:hAnsi="Times New Roman" w:cs="Times New Roman"/>
              </w:rPr>
            </w:pPr>
            <w:r w:rsidRPr="00210A2E">
              <w:rPr>
                <w:rFonts w:ascii="Times New Roman" w:hAnsi="Times New Roman" w:cs="Times New Roman"/>
              </w:rPr>
              <w:t>3</w:t>
            </w:r>
            <w:r w:rsidR="00DB0512" w:rsidRPr="00210A2E">
              <w:rPr>
                <w:rFonts w:ascii="Times New Roman" w:hAnsi="Times New Roman" w:cs="Times New Roman"/>
              </w:rPr>
              <w:t>6544</w:t>
            </w:r>
          </w:p>
        </w:tc>
        <w:tc>
          <w:tcPr>
            <w:tcW w:w="993" w:type="dxa"/>
            <w:vAlign w:val="center"/>
          </w:tcPr>
          <w:p w:rsidR="00F635E4" w:rsidRPr="00210A2E" w:rsidRDefault="00F635E4"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vAlign w:val="center"/>
          </w:tcPr>
          <w:p w:rsidR="00F635E4" w:rsidRPr="00210A2E" w:rsidRDefault="00F635E4"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shd w:val="clear" w:color="auto" w:fill="auto"/>
            <w:vAlign w:val="center"/>
          </w:tcPr>
          <w:p w:rsidR="00F635E4" w:rsidRPr="00210A2E" w:rsidRDefault="00F635E4"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850" w:type="dxa"/>
            <w:shd w:val="clear" w:color="auto" w:fill="auto"/>
            <w:vAlign w:val="center"/>
          </w:tcPr>
          <w:p w:rsidR="00F635E4" w:rsidRPr="00210A2E" w:rsidRDefault="00EF7F22" w:rsidP="006E5364">
            <w:pPr>
              <w:jc w:val="center"/>
              <w:rPr>
                <w:rFonts w:ascii="Times New Roman" w:hAnsi="Times New Roman" w:cs="Times New Roman"/>
              </w:rPr>
            </w:pPr>
            <w:r w:rsidRPr="00210A2E">
              <w:rPr>
                <w:rFonts w:ascii="Times New Roman" w:hAnsi="Times New Roman" w:cs="Times New Roman"/>
              </w:rPr>
              <w:t>3</w:t>
            </w:r>
            <w:r w:rsidR="00DB0512" w:rsidRPr="00210A2E">
              <w:rPr>
                <w:rFonts w:ascii="Times New Roman" w:hAnsi="Times New Roman" w:cs="Times New Roman"/>
              </w:rPr>
              <w:t>8109</w:t>
            </w:r>
          </w:p>
        </w:tc>
        <w:tc>
          <w:tcPr>
            <w:tcW w:w="851" w:type="dxa"/>
            <w:vAlign w:val="center"/>
          </w:tcPr>
          <w:p w:rsidR="00F635E4" w:rsidRPr="00210A2E" w:rsidRDefault="00DB0512" w:rsidP="006E5364">
            <w:pPr>
              <w:jc w:val="center"/>
              <w:rPr>
                <w:rFonts w:ascii="Times New Roman" w:hAnsi="Times New Roman" w:cs="Times New Roman"/>
              </w:rPr>
            </w:pPr>
            <w:r w:rsidRPr="00210A2E">
              <w:rPr>
                <w:rFonts w:ascii="Times New Roman" w:hAnsi="Times New Roman" w:cs="Times New Roman"/>
              </w:rPr>
              <w:t>40860</w:t>
            </w:r>
          </w:p>
        </w:tc>
        <w:tc>
          <w:tcPr>
            <w:tcW w:w="850" w:type="dxa"/>
            <w:vAlign w:val="center"/>
          </w:tcPr>
          <w:p w:rsidR="00F635E4" w:rsidRPr="00210A2E" w:rsidRDefault="00DB0512" w:rsidP="006E5364">
            <w:pPr>
              <w:jc w:val="center"/>
              <w:rPr>
                <w:rFonts w:ascii="Times New Roman" w:hAnsi="Times New Roman" w:cs="Times New Roman"/>
              </w:rPr>
            </w:pPr>
            <w:r w:rsidRPr="00210A2E">
              <w:rPr>
                <w:rFonts w:ascii="Times New Roman" w:hAnsi="Times New Roman" w:cs="Times New Roman"/>
              </w:rPr>
              <w:t>43825</w:t>
            </w:r>
          </w:p>
        </w:tc>
      </w:tr>
      <w:tr w:rsidR="00210A2E" w:rsidRPr="006828B6" w:rsidTr="00210A2E">
        <w:tc>
          <w:tcPr>
            <w:tcW w:w="2127" w:type="dxa"/>
          </w:tcPr>
          <w:p w:rsidR="000C5B93" w:rsidRPr="00210A2E" w:rsidRDefault="000C5B93" w:rsidP="006E5364">
            <w:pPr>
              <w:rPr>
                <w:rFonts w:ascii="Times New Roman" w:hAnsi="Times New Roman" w:cs="Times New Roman"/>
              </w:rPr>
            </w:pPr>
            <w:r w:rsidRPr="00210A2E">
              <w:rPr>
                <w:rFonts w:ascii="Times New Roman" w:hAnsi="Times New Roman" w:cs="Times New Roman"/>
              </w:rPr>
              <w:lastRenderedPageBreak/>
              <w:t xml:space="preserve">Объем промышленного производства, (по крупным и средним предприятиям, включая производство </w:t>
            </w:r>
            <w:proofErr w:type="spellStart"/>
            <w:r w:rsidRPr="00210A2E">
              <w:rPr>
                <w:rFonts w:ascii="Times New Roman" w:hAnsi="Times New Roman" w:cs="Times New Roman"/>
              </w:rPr>
              <w:t>эл</w:t>
            </w:r>
            <w:proofErr w:type="spellEnd"/>
            <w:r w:rsidRPr="00210A2E">
              <w:rPr>
                <w:rFonts w:ascii="Times New Roman" w:hAnsi="Times New Roman" w:cs="Times New Roman"/>
              </w:rPr>
              <w:t>. энергии, газа и воды), млн. руб.</w:t>
            </w:r>
          </w:p>
        </w:tc>
        <w:tc>
          <w:tcPr>
            <w:tcW w:w="850" w:type="dxa"/>
            <w:vAlign w:val="center"/>
          </w:tcPr>
          <w:p w:rsidR="000C5B93" w:rsidRPr="00210A2E" w:rsidRDefault="00EF7F22" w:rsidP="006E5364">
            <w:pPr>
              <w:jc w:val="center"/>
              <w:rPr>
                <w:rFonts w:ascii="Times New Roman" w:hAnsi="Times New Roman" w:cs="Times New Roman"/>
              </w:rPr>
            </w:pPr>
            <w:r w:rsidRPr="00210A2E">
              <w:rPr>
                <w:rFonts w:ascii="Times New Roman" w:hAnsi="Times New Roman" w:cs="Times New Roman"/>
              </w:rPr>
              <w:t>5</w:t>
            </w:r>
            <w:r w:rsidR="00DB0512" w:rsidRPr="00210A2E">
              <w:rPr>
                <w:rFonts w:ascii="Times New Roman" w:hAnsi="Times New Roman" w:cs="Times New Roman"/>
              </w:rPr>
              <w:t>9</w:t>
            </w:r>
            <w:r w:rsidRPr="00210A2E">
              <w:rPr>
                <w:rFonts w:ascii="Times New Roman" w:hAnsi="Times New Roman" w:cs="Times New Roman"/>
              </w:rPr>
              <w:t>3,</w:t>
            </w:r>
            <w:r w:rsidR="00DB0512" w:rsidRPr="00210A2E">
              <w:rPr>
                <w:rFonts w:ascii="Times New Roman" w:hAnsi="Times New Roman" w:cs="Times New Roman"/>
              </w:rPr>
              <w:t>2</w:t>
            </w:r>
          </w:p>
        </w:tc>
        <w:tc>
          <w:tcPr>
            <w:tcW w:w="992" w:type="dxa"/>
            <w:vAlign w:val="center"/>
          </w:tcPr>
          <w:p w:rsidR="000C5B93" w:rsidRPr="00210A2E" w:rsidRDefault="00DB0512" w:rsidP="006E5364">
            <w:pPr>
              <w:jc w:val="center"/>
              <w:rPr>
                <w:rFonts w:ascii="Times New Roman" w:hAnsi="Times New Roman" w:cs="Times New Roman"/>
              </w:rPr>
            </w:pPr>
            <w:r w:rsidRPr="00210A2E">
              <w:rPr>
                <w:rFonts w:ascii="Times New Roman" w:hAnsi="Times New Roman" w:cs="Times New Roman"/>
              </w:rPr>
              <w:t>618,3</w:t>
            </w:r>
          </w:p>
        </w:tc>
        <w:tc>
          <w:tcPr>
            <w:tcW w:w="993" w:type="dxa"/>
            <w:vAlign w:val="center"/>
          </w:tcPr>
          <w:p w:rsidR="000C5B93" w:rsidRPr="00210A2E" w:rsidRDefault="00661B5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vAlign w:val="center"/>
          </w:tcPr>
          <w:p w:rsidR="000C5B93" w:rsidRPr="00210A2E" w:rsidRDefault="00661B5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shd w:val="clear" w:color="auto" w:fill="auto"/>
            <w:vAlign w:val="center"/>
          </w:tcPr>
          <w:p w:rsidR="000C5B93" w:rsidRPr="00210A2E" w:rsidRDefault="00661B5F"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850" w:type="dxa"/>
            <w:shd w:val="clear" w:color="auto" w:fill="auto"/>
            <w:vAlign w:val="center"/>
          </w:tcPr>
          <w:p w:rsidR="000C5B93" w:rsidRPr="00210A2E" w:rsidRDefault="00DB0512" w:rsidP="006E5364">
            <w:pPr>
              <w:jc w:val="center"/>
              <w:rPr>
                <w:rFonts w:ascii="Times New Roman" w:hAnsi="Times New Roman" w:cs="Times New Roman"/>
              </w:rPr>
            </w:pPr>
            <w:r w:rsidRPr="00210A2E">
              <w:rPr>
                <w:rFonts w:ascii="Times New Roman" w:hAnsi="Times New Roman" w:cs="Times New Roman"/>
              </w:rPr>
              <w:t>649,4</w:t>
            </w:r>
          </w:p>
        </w:tc>
        <w:tc>
          <w:tcPr>
            <w:tcW w:w="851" w:type="dxa"/>
            <w:vAlign w:val="center"/>
          </w:tcPr>
          <w:p w:rsidR="000C5B93" w:rsidRPr="00210A2E" w:rsidRDefault="00EF7F22" w:rsidP="006E5364">
            <w:pPr>
              <w:jc w:val="center"/>
              <w:rPr>
                <w:rFonts w:ascii="Times New Roman" w:hAnsi="Times New Roman" w:cs="Times New Roman"/>
              </w:rPr>
            </w:pPr>
            <w:r w:rsidRPr="00210A2E">
              <w:rPr>
                <w:rFonts w:ascii="Times New Roman" w:hAnsi="Times New Roman" w:cs="Times New Roman"/>
              </w:rPr>
              <w:t>6</w:t>
            </w:r>
            <w:r w:rsidR="00DB0512" w:rsidRPr="00210A2E">
              <w:rPr>
                <w:rFonts w:ascii="Times New Roman" w:hAnsi="Times New Roman" w:cs="Times New Roman"/>
              </w:rPr>
              <w:t>73,4</w:t>
            </w:r>
          </w:p>
        </w:tc>
        <w:tc>
          <w:tcPr>
            <w:tcW w:w="850" w:type="dxa"/>
            <w:vAlign w:val="center"/>
          </w:tcPr>
          <w:p w:rsidR="000C5B93" w:rsidRPr="00210A2E" w:rsidRDefault="00EF7F22" w:rsidP="006E5364">
            <w:pPr>
              <w:jc w:val="center"/>
              <w:rPr>
                <w:rFonts w:ascii="Times New Roman" w:hAnsi="Times New Roman" w:cs="Times New Roman"/>
              </w:rPr>
            </w:pPr>
            <w:r w:rsidRPr="00210A2E">
              <w:rPr>
                <w:rFonts w:ascii="Times New Roman" w:hAnsi="Times New Roman" w:cs="Times New Roman"/>
              </w:rPr>
              <w:t>6</w:t>
            </w:r>
            <w:r w:rsidR="00DB0512" w:rsidRPr="00210A2E">
              <w:rPr>
                <w:rFonts w:ascii="Times New Roman" w:hAnsi="Times New Roman" w:cs="Times New Roman"/>
              </w:rPr>
              <w:t>99,2</w:t>
            </w:r>
          </w:p>
        </w:tc>
      </w:tr>
      <w:tr w:rsidR="00210A2E" w:rsidRPr="00737965" w:rsidTr="00210A2E">
        <w:tc>
          <w:tcPr>
            <w:tcW w:w="2127" w:type="dxa"/>
            <w:shd w:val="clear" w:color="auto" w:fill="auto"/>
          </w:tcPr>
          <w:p w:rsidR="002B0C1D" w:rsidRPr="00210A2E" w:rsidRDefault="002B0C1D" w:rsidP="006E5364">
            <w:pPr>
              <w:rPr>
                <w:rFonts w:ascii="Times New Roman" w:hAnsi="Times New Roman" w:cs="Times New Roman"/>
              </w:rPr>
            </w:pPr>
            <w:r w:rsidRPr="00210A2E">
              <w:rPr>
                <w:rFonts w:ascii="Times New Roman" w:hAnsi="Times New Roman" w:cs="Times New Roman"/>
              </w:rPr>
              <w:t>Объем с/</w:t>
            </w:r>
            <w:proofErr w:type="spellStart"/>
            <w:r w:rsidRPr="00210A2E">
              <w:rPr>
                <w:rFonts w:ascii="Times New Roman" w:hAnsi="Times New Roman" w:cs="Times New Roman"/>
              </w:rPr>
              <w:t>х</w:t>
            </w:r>
            <w:proofErr w:type="spellEnd"/>
            <w:r w:rsidRPr="00210A2E">
              <w:rPr>
                <w:rFonts w:ascii="Times New Roman" w:hAnsi="Times New Roman" w:cs="Times New Roman"/>
              </w:rPr>
              <w:t xml:space="preserve"> производства </w:t>
            </w:r>
          </w:p>
          <w:p w:rsidR="00210A2E" w:rsidRDefault="002B0C1D" w:rsidP="006E5364">
            <w:pPr>
              <w:rPr>
                <w:rFonts w:ascii="Times New Roman" w:hAnsi="Times New Roman" w:cs="Times New Roman"/>
              </w:rPr>
            </w:pPr>
            <w:proofErr w:type="gramStart"/>
            <w:r w:rsidRPr="00210A2E">
              <w:rPr>
                <w:rFonts w:ascii="Times New Roman" w:hAnsi="Times New Roman" w:cs="Times New Roman"/>
              </w:rPr>
              <w:t>(по полному кругу предприятий, вкл.</w:t>
            </w:r>
            <w:proofErr w:type="gramEnd"/>
            <w:r w:rsidRPr="00210A2E">
              <w:rPr>
                <w:rFonts w:ascii="Times New Roman" w:hAnsi="Times New Roman" w:cs="Times New Roman"/>
              </w:rPr>
              <w:t xml:space="preserve"> </w:t>
            </w:r>
            <w:proofErr w:type="gramStart"/>
            <w:r w:rsidRPr="00210A2E">
              <w:rPr>
                <w:rFonts w:ascii="Times New Roman" w:hAnsi="Times New Roman" w:cs="Times New Roman"/>
              </w:rPr>
              <w:t xml:space="preserve">КФХ),  </w:t>
            </w:r>
            <w:proofErr w:type="gramEnd"/>
          </w:p>
          <w:p w:rsidR="002B0C1D" w:rsidRPr="00210A2E" w:rsidRDefault="002B0C1D" w:rsidP="006E5364">
            <w:pPr>
              <w:rPr>
                <w:rFonts w:ascii="Times New Roman" w:hAnsi="Times New Roman" w:cs="Times New Roman"/>
              </w:rPr>
            </w:pPr>
            <w:r w:rsidRPr="00210A2E">
              <w:rPr>
                <w:rFonts w:ascii="Times New Roman" w:hAnsi="Times New Roman" w:cs="Times New Roman"/>
              </w:rPr>
              <w:t>млн. руб.</w:t>
            </w:r>
          </w:p>
        </w:tc>
        <w:tc>
          <w:tcPr>
            <w:tcW w:w="850" w:type="dxa"/>
            <w:shd w:val="clear" w:color="auto" w:fill="auto"/>
            <w:vAlign w:val="center"/>
          </w:tcPr>
          <w:p w:rsidR="002B0C1D" w:rsidRPr="00210A2E" w:rsidRDefault="002B0C1D" w:rsidP="006E5364">
            <w:pPr>
              <w:jc w:val="center"/>
              <w:rPr>
                <w:rFonts w:ascii="Times New Roman" w:eastAsia="Times New Roman" w:hAnsi="Times New Roman" w:cs="Times New Roman"/>
                <w:lang w:eastAsia="ru-RU"/>
              </w:rPr>
            </w:pPr>
            <w:r w:rsidRPr="00210A2E">
              <w:rPr>
                <w:rFonts w:ascii="Times New Roman" w:eastAsia="Times New Roman" w:hAnsi="Times New Roman" w:cs="Times New Roman"/>
                <w:lang w:eastAsia="ru-RU"/>
              </w:rPr>
              <w:t>1</w:t>
            </w:r>
            <w:r w:rsidR="00ED01B9" w:rsidRPr="00210A2E">
              <w:rPr>
                <w:rFonts w:ascii="Times New Roman" w:eastAsia="Times New Roman" w:hAnsi="Times New Roman" w:cs="Times New Roman"/>
                <w:lang w:eastAsia="ru-RU"/>
              </w:rPr>
              <w:t>968</w:t>
            </w:r>
            <w:r w:rsidR="00E713B9" w:rsidRPr="00210A2E">
              <w:rPr>
                <w:rFonts w:ascii="Times New Roman" w:eastAsia="Times New Roman" w:hAnsi="Times New Roman" w:cs="Times New Roman"/>
                <w:lang w:eastAsia="ru-RU"/>
              </w:rPr>
              <w:t>,0</w:t>
            </w:r>
          </w:p>
        </w:tc>
        <w:tc>
          <w:tcPr>
            <w:tcW w:w="992" w:type="dxa"/>
            <w:shd w:val="clear" w:color="auto" w:fill="auto"/>
            <w:vAlign w:val="center"/>
          </w:tcPr>
          <w:p w:rsidR="002B0C1D" w:rsidRPr="00210A2E" w:rsidRDefault="002B0C1D" w:rsidP="006E5364">
            <w:pPr>
              <w:jc w:val="center"/>
              <w:rPr>
                <w:rFonts w:ascii="Times New Roman" w:eastAsia="Times New Roman" w:hAnsi="Times New Roman" w:cs="Times New Roman"/>
                <w:lang w:eastAsia="ru-RU"/>
              </w:rPr>
            </w:pPr>
            <w:r w:rsidRPr="00210A2E">
              <w:rPr>
                <w:rFonts w:ascii="Times New Roman" w:eastAsia="Times New Roman" w:hAnsi="Times New Roman" w:cs="Times New Roman"/>
                <w:lang w:eastAsia="ru-RU"/>
              </w:rPr>
              <w:t>20</w:t>
            </w:r>
            <w:r w:rsidR="00ED01B9" w:rsidRPr="00210A2E">
              <w:rPr>
                <w:rFonts w:ascii="Times New Roman" w:eastAsia="Times New Roman" w:hAnsi="Times New Roman" w:cs="Times New Roman"/>
                <w:lang w:eastAsia="ru-RU"/>
              </w:rPr>
              <w:t>80</w:t>
            </w:r>
            <w:r w:rsidR="00E713B9" w:rsidRPr="00210A2E">
              <w:rPr>
                <w:rFonts w:ascii="Times New Roman" w:eastAsia="Times New Roman" w:hAnsi="Times New Roman" w:cs="Times New Roman"/>
                <w:lang w:eastAsia="ru-RU"/>
              </w:rPr>
              <w:t>,0</w:t>
            </w:r>
          </w:p>
        </w:tc>
        <w:tc>
          <w:tcPr>
            <w:tcW w:w="993" w:type="dxa"/>
            <w:shd w:val="clear" w:color="auto" w:fill="auto"/>
            <w:vAlign w:val="center"/>
          </w:tcPr>
          <w:p w:rsidR="002B0C1D" w:rsidRPr="00210A2E" w:rsidRDefault="002B0C1D" w:rsidP="006E5364">
            <w:pPr>
              <w:jc w:val="center"/>
              <w:rPr>
                <w:rFonts w:ascii="Times New Roman" w:hAnsi="Times New Roman" w:cs="Times New Roman"/>
              </w:rPr>
            </w:pPr>
            <w:r w:rsidRPr="00210A2E">
              <w:rPr>
                <w:rFonts w:ascii="Times New Roman" w:hAnsi="Times New Roman" w:cs="Times New Roman"/>
              </w:rPr>
              <w:t>1</w:t>
            </w:r>
            <w:r w:rsidR="00ED01B9" w:rsidRPr="00210A2E">
              <w:rPr>
                <w:rFonts w:ascii="Times New Roman" w:hAnsi="Times New Roman" w:cs="Times New Roman"/>
              </w:rPr>
              <w:t>6</w:t>
            </w:r>
            <w:r w:rsidRPr="00210A2E">
              <w:rPr>
                <w:rFonts w:ascii="Times New Roman" w:hAnsi="Times New Roman" w:cs="Times New Roman"/>
              </w:rPr>
              <w:t>10</w:t>
            </w:r>
            <w:r w:rsidR="00E713B9" w:rsidRPr="00210A2E">
              <w:rPr>
                <w:rFonts w:ascii="Times New Roman" w:hAnsi="Times New Roman" w:cs="Times New Roman"/>
              </w:rPr>
              <w:t>,0</w:t>
            </w:r>
            <w:r w:rsidR="00ED01B9" w:rsidRPr="00210A2E">
              <w:rPr>
                <w:rFonts w:ascii="Times New Roman" w:hAnsi="Times New Roman" w:cs="Times New Roman"/>
              </w:rPr>
              <w:t>*</w:t>
            </w:r>
          </w:p>
        </w:tc>
        <w:tc>
          <w:tcPr>
            <w:tcW w:w="1134" w:type="dxa"/>
            <w:shd w:val="clear" w:color="auto" w:fill="auto"/>
            <w:vAlign w:val="center"/>
          </w:tcPr>
          <w:p w:rsidR="002B0C1D" w:rsidRPr="00210A2E" w:rsidRDefault="00ED01B9" w:rsidP="006E5364">
            <w:pPr>
              <w:jc w:val="center"/>
              <w:rPr>
                <w:rFonts w:ascii="Times New Roman" w:hAnsi="Times New Roman" w:cs="Times New Roman"/>
              </w:rPr>
            </w:pPr>
            <w:r w:rsidRPr="00210A2E">
              <w:rPr>
                <w:rFonts w:ascii="Times New Roman" w:hAnsi="Times New Roman" w:cs="Times New Roman"/>
              </w:rPr>
              <w:t>77</w:t>
            </w:r>
            <w:r w:rsidR="00E713B9" w:rsidRPr="00210A2E">
              <w:rPr>
                <w:rFonts w:ascii="Times New Roman" w:hAnsi="Times New Roman" w:cs="Times New Roman"/>
              </w:rPr>
              <w:t>,</w:t>
            </w:r>
            <w:r w:rsidRPr="00210A2E">
              <w:rPr>
                <w:rFonts w:ascii="Times New Roman" w:hAnsi="Times New Roman" w:cs="Times New Roman"/>
              </w:rPr>
              <w:t>4</w:t>
            </w:r>
          </w:p>
        </w:tc>
        <w:tc>
          <w:tcPr>
            <w:tcW w:w="1134" w:type="dxa"/>
            <w:shd w:val="clear" w:color="auto" w:fill="auto"/>
            <w:vAlign w:val="center"/>
          </w:tcPr>
          <w:p w:rsidR="002B0C1D" w:rsidRPr="00210A2E" w:rsidRDefault="002B0C1D" w:rsidP="006E5364">
            <w:pPr>
              <w:jc w:val="center"/>
              <w:rPr>
                <w:rFonts w:ascii="Times New Roman" w:hAnsi="Times New Roman" w:cs="Times New Roman"/>
              </w:rPr>
            </w:pPr>
            <w:r w:rsidRPr="00210A2E">
              <w:rPr>
                <w:rFonts w:ascii="Times New Roman" w:hAnsi="Times New Roman" w:cs="Times New Roman"/>
              </w:rPr>
              <w:t>2</w:t>
            </w:r>
            <w:r w:rsidR="00ED01B9" w:rsidRPr="00210A2E">
              <w:rPr>
                <w:rFonts w:ascii="Times New Roman" w:hAnsi="Times New Roman" w:cs="Times New Roman"/>
              </w:rPr>
              <w:t>146,</w:t>
            </w:r>
            <w:r w:rsidR="00E713B9" w:rsidRPr="00210A2E">
              <w:rPr>
                <w:rFonts w:ascii="Times New Roman" w:hAnsi="Times New Roman" w:cs="Times New Roman"/>
              </w:rPr>
              <w:t>0</w:t>
            </w:r>
          </w:p>
        </w:tc>
        <w:tc>
          <w:tcPr>
            <w:tcW w:w="850" w:type="dxa"/>
            <w:shd w:val="clear" w:color="auto" w:fill="auto"/>
            <w:vAlign w:val="center"/>
          </w:tcPr>
          <w:p w:rsidR="002B0C1D" w:rsidRPr="00210A2E" w:rsidRDefault="002B0C1D" w:rsidP="006E5364">
            <w:pPr>
              <w:jc w:val="center"/>
              <w:rPr>
                <w:rFonts w:ascii="Times New Roman" w:hAnsi="Times New Roman" w:cs="Times New Roman"/>
              </w:rPr>
            </w:pPr>
            <w:r w:rsidRPr="00210A2E">
              <w:rPr>
                <w:rFonts w:ascii="Times New Roman" w:hAnsi="Times New Roman" w:cs="Times New Roman"/>
              </w:rPr>
              <w:t>2</w:t>
            </w:r>
            <w:r w:rsidR="00ED01B9" w:rsidRPr="00210A2E">
              <w:rPr>
                <w:rFonts w:ascii="Times New Roman" w:hAnsi="Times New Roman" w:cs="Times New Roman"/>
              </w:rPr>
              <w:t>163</w:t>
            </w:r>
            <w:r w:rsidR="007B71AF" w:rsidRPr="00210A2E">
              <w:rPr>
                <w:rFonts w:ascii="Times New Roman" w:hAnsi="Times New Roman" w:cs="Times New Roman"/>
              </w:rPr>
              <w:t>,0</w:t>
            </w:r>
          </w:p>
        </w:tc>
        <w:tc>
          <w:tcPr>
            <w:tcW w:w="851" w:type="dxa"/>
            <w:shd w:val="clear" w:color="auto" w:fill="auto"/>
            <w:vAlign w:val="center"/>
          </w:tcPr>
          <w:p w:rsidR="002B0C1D" w:rsidRPr="00210A2E" w:rsidRDefault="002B0C1D" w:rsidP="006E5364">
            <w:pPr>
              <w:jc w:val="center"/>
              <w:rPr>
                <w:rFonts w:ascii="Times New Roman" w:hAnsi="Times New Roman" w:cs="Times New Roman"/>
              </w:rPr>
            </w:pPr>
            <w:r w:rsidRPr="00210A2E">
              <w:rPr>
                <w:rFonts w:ascii="Times New Roman" w:hAnsi="Times New Roman" w:cs="Times New Roman"/>
              </w:rPr>
              <w:t>2</w:t>
            </w:r>
            <w:r w:rsidR="00ED01B9" w:rsidRPr="00210A2E">
              <w:rPr>
                <w:rFonts w:ascii="Times New Roman" w:hAnsi="Times New Roman" w:cs="Times New Roman"/>
              </w:rPr>
              <w:t>206</w:t>
            </w:r>
            <w:r w:rsidR="00E713B9" w:rsidRPr="00210A2E">
              <w:rPr>
                <w:rFonts w:ascii="Times New Roman" w:hAnsi="Times New Roman" w:cs="Times New Roman"/>
              </w:rPr>
              <w:t>,0</w:t>
            </w:r>
          </w:p>
        </w:tc>
        <w:tc>
          <w:tcPr>
            <w:tcW w:w="850" w:type="dxa"/>
            <w:shd w:val="clear" w:color="auto" w:fill="auto"/>
            <w:vAlign w:val="center"/>
          </w:tcPr>
          <w:p w:rsidR="002B0C1D" w:rsidRPr="00210A2E" w:rsidRDefault="002B0C1D" w:rsidP="006E5364">
            <w:pPr>
              <w:jc w:val="center"/>
              <w:rPr>
                <w:rFonts w:ascii="Times New Roman" w:hAnsi="Times New Roman" w:cs="Times New Roman"/>
              </w:rPr>
            </w:pPr>
            <w:r w:rsidRPr="00210A2E">
              <w:rPr>
                <w:rFonts w:ascii="Times New Roman" w:hAnsi="Times New Roman" w:cs="Times New Roman"/>
              </w:rPr>
              <w:t>22</w:t>
            </w:r>
            <w:r w:rsidR="00ED01B9" w:rsidRPr="00210A2E">
              <w:rPr>
                <w:rFonts w:ascii="Times New Roman" w:hAnsi="Times New Roman" w:cs="Times New Roman"/>
              </w:rPr>
              <w:t>20</w:t>
            </w:r>
            <w:r w:rsidR="00E713B9" w:rsidRPr="00210A2E">
              <w:rPr>
                <w:rFonts w:ascii="Times New Roman" w:hAnsi="Times New Roman" w:cs="Times New Roman"/>
              </w:rPr>
              <w:t>,0</w:t>
            </w:r>
          </w:p>
        </w:tc>
      </w:tr>
      <w:tr w:rsidR="00210A2E" w:rsidRPr="006828B6" w:rsidTr="00210A2E">
        <w:tc>
          <w:tcPr>
            <w:tcW w:w="2127" w:type="dxa"/>
          </w:tcPr>
          <w:p w:rsidR="00210A2E" w:rsidRDefault="00F33528" w:rsidP="006E5364">
            <w:pPr>
              <w:rPr>
                <w:rFonts w:ascii="Times New Roman" w:hAnsi="Times New Roman" w:cs="Times New Roman"/>
              </w:rPr>
            </w:pPr>
            <w:r w:rsidRPr="00210A2E">
              <w:rPr>
                <w:rFonts w:ascii="Times New Roman" w:hAnsi="Times New Roman" w:cs="Times New Roman"/>
              </w:rPr>
              <w:t xml:space="preserve">Прибыль прибыльных предприятий до налогообложения,  </w:t>
            </w:r>
          </w:p>
          <w:p w:rsidR="00F33528" w:rsidRPr="00210A2E" w:rsidRDefault="00F33528" w:rsidP="006E5364">
            <w:pPr>
              <w:rPr>
                <w:rFonts w:ascii="Times New Roman" w:hAnsi="Times New Roman" w:cs="Times New Roman"/>
              </w:rPr>
            </w:pPr>
            <w:r w:rsidRPr="00210A2E">
              <w:rPr>
                <w:rFonts w:ascii="Times New Roman" w:hAnsi="Times New Roman" w:cs="Times New Roman"/>
              </w:rPr>
              <w:t>млн. руб.</w:t>
            </w:r>
          </w:p>
        </w:tc>
        <w:tc>
          <w:tcPr>
            <w:tcW w:w="850" w:type="dxa"/>
            <w:vAlign w:val="center"/>
          </w:tcPr>
          <w:p w:rsidR="00F33528" w:rsidRPr="00210A2E" w:rsidRDefault="00EE36B4" w:rsidP="006E5364">
            <w:pPr>
              <w:jc w:val="center"/>
              <w:rPr>
                <w:rFonts w:ascii="Times New Roman" w:hAnsi="Times New Roman" w:cs="Times New Roman"/>
              </w:rPr>
            </w:pPr>
            <w:r w:rsidRPr="00210A2E">
              <w:rPr>
                <w:rFonts w:ascii="Times New Roman" w:hAnsi="Times New Roman" w:cs="Times New Roman"/>
              </w:rPr>
              <w:t>156,8</w:t>
            </w:r>
          </w:p>
        </w:tc>
        <w:tc>
          <w:tcPr>
            <w:tcW w:w="992" w:type="dxa"/>
            <w:vAlign w:val="center"/>
          </w:tcPr>
          <w:p w:rsidR="00F33528" w:rsidRPr="00210A2E" w:rsidRDefault="00EE36B4" w:rsidP="006E5364">
            <w:pPr>
              <w:jc w:val="center"/>
              <w:rPr>
                <w:rFonts w:ascii="Times New Roman" w:hAnsi="Times New Roman" w:cs="Times New Roman"/>
              </w:rPr>
            </w:pPr>
            <w:r w:rsidRPr="00210A2E">
              <w:rPr>
                <w:rFonts w:ascii="Times New Roman" w:hAnsi="Times New Roman" w:cs="Times New Roman"/>
              </w:rPr>
              <w:t>162,6</w:t>
            </w:r>
          </w:p>
        </w:tc>
        <w:tc>
          <w:tcPr>
            <w:tcW w:w="993" w:type="dxa"/>
            <w:shd w:val="clear" w:color="auto" w:fill="auto"/>
            <w:vAlign w:val="center"/>
          </w:tcPr>
          <w:p w:rsidR="00F33528" w:rsidRPr="00210A2E" w:rsidRDefault="00F33528"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vAlign w:val="center"/>
          </w:tcPr>
          <w:p w:rsidR="00F33528" w:rsidRPr="00210A2E" w:rsidRDefault="00F33528"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1134" w:type="dxa"/>
            <w:shd w:val="clear" w:color="auto" w:fill="auto"/>
            <w:vAlign w:val="center"/>
          </w:tcPr>
          <w:p w:rsidR="00F33528" w:rsidRPr="00210A2E" w:rsidRDefault="00F33528" w:rsidP="006E5364">
            <w:pPr>
              <w:jc w:val="center"/>
              <w:rPr>
                <w:rFonts w:ascii="Times New Roman" w:hAnsi="Times New Roman" w:cs="Times New Roman"/>
              </w:rPr>
            </w:pPr>
            <w:proofErr w:type="spellStart"/>
            <w:r w:rsidRPr="00210A2E">
              <w:rPr>
                <w:rFonts w:ascii="Times New Roman" w:hAnsi="Times New Roman" w:cs="Times New Roman"/>
              </w:rPr>
              <w:t>х</w:t>
            </w:r>
            <w:proofErr w:type="spellEnd"/>
          </w:p>
        </w:tc>
        <w:tc>
          <w:tcPr>
            <w:tcW w:w="850" w:type="dxa"/>
            <w:shd w:val="clear" w:color="auto" w:fill="auto"/>
            <w:vAlign w:val="center"/>
          </w:tcPr>
          <w:p w:rsidR="00F33528" w:rsidRPr="00210A2E" w:rsidRDefault="00EE36B4" w:rsidP="006E5364">
            <w:pPr>
              <w:jc w:val="center"/>
              <w:rPr>
                <w:rFonts w:ascii="Times New Roman" w:hAnsi="Times New Roman" w:cs="Times New Roman"/>
              </w:rPr>
            </w:pPr>
            <w:r w:rsidRPr="00210A2E">
              <w:rPr>
                <w:rFonts w:ascii="Times New Roman" w:hAnsi="Times New Roman" w:cs="Times New Roman"/>
              </w:rPr>
              <w:t>168,0</w:t>
            </w:r>
          </w:p>
        </w:tc>
        <w:tc>
          <w:tcPr>
            <w:tcW w:w="851" w:type="dxa"/>
            <w:vAlign w:val="center"/>
          </w:tcPr>
          <w:p w:rsidR="00F33528" w:rsidRPr="00210A2E" w:rsidRDefault="00EE36B4" w:rsidP="006E5364">
            <w:pPr>
              <w:jc w:val="center"/>
              <w:rPr>
                <w:rFonts w:ascii="Times New Roman" w:hAnsi="Times New Roman" w:cs="Times New Roman"/>
              </w:rPr>
            </w:pPr>
            <w:r w:rsidRPr="00210A2E">
              <w:rPr>
                <w:rFonts w:ascii="Times New Roman" w:hAnsi="Times New Roman" w:cs="Times New Roman"/>
              </w:rPr>
              <w:t>177,6</w:t>
            </w:r>
          </w:p>
        </w:tc>
        <w:tc>
          <w:tcPr>
            <w:tcW w:w="850" w:type="dxa"/>
            <w:vAlign w:val="center"/>
          </w:tcPr>
          <w:p w:rsidR="00F33528" w:rsidRPr="00210A2E" w:rsidRDefault="00EE36B4" w:rsidP="006E5364">
            <w:pPr>
              <w:jc w:val="center"/>
              <w:rPr>
                <w:rFonts w:ascii="Times New Roman" w:hAnsi="Times New Roman" w:cs="Times New Roman"/>
              </w:rPr>
            </w:pPr>
            <w:r w:rsidRPr="00210A2E">
              <w:rPr>
                <w:rFonts w:ascii="Times New Roman" w:hAnsi="Times New Roman" w:cs="Times New Roman"/>
              </w:rPr>
              <w:t>192,6</w:t>
            </w:r>
          </w:p>
        </w:tc>
      </w:tr>
      <w:tr w:rsidR="00210A2E" w:rsidRPr="006828B6" w:rsidTr="00210A2E">
        <w:tc>
          <w:tcPr>
            <w:tcW w:w="2127" w:type="dxa"/>
          </w:tcPr>
          <w:p w:rsidR="00F33528" w:rsidRPr="00210A2E" w:rsidRDefault="00F33528" w:rsidP="006E5364">
            <w:pPr>
              <w:rPr>
                <w:rFonts w:ascii="Times New Roman" w:hAnsi="Times New Roman" w:cs="Times New Roman"/>
              </w:rPr>
            </w:pPr>
            <w:r w:rsidRPr="00210A2E">
              <w:rPr>
                <w:rFonts w:ascii="Times New Roman" w:hAnsi="Times New Roman" w:cs="Times New Roman"/>
              </w:rPr>
              <w:t xml:space="preserve">Оборот розничной торговли, млн. руб. </w:t>
            </w:r>
          </w:p>
        </w:tc>
        <w:tc>
          <w:tcPr>
            <w:tcW w:w="850" w:type="dxa"/>
            <w:vAlign w:val="center"/>
          </w:tcPr>
          <w:p w:rsidR="00F33528" w:rsidRPr="00210A2E" w:rsidRDefault="00F33528" w:rsidP="006E5364">
            <w:pPr>
              <w:jc w:val="center"/>
              <w:rPr>
                <w:rFonts w:ascii="Times New Roman" w:hAnsi="Times New Roman" w:cs="Times New Roman"/>
              </w:rPr>
            </w:pPr>
            <w:r w:rsidRPr="00210A2E">
              <w:rPr>
                <w:rFonts w:ascii="Times New Roman" w:hAnsi="Times New Roman" w:cs="Times New Roman"/>
              </w:rPr>
              <w:t>3</w:t>
            </w:r>
            <w:r w:rsidR="00633532" w:rsidRPr="00210A2E">
              <w:rPr>
                <w:rFonts w:ascii="Times New Roman" w:hAnsi="Times New Roman" w:cs="Times New Roman"/>
              </w:rPr>
              <w:t>679,2</w:t>
            </w:r>
          </w:p>
        </w:tc>
        <w:tc>
          <w:tcPr>
            <w:tcW w:w="992" w:type="dxa"/>
            <w:vAlign w:val="center"/>
          </w:tcPr>
          <w:p w:rsidR="00F33528" w:rsidRPr="00210A2E" w:rsidRDefault="00F33528" w:rsidP="006E5364">
            <w:pPr>
              <w:jc w:val="center"/>
              <w:rPr>
                <w:rFonts w:ascii="Times New Roman" w:hAnsi="Times New Roman" w:cs="Times New Roman"/>
              </w:rPr>
            </w:pPr>
            <w:r w:rsidRPr="00210A2E">
              <w:rPr>
                <w:rFonts w:ascii="Times New Roman" w:hAnsi="Times New Roman" w:cs="Times New Roman"/>
              </w:rPr>
              <w:t>3</w:t>
            </w:r>
            <w:r w:rsidR="00633532" w:rsidRPr="00210A2E">
              <w:rPr>
                <w:rFonts w:ascii="Times New Roman" w:hAnsi="Times New Roman" w:cs="Times New Roman"/>
              </w:rPr>
              <w:t>870,6</w:t>
            </w:r>
          </w:p>
        </w:tc>
        <w:tc>
          <w:tcPr>
            <w:tcW w:w="993" w:type="dxa"/>
            <w:vAlign w:val="center"/>
          </w:tcPr>
          <w:p w:rsidR="00F33528" w:rsidRPr="00210A2E" w:rsidRDefault="00633532" w:rsidP="006E5364">
            <w:pPr>
              <w:jc w:val="center"/>
              <w:rPr>
                <w:rFonts w:ascii="Times New Roman" w:hAnsi="Times New Roman" w:cs="Times New Roman"/>
              </w:rPr>
            </w:pPr>
            <w:r w:rsidRPr="00210A2E">
              <w:rPr>
                <w:rFonts w:ascii="Times New Roman" w:hAnsi="Times New Roman" w:cs="Times New Roman"/>
              </w:rPr>
              <w:t>2256,2</w:t>
            </w:r>
          </w:p>
        </w:tc>
        <w:tc>
          <w:tcPr>
            <w:tcW w:w="1134" w:type="dxa"/>
            <w:vAlign w:val="center"/>
          </w:tcPr>
          <w:p w:rsidR="00F33528" w:rsidRPr="00210A2E" w:rsidRDefault="00A55150" w:rsidP="006E5364">
            <w:pPr>
              <w:jc w:val="center"/>
              <w:rPr>
                <w:rFonts w:ascii="Times New Roman" w:hAnsi="Times New Roman" w:cs="Times New Roman"/>
              </w:rPr>
            </w:pPr>
            <w:r w:rsidRPr="00210A2E">
              <w:rPr>
                <w:rFonts w:ascii="Times New Roman" w:hAnsi="Times New Roman" w:cs="Times New Roman"/>
              </w:rPr>
              <w:t>5</w:t>
            </w:r>
            <w:r w:rsidR="00633532" w:rsidRPr="00210A2E">
              <w:rPr>
                <w:rFonts w:ascii="Times New Roman" w:hAnsi="Times New Roman" w:cs="Times New Roman"/>
              </w:rPr>
              <w:t>8,3</w:t>
            </w:r>
          </w:p>
        </w:tc>
        <w:tc>
          <w:tcPr>
            <w:tcW w:w="1134" w:type="dxa"/>
            <w:shd w:val="clear" w:color="auto" w:fill="auto"/>
            <w:vAlign w:val="center"/>
          </w:tcPr>
          <w:p w:rsidR="00F33528" w:rsidRPr="00210A2E" w:rsidRDefault="00137FCB" w:rsidP="006E5364">
            <w:pPr>
              <w:jc w:val="center"/>
              <w:rPr>
                <w:rFonts w:ascii="Times New Roman" w:hAnsi="Times New Roman" w:cs="Times New Roman"/>
              </w:rPr>
            </w:pPr>
            <w:r w:rsidRPr="00210A2E">
              <w:rPr>
                <w:rFonts w:ascii="Times New Roman" w:hAnsi="Times New Roman" w:cs="Times New Roman"/>
              </w:rPr>
              <w:t>3</w:t>
            </w:r>
            <w:r w:rsidR="00633532" w:rsidRPr="00210A2E">
              <w:rPr>
                <w:rFonts w:ascii="Times New Roman" w:hAnsi="Times New Roman" w:cs="Times New Roman"/>
              </w:rPr>
              <w:t>384,3</w:t>
            </w:r>
          </w:p>
        </w:tc>
        <w:tc>
          <w:tcPr>
            <w:tcW w:w="850" w:type="dxa"/>
            <w:shd w:val="clear" w:color="auto" w:fill="auto"/>
            <w:vAlign w:val="center"/>
          </w:tcPr>
          <w:p w:rsidR="00F33528" w:rsidRPr="00210A2E" w:rsidRDefault="00633532" w:rsidP="006E5364">
            <w:pPr>
              <w:jc w:val="center"/>
              <w:rPr>
                <w:rFonts w:ascii="Times New Roman" w:hAnsi="Times New Roman" w:cs="Times New Roman"/>
              </w:rPr>
            </w:pPr>
            <w:r w:rsidRPr="00210A2E">
              <w:rPr>
                <w:rFonts w:ascii="Times New Roman" w:hAnsi="Times New Roman" w:cs="Times New Roman"/>
              </w:rPr>
              <w:t>4009,9</w:t>
            </w:r>
          </w:p>
        </w:tc>
        <w:tc>
          <w:tcPr>
            <w:tcW w:w="851" w:type="dxa"/>
            <w:vAlign w:val="center"/>
          </w:tcPr>
          <w:p w:rsidR="00F33528" w:rsidRPr="00210A2E" w:rsidRDefault="00633532" w:rsidP="006E5364">
            <w:pPr>
              <w:jc w:val="center"/>
              <w:rPr>
                <w:rFonts w:ascii="Times New Roman" w:hAnsi="Times New Roman" w:cs="Times New Roman"/>
              </w:rPr>
            </w:pPr>
            <w:r w:rsidRPr="00210A2E">
              <w:rPr>
                <w:rFonts w:ascii="Times New Roman" w:hAnsi="Times New Roman" w:cs="Times New Roman"/>
              </w:rPr>
              <w:t>4166,3</w:t>
            </w:r>
          </w:p>
        </w:tc>
        <w:tc>
          <w:tcPr>
            <w:tcW w:w="850" w:type="dxa"/>
            <w:vAlign w:val="center"/>
          </w:tcPr>
          <w:p w:rsidR="00F33528" w:rsidRPr="00210A2E" w:rsidRDefault="00633532" w:rsidP="006E5364">
            <w:pPr>
              <w:jc w:val="center"/>
              <w:rPr>
                <w:rFonts w:ascii="Times New Roman" w:hAnsi="Times New Roman" w:cs="Times New Roman"/>
              </w:rPr>
            </w:pPr>
            <w:r w:rsidRPr="00210A2E">
              <w:rPr>
                <w:rFonts w:ascii="Times New Roman" w:hAnsi="Times New Roman" w:cs="Times New Roman"/>
              </w:rPr>
              <w:t>4328,8</w:t>
            </w:r>
          </w:p>
        </w:tc>
      </w:tr>
      <w:tr w:rsidR="00210A2E" w:rsidRPr="006828B6" w:rsidTr="00210A2E">
        <w:tc>
          <w:tcPr>
            <w:tcW w:w="2127" w:type="dxa"/>
          </w:tcPr>
          <w:p w:rsidR="00473A30" w:rsidRPr="00210A2E" w:rsidRDefault="00473A30" w:rsidP="006E5364">
            <w:pPr>
              <w:rPr>
                <w:rFonts w:ascii="Times New Roman" w:hAnsi="Times New Roman" w:cs="Times New Roman"/>
              </w:rPr>
            </w:pPr>
            <w:r w:rsidRPr="00210A2E">
              <w:rPr>
                <w:rFonts w:ascii="Times New Roman" w:hAnsi="Times New Roman" w:cs="Times New Roman"/>
              </w:rPr>
              <w:t>Оборот общественного питания, млн</w:t>
            </w:r>
            <w:proofErr w:type="gramStart"/>
            <w:r w:rsidRPr="00210A2E">
              <w:rPr>
                <w:rFonts w:ascii="Times New Roman" w:hAnsi="Times New Roman" w:cs="Times New Roman"/>
              </w:rPr>
              <w:t>.р</w:t>
            </w:r>
            <w:proofErr w:type="gramEnd"/>
            <w:r w:rsidRPr="00210A2E">
              <w:rPr>
                <w:rFonts w:ascii="Times New Roman" w:hAnsi="Times New Roman" w:cs="Times New Roman"/>
              </w:rPr>
              <w:t>уб.</w:t>
            </w:r>
          </w:p>
        </w:tc>
        <w:tc>
          <w:tcPr>
            <w:tcW w:w="850" w:type="dxa"/>
            <w:vAlign w:val="center"/>
          </w:tcPr>
          <w:p w:rsidR="00473A30" w:rsidRPr="00210A2E" w:rsidRDefault="00473A30" w:rsidP="006E5364">
            <w:pPr>
              <w:jc w:val="center"/>
              <w:rPr>
                <w:rFonts w:ascii="Times New Roman" w:hAnsi="Times New Roman" w:cs="Times New Roman"/>
              </w:rPr>
            </w:pPr>
            <w:r w:rsidRPr="00210A2E">
              <w:rPr>
                <w:rFonts w:ascii="Times New Roman" w:hAnsi="Times New Roman" w:cs="Times New Roman"/>
              </w:rPr>
              <w:t>7</w:t>
            </w:r>
            <w:r w:rsidR="00300E78" w:rsidRPr="00210A2E">
              <w:rPr>
                <w:rFonts w:ascii="Times New Roman" w:hAnsi="Times New Roman" w:cs="Times New Roman"/>
              </w:rPr>
              <w:t>6,5</w:t>
            </w:r>
          </w:p>
        </w:tc>
        <w:tc>
          <w:tcPr>
            <w:tcW w:w="992" w:type="dxa"/>
            <w:vAlign w:val="center"/>
          </w:tcPr>
          <w:p w:rsidR="00473A30" w:rsidRPr="00210A2E" w:rsidRDefault="00072B34" w:rsidP="006E5364">
            <w:pPr>
              <w:jc w:val="center"/>
              <w:rPr>
                <w:rFonts w:ascii="Times New Roman" w:hAnsi="Times New Roman" w:cs="Times New Roman"/>
              </w:rPr>
            </w:pPr>
            <w:r w:rsidRPr="00210A2E">
              <w:rPr>
                <w:rFonts w:ascii="Times New Roman" w:hAnsi="Times New Roman" w:cs="Times New Roman"/>
              </w:rPr>
              <w:t>80,</w:t>
            </w:r>
            <w:r w:rsidR="00300E78" w:rsidRPr="00210A2E">
              <w:rPr>
                <w:rFonts w:ascii="Times New Roman" w:hAnsi="Times New Roman" w:cs="Times New Roman"/>
              </w:rPr>
              <w:t>5</w:t>
            </w:r>
          </w:p>
        </w:tc>
        <w:tc>
          <w:tcPr>
            <w:tcW w:w="993" w:type="dxa"/>
            <w:vAlign w:val="center"/>
          </w:tcPr>
          <w:p w:rsidR="00473A30" w:rsidRPr="00210A2E" w:rsidRDefault="00A55150" w:rsidP="006E5364">
            <w:pPr>
              <w:jc w:val="center"/>
              <w:rPr>
                <w:rFonts w:ascii="Times New Roman" w:hAnsi="Times New Roman" w:cs="Times New Roman"/>
              </w:rPr>
            </w:pPr>
            <w:r w:rsidRPr="00210A2E">
              <w:rPr>
                <w:rFonts w:ascii="Times New Roman" w:hAnsi="Times New Roman" w:cs="Times New Roman"/>
              </w:rPr>
              <w:t>4</w:t>
            </w:r>
            <w:r w:rsidR="00300E78" w:rsidRPr="00210A2E">
              <w:rPr>
                <w:rFonts w:ascii="Times New Roman" w:hAnsi="Times New Roman" w:cs="Times New Roman"/>
              </w:rPr>
              <w:t>6,5</w:t>
            </w:r>
          </w:p>
        </w:tc>
        <w:tc>
          <w:tcPr>
            <w:tcW w:w="1134" w:type="dxa"/>
            <w:vAlign w:val="center"/>
          </w:tcPr>
          <w:p w:rsidR="00473A30" w:rsidRPr="00210A2E" w:rsidRDefault="00A55150" w:rsidP="006E5364">
            <w:pPr>
              <w:jc w:val="center"/>
              <w:rPr>
                <w:rFonts w:ascii="Times New Roman" w:hAnsi="Times New Roman" w:cs="Times New Roman"/>
              </w:rPr>
            </w:pPr>
            <w:r w:rsidRPr="00210A2E">
              <w:rPr>
                <w:rFonts w:ascii="Times New Roman" w:hAnsi="Times New Roman" w:cs="Times New Roman"/>
              </w:rPr>
              <w:t>5</w:t>
            </w:r>
            <w:r w:rsidR="00300E78" w:rsidRPr="00210A2E">
              <w:rPr>
                <w:rFonts w:ascii="Times New Roman" w:hAnsi="Times New Roman" w:cs="Times New Roman"/>
              </w:rPr>
              <w:t>7,8</w:t>
            </w:r>
          </w:p>
        </w:tc>
        <w:tc>
          <w:tcPr>
            <w:tcW w:w="1134" w:type="dxa"/>
            <w:shd w:val="clear" w:color="auto" w:fill="auto"/>
            <w:vAlign w:val="center"/>
          </w:tcPr>
          <w:p w:rsidR="00473A30" w:rsidRPr="00210A2E" w:rsidRDefault="00A55150" w:rsidP="006E5364">
            <w:pPr>
              <w:jc w:val="center"/>
              <w:rPr>
                <w:rFonts w:ascii="Times New Roman" w:hAnsi="Times New Roman" w:cs="Times New Roman"/>
              </w:rPr>
            </w:pPr>
            <w:r w:rsidRPr="00210A2E">
              <w:rPr>
                <w:rFonts w:ascii="Times New Roman" w:hAnsi="Times New Roman" w:cs="Times New Roman"/>
              </w:rPr>
              <w:t>6</w:t>
            </w:r>
            <w:r w:rsidR="00300E78" w:rsidRPr="00210A2E">
              <w:rPr>
                <w:rFonts w:ascii="Times New Roman" w:hAnsi="Times New Roman" w:cs="Times New Roman"/>
              </w:rPr>
              <w:t>9,8</w:t>
            </w:r>
          </w:p>
        </w:tc>
        <w:tc>
          <w:tcPr>
            <w:tcW w:w="850" w:type="dxa"/>
            <w:shd w:val="clear" w:color="auto" w:fill="auto"/>
            <w:vAlign w:val="center"/>
          </w:tcPr>
          <w:p w:rsidR="00473A30" w:rsidRPr="00210A2E" w:rsidRDefault="00072B34" w:rsidP="006E5364">
            <w:pPr>
              <w:jc w:val="center"/>
              <w:rPr>
                <w:rFonts w:ascii="Times New Roman" w:hAnsi="Times New Roman" w:cs="Times New Roman"/>
              </w:rPr>
            </w:pPr>
            <w:r w:rsidRPr="00210A2E">
              <w:rPr>
                <w:rFonts w:ascii="Times New Roman" w:hAnsi="Times New Roman" w:cs="Times New Roman"/>
              </w:rPr>
              <w:t>8</w:t>
            </w:r>
            <w:r w:rsidR="00300E78" w:rsidRPr="00210A2E">
              <w:rPr>
                <w:rFonts w:ascii="Times New Roman" w:hAnsi="Times New Roman" w:cs="Times New Roman"/>
              </w:rPr>
              <w:t>3,4</w:t>
            </w:r>
          </w:p>
        </w:tc>
        <w:tc>
          <w:tcPr>
            <w:tcW w:w="851" w:type="dxa"/>
            <w:vAlign w:val="center"/>
          </w:tcPr>
          <w:p w:rsidR="00473A30" w:rsidRPr="00210A2E" w:rsidRDefault="00072B34" w:rsidP="006E5364">
            <w:pPr>
              <w:jc w:val="center"/>
              <w:rPr>
                <w:rFonts w:ascii="Times New Roman" w:hAnsi="Times New Roman" w:cs="Times New Roman"/>
              </w:rPr>
            </w:pPr>
            <w:r w:rsidRPr="00210A2E">
              <w:rPr>
                <w:rFonts w:ascii="Times New Roman" w:hAnsi="Times New Roman" w:cs="Times New Roman"/>
              </w:rPr>
              <w:t>86,</w:t>
            </w:r>
            <w:r w:rsidR="00300E78" w:rsidRPr="00210A2E">
              <w:rPr>
                <w:rFonts w:ascii="Times New Roman" w:hAnsi="Times New Roman" w:cs="Times New Roman"/>
              </w:rPr>
              <w:t>6</w:t>
            </w:r>
          </w:p>
        </w:tc>
        <w:tc>
          <w:tcPr>
            <w:tcW w:w="850" w:type="dxa"/>
            <w:vAlign w:val="center"/>
          </w:tcPr>
          <w:p w:rsidR="00473A30" w:rsidRPr="00210A2E" w:rsidRDefault="00072B34" w:rsidP="006E5364">
            <w:pPr>
              <w:jc w:val="center"/>
              <w:rPr>
                <w:rFonts w:ascii="Times New Roman" w:hAnsi="Times New Roman" w:cs="Times New Roman"/>
              </w:rPr>
            </w:pPr>
            <w:r w:rsidRPr="00210A2E">
              <w:rPr>
                <w:rFonts w:ascii="Times New Roman" w:hAnsi="Times New Roman" w:cs="Times New Roman"/>
              </w:rPr>
              <w:t>90,</w:t>
            </w:r>
            <w:r w:rsidR="00300E78" w:rsidRPr="00210A2E">
              <w:rPr>
                <w:rFonts w:ascii="Times New Roman" w:hAnsi="Times New Roman" w:cs="Times New Roman"/>
              </w:rPr>
              <w:t>0</w:t>
            </w:r>
          </w:p>
        </w:tc>
      </w:tr>
      <w:tr w:rsidR="00210A2E" w:rsidRPr="006828B6" w:rsidTr="00210A2E">
        <w:tc>
          <w:tcPr>
            <w:tcW w:w="2127" w:type="dxa"/>
          </w:tcPr>
          <w:p w:rsidR="00210A2E" w:rsidRDefault="00F33528" w:rsidP="006E5364">
            <w:pPr>
              <w:rPr>
                <w:rFonts w:ascii="Times New Roman" w:hAnsi="Times New Roman" w:cs="Times New Roman"/>
              </w:rPr>
            </w:pPr>
            <w:r w:rsidRPr="00210A2E">
              <w:rPr>
                <w:rFonts w:ascii="Times New Roman" w:hAnsi="Times New Roman" w:cs="Times New Roman"/>
              </w:rPr>
              <w:t xml:space="preserve">Объем  </w:t>
            </w:r>
          </w:p>
          <w:p w:rsidR="00F33528" w:rsidRPr="00210A2E" w:rsidRDefault="00F33528" w:rsidP="006E5364">
            <w:pPr>
              <w:rPr>
                <w:rFonts w:ascii="Times New Roman" w:hAnsi="Times New Roman" w:cs="Times New Roman"/>
              </w:rPr>
            </w:pPr>
            <w:r w:rsidRPr="00210A2E">
              <w:rPr>
                <w:rFonts w:ascii="Times New Roman" w:hAnsi="Times New Roman" w:cs="Times New Roman"/>
              </w:rPr>
              <w:t>платных услуг, млн. руб.</w:t>
            </w:r>
          </w:p>
        </w:tc>
        <w:tc>
          <w:tcPr>
            <w:tcW w:w="850" w:type="dxa"/>
            <w:vAlign w:val="center"/>
          </w:tcPr>
          <w:p w:rsidR="00F33528" w:rsidRPr="00210A2E" w:rsidRDefault="009549CD" w:rsidP="006E5364">
            <w:pPr>
              <w:jc w:val="center"/>
              <w:rPr>
                <w:rFonts w:ascii="Times New Roman" w:hAnsi="Times New Roman" w:cs="Times New Roman"/>
              </w:rPr>
            </w:pPr>
            <w:r w:rsidRPr="00210A2E">
              <w:rPr>
                <w:rFonts w:ascii="Times New Roman" w:hAnsi="Times New Roman" w:cs="Times New Roman"/>
              </w:rPr>
              <w:t>386,7</w:t>
            </w:r>
          </w:p>
        </w:tc>
        <w:tc>
          <w:tcPr>
            <w:tcW w:w="992" w:type="dxa"/>
            <w:vAlign w:val="center"/>
          </w:tcPr>
          <w:p w:rsidR="00F33528" w:rsidRPr="00210A2E" w:rsidRDefault="009549CD" w:rsidP="006E5364">
            <w:pPr>
              <w:jc w:val="center"/>
              <w:rPr>
                <w:rFonts w:ascii="Times New Roman" w:hAnsi="Times New Roman" w:cs="Times New Roman"/>
              </w:rPr>
            </w:pPr>
            <w:r w:rsidRPr="00210A2E">
              <w:rPr>
                <w:rFonts w:ascii="Times New Roman" w:hAnsi="Times New Roman" w:cs="Times New Roman"/>
              </w:rPr>
              <w:t>4</w:t>
            </w:r>
            <w:r w:rsidR="00072B34" w:rsidRPr="00210A2E">
              <w:rPr>
                <w:rFonts w:ascii="Times New Roman" w:hAnsi="Times New Roman" w:cs="Times New Roman"/>
              </w:rPr>
              <w:t>04,</w:t>
            </w:r>
            <w:r w:rsidRPr="00210A2E">
              <w:rPr>
                <w:rFonts w:ascii="Times New Roman" w:hAnsi="Times New Roman" w:cs="Times New Roman"/>
              </w:rPr>
              <w:t>5</w:t>
            </w:r>
          </w:p>
        </w:tc>
        <w:tc>
          <w:tcPr>
            <w:tcW w:w="993" w:type="dxa"/>
            <w:vAlign w:val="center"/>
          </w:tcPr>
          <w:p w:rsidR="00F33528" w:rsidRPr="00210A2E" w:rsidRDefault="00A55150" w:rsidP="006E5364">
            <w:pPr>
              <w:jc w:val="center"/>
              <w:rPr>
                <w:rFonts w:ascii="Times New Roman" w:hAnsi="Times New Roman" w:cs="Times New Roman"/>
              </w:rPr>
            </w:pPr>
            <w:r w:rsidRPr="00210A2E">
              <w:rPr>
                <w:rFonts w:ascii="Times New Roman" w:hAnsi="Times New Roman" w:cs="Times New Roman"/>
              </w:rPr>
              <w:t>2</w:t>
            </w:r>
            <w:r w:rsidR="009549CD" w:rsidRPr="00210A2E">
              <w:rPr>
                <w:rFonts w:ascii="Times New Roman" w:hAnsi="Times New Roman" w:cs="Times New Roman"/>
              </w:rPr>
              <w:t>15</w:t>
            </w:r>
            <w:r w:rsidRPr="00210A2E">
              <w:rPr>
                <w:rFonts w:ascii="Times New Roman" w:hAnsi="Times New Roman" w:cs="Times New Roman"/>
              </w:rPr>
              <w:t>,</w:t>
            </w:r>
            <w:r w:rsidR="009549CD" w:rsidRPr="00210A2E">
              <w:rPr>
                <w:rFonts w:ascii="Times New Roman" w:hAnsi="Times New Roman" w:cs="Times New Roman"/>
              </w:rPr>
              <w:t>8</w:t>
            </w:r>
            <w:r w:rsidR="00E34ADF" w:rsidRPr="00210A2E">
              <w:rPr>
                <w:rFonts w:ascii="Times New Roman" w:hAnsi="Times New Roman" w:cs="Times New Roman"/>
              </w:rPr>
              <w:t>*</w:t>
            </w:r>
          </w:p>
        </w:tc>
        <w:tc>
          <w:tcPr>
            <w:tcW w:w="1134" w:type="dxa"/>
            <w:vAlign w:val="center"/>
          </w:tcPr>
          <w:p w:rsidR="00F33528" w:rsidRPr="00210A2E" w:rsidRDefault="009549CD" w:rsidP="006E5364">
            <w:pPr>
              <w:jc w:val="center"/>
              <w:rPr>
                <w:rFonts w:ascii="Times New Roman" w:hAnsi="Times New Roman" w:cs="Times New Roman"/>
              </w:rPr>
            </w:pPr>
            <w:r w:rsidRPr="00210A2E">
              <w:rPr>
                <w:rFonts w:ascii="Times New Roman" w:hAnsi="Times New Roman" w:cs="Times New Roman"/>
              </w:rPr>
              <w:t>53,4</w:t>
            </w:r>
          </w:p>
        </w:tc>
        <w:tc>
          <w:tcPr>
            <w:tcW w:w="1134" w:type="dxa"/>
            <w:shd w:val="clear" w:color="auto" w:fill="auto"/>
            <w:vAlign w:val="center"/>
          </w:tcPr>
          <w:p w:rsidR="00F33528" w:rsidRPr="00210A2E" w:rsidRDefault="00A55150" w:rsidP="006E5364">
            <w:pPr>
              <w:jc w:val="center"/>
              <w:rPr>
                <w:rFonts w:ascii="Times New Roman" w:hAnsi="Times New Roman" w:cs="Times New Roman"/>
              </w:rPr>
            </w:pPr>
            <w:r w:rsidRPr="00210A2E">
              <w:rPr>
                <w:rFonts w:ascii="Times New Roman" w:hAnsi="Times New Roman" w:cs="Times New Roman"/>
              </w:rPr>
              <w:t>4</w:t>
            </w:r>
            <w:r w:rsidR="009549CD" w:rsidRPr="00210A2E">
              <w:rPr>
                <w:rFonts w:ascii="Times New Roman" w:hAnsi="Times New Roman" w:cs="Times New Roman"/>
              </w:rPr>
              <w:t>31,6</w:t>
            </w:r>
          </w:p>
        </w:tc>
        <w:tc>
          <w:tcPr>
            <w:tcW w:w="850" w:type="dxa"/>
            <w:shd w:val="clear" w:color="auto" w:fill="auto"/>
            <w:vAlign w:val="center"/>
          </w:tcPr>
          <w:p w:rsidR="00F33528" w:rsidRPr="00210A2E" w:rsidRDefault="009549CD" w:rsidP="006E5364">
            <w:pPr>
              <w:jc w:val="center"/>
              <w:rPr>
                <w:rFonts w:ascii="Times New Roman" w:hAnsi="Times New Roman" w:cs="Times New Roman"/>
              </w:rPr>
            </w:pPr>
            <w:r w:rsidRPr="00210A2E">
              <w:rPr>
                <w:rFonts w:ascii="Times New Roman" w:hAnsi="Times New Roman" w:cs="Times New Roman"/>
              </w:rPr>
              <w:t>421,</w:t>
            </w:r>
            <w:r w:rsidR="00DC53D5" w:rsidRPr="00210A2E">
              <w:rPr>
                <w:rFonts w:ascii="Times New Roman" w:hAnsi="Times New Roman" w:cs="Times New Roman"/>
              </w:rPr>
              <w:t>4</w:t>
            </w:r>
          </w:p>
        </w:tc>
        <w:tc>
          <w:tcPr>
            <w:tcW w:w="851" w:type="dxa"/>
            <w:vAlign w:val="center"/>
          </w:tcPr>
          <w:p w:rsidR="00F33528" w:rsidRPr="00210A2E" w:rsidRDefault="009549CD" w:rsidP="006E5364">
            <w:pPr>
              <w:jc w:val="center"/>
              <w:rPr>
                <w:rFonts w:ascii="Times New Roman" w:hAnsi="Times New Roman" w:cs="Times New Roman"/>
              </w:rPr>
            </w:pPr>
            <w:r w:rsidRPr="00210A2E">
              <w:rPr>
                <w:rFonts w:ascii="Times New Roman" w:hAnsi="Times New Roman" w:cs="Times New Roman"/>
              </w:rPr>
              <w:t>439,9</w:t>
            </w:r>
          </w:p>
        </w:tc>
        <w:tc>
          <w:tcPr>
            <w:tcW w:w="850" w:type="dxa"/>
            <w:vAlign w:val="center"/>
          </w:tcPr>
          <w:p w:rsidR="00F33528" w:rsidRPr="00210A2E" w:rsidRDefault="009549CD" w:rsidP="006E5364">
            <w:pPr>
              <w:jc w:val="center"/>
              <w:rPr>
                <w:rFonts w:ascii="Times New Roman" w:hAnsi="Times New Roman" w:cs="Times New Roman"/>
              </w:rPr>
            </w:pPr>
            <w:r w:rsidRPr="00210A2E">
              <w:rPr>
                <w:rFonts w:ascii="Times New Roman" w:hAnsi="Times New Roman" w:cs="Times New Roman"/>
              </w:rPr>
              <w:t>459,3</w:t>
            </w:r>
          </w:p>
        </w:tc>
      </w:tr>
      <w:tr w:rsidR="00210A2E" w:rsidRPr="006828B6" w:rsidTr="00210A2E">
        <w:tc>
          <w:tcPr>
            <w:tcW w:w="2127" w:type="dxa"/>
          </w:tcPr>
          <w:p w:rsidR="005B0287" w:rsidRPr="00210A2E" w:rsidRDefault="005B0287" w:rsidP="006E5364">
            <w:pPr>
              <w:rPr>
                <w:rFonts w:ascii="Times New Roman" w:hAnsi="Times New Roman" w:cs="Times New Roman"/>
              </w:rPr>
            </w:pPr>
            <w:r w:rsidRPr="00210A2E">
              <w:rPr>
                <w:rFonts w:ascii="Times New Roman" w:hAnsi="Times New Roman" w:cs="Times New Roman"/>
              </w:rPr>
              <w:t xml:space="preserve">Инвестиции в основной капитал, млн. руб. </w:t>
            </w:r>
          </w:p>
        </w:tc>
        <w:tc>
          <w:tcPr>
            <w:tcW w:w="850" w:type="dxa"/>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5442,7</w:t>
            </w:r>
          </w:p>
        </w:tc>
        <w:tc>
          <w:tcPr>
            <w:tcW w:w="992" w:type="dxa"/>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308,5</w:t>
            </w:r>
          </w:p>
        </w:tc>
        <w:tc>
          <w:tcPr>
            <w:tcW w:w="993" w:type="dxa"/>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7953,9</w:t>
            </w:r>
            <w:r w:rsidR="00BC32E8" w:rsidRPr="00210A2E">
              <w:rPr>
                <w:rFonts w:ascii="Times New Roman" w:hAnsi="Times New Roman" w:cs="Times New Roman"/>
              </w:rPr>
              <w:t>*</w:t>
            </w:r>
          </w:p>
        </w:tc>
        <w:tc>
          <w:tcPr>
            <w:tcW w:w="1134" w:type="dxa"/>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в</w:t>
            </w:r>
            <w:r w:rsidR="00210A2E">
              <w:rPr>
                <w:rFonts w:ascii="Times New Roman" w:hAnsi="Times New Roman" w:cs="Times New Roman"/>
              </w:rPr>
              <w:t xml:space="preserve"> </w:t>
            </w:r>
            <w:r w:rsidRPr="00210A2E">
              <w:rPr>
                <w:rFonts w:ascii="Times New Roman" w:hAnsi="Times New Roman" w:cs="Times New Roman"/>
              </w:rPr>
              <w:t>25,8 р.</w:t>
            </w:r>
          </w:p>
        </w:tc>
        <w:tc>
          <w:tcPr>
            <w:tcW w:w="1134" w:type="dxa"/>
            <w:shd w:val="clear" w:color="auto" w:fill="auto"/>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10999,6</w:t>
            </w:r>
          </w:p>
        </w:tc>
        <w:tc>
          <w:tcPr>
            <w:tcW w:w="850" w:type="dxa"/>
            <w:shd w:val="clear" w:color="auto" w:fill="auto"/>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313,7</w:t>
            </w:r>
          </w:p>
        </w:tc>
        <w:tc>
          <w:tcPr>
            <w:tcW w:w="851" w:type="dxa"/>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319,7</w:t>
            </w:r>
          </w:p>
        </w:tc>
        <w:tc>
          <w:tcPr>
            <w:tcW w:w="850" w:type="dxa"/>
            <w:vAlign w:val="center"/>
          </w:tcPr>
          <w:p w:rsidR="005B0287" w:rsidRPr="00210A2E" w:rsidRDefault="005B0287" w:rsidP="006E5364">
            <w:pPr>
              <w:jc w:val="center"/>
              <w:rPr>
                <w:rFonts w:ascii="Times New Roman" w:hAnsi="Times New Roman" w:cs="Times New Roman"/>
              </w:rPr>
            </w:pPr>
            <w:r w:rsidRPr="00210A2E">
              <w:rPr>
                <w:rFonts w:ascii="Times New Roman" w:hAnsi="Times New Roman" w:cs="Times New Roman"/>
              </w:rPr>
              <w:t>326,4</w:t>
            </w:r>
          </w:p>
        </w:tc>
      </w:tr>
      <w:tr w:rsidR="00210A2E" w:rsidRPr="006828B6" w:rsidTr="00210A2E">
        <w:tc>
          <w:tcPr>
            <w:tcW w:w="2127" w:type="dxa"/>
          </w:tcPr>
          <w:p w:rsidR="00636632" w:rsidRPr="00210A2E" w:rsidRDefault="00636632" w:rsidP="006E5364">
            <w:pPr>
              <w:rPr>
                <w:rFonts w:ascii="Times New Roman" w:hAnsi="Times New Roman" w:cs="Times New Roman"/>
              </w:rPr>
            </w:pPr>
            <w:r w:rsidRPr="00210A2E">
              <w:rPr>
                <w:rFonts w:ascii="Times New Roman" w:hAnsi="Times New Roman" w:cs="Times New Roman"/>
              </w:rPr>
              <w:t>Ввод жилья, кв.м.</w:t>
            </w:r>
          </w:p>
        </w:tc>
        <w:tc>
          <w:tcPr>
            <w:tcW w:w="850" w:type="dxa"/>
            <w:vAlign w:val="center"/>
          </w:tcPr>
          <w:p w:rsidR="00636632" w:rsidRPr="00210A2E" w:rsidRDefault="00072B34" w:rsidP="006E5364">
            <w:pPr>
              <w:jc w:val="center"/>
              <w:rPr>
                <w:rFonts w:ascii="Times New Roman" w:hAnsi="Times New Roman" w:cs="Times New Roman"/>
              </w:rPr>
            </w:pPr>
            <w:r w:rsidRPr="00210A2E">
              <w:rPr>
                <w:rFonts w:ascii="Times New Roman" w:hAnsi="Times New Roman" w:cs="Times New Roman"/>
              </w:rPr>
              <w:t>3</w:t>
            </w:r>
            <w:r w:rsidR="009549CD" w:rsidRPr="00210A2E">
              <w:rPr>
                <w:rFonts w:ascii="Times New Roman" w:hAnsi="Times New Roman" w:cs="Times New Roman"/>
              </w:rPr>
              <w:t>9374</w:t>
            </w:r>
          </w:p>
        </w:tc>
        <w:tc>
          <w:tcPr>
            <w:tcW w:w="992" w:type="dxa"/>
            <w:vAlign w:val="center"/>
          </w:tcPr>
          <w:p w:rsidR="00636632" w:rsidRPr="00210A2E" w:rsidRDefault="00636632" w:rsidP="006E5364">
            <w:pPr>
              <w:jc w:val="center"/>
              <w:rPr>
                <w:rFonts w:ascii="Times New Roman" w:hAnsi="Times New Roman" w:cs="Times New Roman"/>
                <w:highlight w:val="yellow"/>
              </w:rPr>
            </w:pPr>
            <w:r w:rsidRPr="00210A2E">
              <w:rPr>
                <w:rFonts w:ascii="Times New Roman" w:hAnsi="Times New Roman" w:cs="Times New Roman"/>
              </w:rPr>
              <w:t>3</w:t>
            </w:r>
            <w:r w:rsidR="00E70BBD" w:rsidRPr="00210A2E">
              <w:rPr>
                <w:rFonts w:ascii="Times New Roman" w:hAnsi="Times New Roman" w:cs="Times New Roman"/>
              </w:rPr>
              <w:t>6</w:t>
            </w:r>
            <w:r w:rsidRPr="00210A2E">
              <w:rPr>
                <w:rFonts w:ascii="Times New Roman" w:hAnsi="Times New Roman" w:cs="Times New Roman"/>
              </w:rPr>
              <w:t>000</w:t>
            </w:r>
          </w:p>
        </w:tc>
        <w:tc>
          <w:tcPr>
            <w:tcW w:w="993" w:type="dxa"/>
            <w:vAlign w:val="center"/>
          </w:tcPr>
          <w:p w:rsidR="00636632" w:rsidRPr="00210A2E" w:rsidRDefault="009549CD" w:rsidP="006E5364">
            <w:pPr>
              <w:jc w:val="center"/>
              <w:rPr>
                <w:rFonts w:ascii="Times New Roman" w:hAnsi="Times New Roman" w:cs="Times New Roman"/>
              </w:rPr>
            </w:pPr>
            <w:r w:rsidRPr="00210A2E">
              <w:rPr>
                <w:rFonts w:ascii="Times New Roman" w:hAnsi="Times New Roman" w:cs="Times New Roman"/>
              </w:rPr>
              <w:t>40752</w:t>
            </w:r>
          </w:p>
        </w:tc>
        <w:tc>
          <w:tcPr>
            <w:tcW w:w="1134" w:type="dxa"/>
            <w:vAlign w:val="center"/>
          </w:tcPr>
          <w:p w:rsidR="00636632" w:rsidRPr="00210A2E" w:rsidRDefault="009549CD" w:rsidP="006E5364">
            <w:pPr>
              <w:jc w:val="center"/>
              <w:rPr>
                <w:rFonts w:ascii="Times New Roman" w:hAnsi="Times New Roman" w:cs="Times New Roman"/>
              </w:rPr>
            </w:pPr>
            <w:r w:rsidRPr="00210A2E">
              <w:rPr>
                <w:rFonts w:ascii="Times New Roman" w:hAnsi="Times New Roman" w:cs="Times New Roman"/>
              </w:rPr>
              <w:t>113,2</w:t>
            </w:r>
          </w:p>
        </w:tc>
        <w:tc>
          <w:tcPr>
            <w:tcW w:w="1134" w:type="dxa"/>
            <w:shd w:val="clear" w:color="auto" w:fill="auto"/>
            <w:vAlign w:val="center"/>
          </w:tcPr>
          <w:p w:rsidR="00636632" w:rsidRPr="00210A2E" w:rsidRDefault="009549CD" w:rsidP="006E5364">
            <w:pPr>
              <w:jc w:val="center"/>
              <w:rPr>
                <w:rFonts w:ascii="Times New Roman" w:hAnsi="Times New Roman" w:cs="Times New Roman"/>
                <w:highlight w:val="yellow"/>
              </w:rPr>
            </w:pPr>
            <w:r w:rsidRPr="00210A2E">
              <w:rPr>
                <w:rFonts w:ascii="Times New Roman" w:hAnsi="Times New Roman" w:cs="Times New Roman"/>
              </w:rPr>
              <w:t>61128</w:t>
            </w:r>
          </w:p>
        </w:tc>
        <w:tc>
          <w:tcPr>
            <w:tcW w:w="850" w:type="dxa"/>
            <w:shd w:val="clear" w:color="auto" w:fill="auto"/>
            <w:vAlign w:val="center"/>
          </w:tcPr>
          <w:p w:rsidR="00636632" w:rsidRPr="00210A2E" w:rsidRDefault="00636632" w:rsidP="006E5364">
            <w:pPr>
              <w:jc w:val="center"/>
              <w:rPr>
                <w:rFonts w:ascii="Times New Roman" w:hAnsi="Times New Roman" w:cs="Times New Roman"/>
              </w:rPr>
            </w:pPr>
            <w:r w:rsidRPr="00210A2E">
              <w:rPr>
                <w:rFonts w:ascii="Times New Roman" w:hAnsi="Times New Roman" w:cs="Times New Roman"/>
              </w:rPr>
              <w:t>36000</w:t>
            </w:r>
          </w:p>
        </w:tc>
        <w:tc>
          <w:tcPr>
            <w:tcW w:w="851" w:type="dxa"/>
            <w:vAlign w:val="center"/>
          </w:tcPr>
          <w:p w:rsidR="00636632" w:rsidRPr="00210A2E" w:rsidRDefault="00636632" w:rsidP="006E5364">
            <w:pPr>
              <w:jc w:val="center"/>
              <w:rPr>
                <w:rFonts w:ascii="Times New Roman" w:hAnsi="Times New Roman" w:cs="Times New Roman"/>
              </w:rPr>
            </w:pPr>
            <w:r w:rsidRPr="00210A2E">
              <w:rPr>
                <w:rFonts w:ascii="Times New Roman" w:hAnsi="Times New Roman" w:cs="Times New Roman"/>
              </w:rPr>
              <w:t>3</w:t>
            </w:r>
            <w:r w:rsidR="00E70BBD" w:rsidRPr="00210A2E">
              <w:rPr>
                <w:rFonts w:ascii="Times New Roman" w:hAnsi="Times New Roman" w:cs="Times New Roman"/>
              </w:rPr>
              <w:t>7</w:t>
            </w:r>
            <w:r w:rsidRPr="00210A2E">
              <w:rPr>
                <w:rFonts w:ascii="Times New Roman" w:hAnsi="Times New Roman" w:cs="Times New Roman"/>
              </w:rPr>
              <w:t>000</w:t>
            </w:r>
          </w:p>
        </w:tc>
        <w:tc>
          <w:tcPr>
            <w:tcW w:w="850" w:type="dxa"/>
            <w:vAlign w:val="center"/>
          </w:tcPr>
          <w:p w:rsidR="00636632" w:rsidRPr="00210A2E" w:rsidRDefault="00636632" w:rsidP="006E5364">
            <w:pPr>
              <w:jc w:val="center"/>
              <w:rPr>
                <w:rFonts w:ascii="Times New Roman" w:hAnsi="Times New Roman" w:cs="Times New Roman"/>
              </w:rPr>
            </w:pPr>
            <w:r w:rsidRPr="00210A2E">
              <w:rPr>
                <w:rFonts w:ascii="Times New Roman" w:hAnsi="Times New Roman" w:cs="Times New Roman"/>
              </w:rPr>
              <w:t>37000</w:t>
            </w:r>
          </w:p>
        </w:tc>
      </w:tr>
    </w:tbl>
    <w:p w:rsidR="00843079" w:rsidRDefault="00843079" w:rsidP="006E5364">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201</w:t>
      </w:r>
      <w:r w:rsidR="009549CD">
        <w:rPr>
          <w:sz w:val="20"/>
          <w:szCs w:val="20"/>
        </w:rPr>
        <w:t>9</w:t>
      </w:r>
      <w:r>
        <w:rPr>
          <w:sz w:val="20"/>
          <w:szCs w:val="20"/>
        </w:rPr>
        <w:t xml:space="preserve"> года</w:t>
      </w:r>
    </w:p>
    <w:p w:rsidR="00ED01B9" w:rsidRPr="00843079" w:rsidRDefault="00ED01B9" w:rsidP="006E5364">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Pr>
          <w:sz w:val="20"/>
          <w:szCs w:val="20"/>
        </w:rPr>
        <w:t xml:space="preserve"> 2019 года</w:t>
      </w:r>
    </w:p>
    <w:p w:rsidR="00197C4D" w:rsidRDefault="00197C4D" w:rsidP="006E5364">
      <w:pPr>
        <w:pStyle w:val="af6"/>
        <w:jc w:val="left"/>
        <w:rPr>
          <w:szCs w:val="28"/>
        </w:rPr>
      </w:pPr>
    </w:p>
    <w:p w:rsidR="00F93196" w:rsidRPr="00D94F1F" w:rsidRDefault="00F93196" w:rsidP="006E5364">
      <w:pPr>
        <w:pStyle w:val="af6"/>
        <w:rPr>
          <w:b/>
          <w:szCs w:val="28"/>
        </w:rPr>
      </w:pPr>
      <w:r w:rsidRPr="00D94F1F">
        <w:rPr>
          <w:b/>
          <w:szCs w:val="28"/>
        </w:rPr>
        <w:t>2. Пояснительная записка к прогнозу социально-экономического</w:t>
      </w:r>
    </w:p>
    <w:p w:rsidR="00F93196" w:rsidRPr="00D94F1F" w:rsidRDefault="00F93196" w:rsidP="006E5364">
      <w:pPr>
        <w:pStyle w:val="af6"/>
        <w:rPr>
          <w:b/>
          <w:szCs w:val="28"/>
        </w:rPr>
      </w:pPr>
      <w:r w:rsidRPr="00D94F1F">
        <w:rPr>
          <w:b/>
          <w:szCs w:val="28"/>
        </w:rPr>
        <w:t>развития Череповецкого муниципального района на 20</w:t>
      </w:r>
      <w:r w:rsidR="00331D1B">
        <w:rPr>
          <w:b/>
          <w:szCs w:val="28"/>
        </w:rPr>
        <w:t>20</w:t>
      </w:r>
      <w:r w:rsidR="00210A2E">
        <w:rPr>
          <w:b/>
          <w:szCs w:val="28"/>
        </w:rPr>
        <w:t>-</w:t>
      </w:r>
      <w:r w:rsidRPr="00D94F1F">
        <w:rPr>
          <w:b/>
          <w:szCs w:val="28"/>
        </w:rPr>
        <w:t>20</w:t>
      </w:r>
      <w:r w:rsidR="00104FBC">
        <w:rPr>
          <w:b/>
          <w:szCs w:val="28"/>
        </w:rPr>
        <w:t>2</w:t>
      </w:r>
      <w:r w:rsidR="00331D1B">
        <w:rPr>
          <w:b/>
          <w:szCs w:val="28"/>
        </w:rPr>
        <w:t>2</w:t>
      </w:r>
      <w:r w:rsidR="004A606B">
        <w:rPr>
          <w:b/>
          <w:szCs w:val="28"/>
        </w:rPr>
        <w:t xml:space="preserve"> годы</w:t>
      </w:r>
    </w:p>
    <w:p w:rsidR="005A7798" w:rsidRPr="00A26D11" w:rsidRDefault="005A7798" w:rsidP="006E5364">
      <w:pPr>
        <w:spacing w:after="0" w:line="240" w:lineRule="auto"/>
        <w:ind w:firstLine="708"/>
        <w:jc w:val="center"/>
        <w:rPr>
          <w:rFonts w:ascii="Times New Roman" w:hAnsi="Times New Roman"/>
          <w:bCs/>
          <w:sz w:val="28"/>
          <w:szCs w:val="28"/>
        </w:rPr>
      </w:pPr>
    </w:p>
    <w:p w:rsidR="00483C0A" w:rsidRDefault="00483C0A" w:rsidP="006E5364">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6E5364">
      <w:pPr>
        <w:spacing w:after="0" w:line="240" w:lineRule="auto"/>
        <w:jc w:val="both"/>
        <w:rPr>
          <w:rFonts w:ascii="Times New Roman" w:hAnsi="Times New Roman" w:cs="Times New Roman"/>
          <w:b/>
          <w:sz w:val="28"/>
          <w:szCs w:val="28"/>
        </w:rPr>
      </w:pPr>
    </w:p>
    <w:p w:rsidR="006828B6" w:rsidRPr="00285946" w:rsidRDefault="006828B6" w:rsidP="006E5364">
      <w:pPr>
        <w:spacing w:after="0" w:line="240" w:lineRule="auto"/>
        <w:ind w:firstLine="709"/>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sidR="00331D1B">
        <w:rPr>
          <w:rFonts w:ascii="Times New Roman" w:hAnsi="Times New Roman" w:cs="Times New Roman"/>
          <w:sz w:val="28"/>
          <w:szCs w:val="28"/>
        </w:rPr>
        <w:t>9</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w:t>
      </w:r>
      <w:r w:rsidR="00197C4D">
        <w:rPr>
          <w:rFonts w:ascii="Times New Roman" w:hAnsi="Times New Roman" w:cs="Times New Roman"/>
          <w:sz w:val="28"/>
          <w:szCs w:val="28"/>
        </w:rPr>
        <w:t>ло</w:t>
      </w:r>
      <w:r w:rsidR="007762C4">
        <w:rPr>
          <w:rFonts w:ascii="Times New Roman" w:hAnsi="Times New Roman" w:cs="Times New Roman"/>
          <w:sz w:val="28"/>
          <w:szCs w:val="28"/>
        </w:rPr>
        <w:t xml:space="preserve"> </w:t>
      </w:r>
      <w:r w:rsidR="00475D62">
        <w:rPr>
          <w:rFonts w:ascii="Times New Roman" w:hAnsi="Times New Roman" w:cs="Times New Roman"/>
          <w:sz w:val="28"/>
          <w:szCs w:val="28"/>
        </w:rPr>
        <w:t>3</w:t>
      </w:r>
      <w:r w:rsidR="001E70C1">
        <w:rPr>
          <w:rFonts w:ascii="Times New Roman" w:hAnsi="Times New Roman" w:cs="Times New Roman"/>
          <w:sz w:val="28"/>
          <w:szCs w:val="28"/>
        </w:rPr>
        <w:t>8</w:t>
      </w:r>
      <w:r w:rsidR="00331D1B">
        <w:rPr>
          <w:rFonts w:ascii="Times New Roman" w:hAnsi="Times New Roman" w:cs="Times New Roman"/>
          <w:sz w:val="28"/>
          <w:szCs w:val="28"/>
        </w:rPr>
        <w:t>570</w:t>
      </w:r>
      <w:r w:rsidRPr="006828B6">
        <w:rPr>
          <w:rFonts w:ascii="Times New Roman" w:hAnsi="Times New Roman" w:cs="Times New Roman"/>
          <w:sz w:val="28"/>
          <w:szCs w:val="28"/>
        </w:rPr>
        <w:t xml:space="preserve"> человек, из них моложе трудоспособного </w:t>
      </w:r>
      <w:r w:rsidRPr="00D63CB0">
        <w:rPr>
          <w:rFonts w:ascii="Times New Roman" w:hAnsi="Times New Roman" w:cs="Times New Roman"/>
          <w:sz w:val="28"/>
          <w:szCs w:val="28"/>
        </w:rPr>
        <w:t>возраста 6</w:t>
      </w:r>
      <w:r w:rsidR="00331D1B" w:rsidRPr="00D63CB0">
        <w:rPr>
          <w:rFonts w:ascii="Times New Roman" w:hAnsi="Times New Roman" w:cs="Times New Roman"/>
          <w:sz w:val="28"/>
          <w:szCs w:val="28"/>
        </w:rPr>
        <w:t>04</w:t>
      </w:r>
      <w:r w:rsidR="00D63CB0" w:rsidRPr="00D63CB0">
        <w:rPr>
          <w:rFonts w:ascii="Times New Roman" w:hAnsi="Times New Roman" w:cs="Times New Roman"/>
          <w:sz w:val="28"/>
          <w:szCs w:val="28"/>
        </w:rPr>
        <w:t>0</w:t>
      </w:r>
      <w:r w:rsidRPr="00D63CB0">
        <w:rPr>
          <w:rFonts w:ascii="Times New Roman" w:hAnsi="Times New Roman" w:cs="Times New Roman"/>
          <w:sz w:val="28"/>
          <w:szCs w:val="28"/>
        </w:rPr>
        <w:t xml:space="preserve"> человек, с</w:t>
      </w:r>
      <w:r w:rsidR="006E5364">
        <w:rPr>
          <w:rFonts w:ascii="Times New Roman" w:hAnsi="Times New Roman" w:cs="Times New Roman"/>
          <w:sz w:val="28"/>
          <w:szCs w:val="28"/>
        </w:rPr>
        <w:t xml:space="preserve">тарше трудоспособного возраста </w:t>
      </w:r>
      <w:r w:rsidR="006E5364">
        <w:rPr>
          <w:rFonts w:ascii="Times New Roman" w:hAnsi="Times New Roman" w:cs="Times New Roman"/>
          <w:sz w:val="28"/>
          <w:szCs w:val="28"/>
        </w:rPr>
        <w:br/>
      </w:r>
      <w:r w:rsidRPr="00D63CB0">
        <w:rPr>
          <w:rFonts w:ascii="Times New Roman" w:hAnsi="Times New Roman" w:cs="Times New Roman"/>
          <w:sz w:val="28"/>
          <w:szCs w:val="28"/>
        </w:rPr>
        <w:t>1</w:t>
      </w:r>
      <w:r w:rsidR="0003142B" w:rsidRPr="00D63CB0">
        <w:rPr>
          <w:rFonts w:ascii="Times New Roman" w:hAnsi="Times New Roman" w:cs="Times New Roman"/>
          <w:sz w:val="28"/>
          <w:szCs w:val="28"/>
        </w:rPr>
        <w:t>2</w:t>
      </w:r>
      <w:r w:rsidR="00D63CB0" w:rsidRPr="00D63CB0">
        <w:rPr>
          <w:rFonts w:ascii="Times New Roman" w:hAnsi="Times New Roman" w:cs="Times New Roman"/>
          <w:sz w:val="28"/>
          <w:szCs w:val="28"/>
        </w:rPr>
        <w:t>784</w:t>
      </w:r>
      <w:r w:rsidR="006E5364">
        <w:rPr>
          <w:rFonts w:ascii="Times New Roman" w:hAnsi="Times New Roman" w:cs="Times New Roman"/>
          <w:sz w:val="28"/>
          <w:szCs w:val="28"/>
        </w:rPr>
        <w:t xml:space="preserve"> </w:t>
      </w:r>
      <w:r w:rsidRPr="00D63CB0">
        <w:rPr>
          <w:rFonts w:ascii="Times New Roman" w:hAnsi="Times New Roman" w:cs="Times New Roman"/>
          <w:sz w:val="28"/>
          <w:szCs w:val="28"/>
        </w:rPr>
        <w:t>человек</w:t>
      </w:r>
      <w:r w:rsidR="00D63CB0" w:rsidRPr="00D63CB0">
        <w:rPr>
          <w:rFonts w:ascii="Times New Roman" w:hAnsi="Times New Roman" w:cs="Times New Roman"/>
          <w:sz w:val="28"/>
          <w:szCs w:val="28"/>
        </w:rPr>
        <w:t>а</w:t>
      </w:r>
      <w:r w:rsidRPr="00D63CB0">
        <w:rPr>
          <w:rFonts w:ascii="Times New Roman" w:hAnsi="Times New Roman" w:cs="Times New Roman"/>
          <w:sz w:val="28"/>
          <w:szCs w:val="28"/>
        </w:rPr>
        <w:t>, т</w:t>
      </w:r>
      <w:r w:rsidR="00504A64" w:rsidRPr="00D63CB0">
        <w:rPr>
          <w:rFonts w:ascii="Times New Roman" w:hAnsi="Times New Roman" w:cs="Times New Roman"/>
          <w:sz w:val="28"/>
          <w:szCs w:val="28"/>
        </w:rPr>
        <w:t>аким образом,</w:t>
      </w:r>
      <w:r w:rsidRPr="00D63CB0">
        <w:rPr>
          <w:rFonts w:ascii="Times New Roman" w:hAnsi="Times New Roman" w:cs="Times New Roman"/>
          <w:sz w:val="28"/>
          <w:szCs w:val="28"/>
        </w:rPr>
        <w:t xml:space="preserve"> в трудоспособном возрасте находятся </w:t>
      </w:r>
      <w:r w:rsidR="00331D1B" w:rsidRPr="00D63CB0">
        <w:rPr>
          <w:rFonts w:ascii="Times New Roman" w:hAnsi="Times New Roman" w:cs="Times New Roman"/>
          <w:sz w:val="28"/>
          <w:szCs w:val="28"/>
        </w:rPr>
        <w:t>197</w:t>
      </w:r>
      <w:r w:rsidR="00D63CB0" w:rsidRPr="00D63CB0">
        <w:rPr>
          <w:rFonts w:ascii="Times New Roman" w:hAnsi="Times New Roman" w:cs="Times New Roman"/>
          <w:sz w:val="28"/>
          <w:szCs w:val="28"/>
        </w:rPr>
        <w:t>46</w:t>
      </w:r>
      <w:r w:rsidRPr="00D63CB0">
        <w:rPr>
          <w:rFonts w:ascii="Times New Roman" w:hAnsi="Times New Roman" w:cs="Times New Roman"/>
          <w:sz w:val="28"/>
          <w:szCs w:val="28"/>
        </w:rPr>
        <w:t xml:space="preserve"> человек.</w:t>
      </w:r>
      <w:r w:rsidRPr="00F72169">
        <w:rPr>
          <w:rFonts w:ascii="Times New Roman" w:hAnsi="Times New Roman" w:cs="Times New Roman"/>
          <w:b/>
          <w:i/>
          <w:sz w:val="28"/>
          <w:szCs w:val="28"/>
        </w:rPr>
        <w:t xml:space="preserve"> </w:t>
      </w:r>
    </w:p>
    <w:p w:rsidR="00285946" w:rsidRDefault="006E5364"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w:t>
      </w:r>
      <w:r w:rsidR="00483C0A">
        <w:rPr>
          <w:rFonts w:ascii="Times New Roman" w:hAnsi="Times New Roman" w:cs="Times New Roman"/>
          <w:sz w:val="28"/>
          <w:szCs w:val="28"/>
        </w:rPr>
        <w:t xml:space="preserve">демографическая ситуация в районе </w:t>
      </w:r>
      <w:r w:rsidR="001011CB">
        <w:rPr>
          <w:rFonts w:ascii="Times New Roman" w:hAnsi="Times New Roman" w:cs="Times New Roman"/>
          <w:sz w:val="28"/>
          <w:szCs w:val="28"/>
        </w:rPr>
        <w:t>относительно стабильна</w:t>
      </w:r>
      <w:r w:rsidR="00483C0A">
        <w:rPr>
          <w:rFonts w:ascii="Times New Roman" w:hAnsi="Times New Roman" w:cs="Times New Roman"/>
          <w:sz w:val="28"/>
          <w:szCs w:val="28"/>
        </w:rPr>
        <w:t xml:space="preserve">. </w:t>
      </w:r>
      <w:r>
        <w:rPr>
          <w:rFonts w:ascii="Times New Roman" w:hAnsi="Times New Roman" w:cs="Times New Roman"/>
          <w:sz w:val="28"/>
          <w:szCs w:val="28"/>
        </w:rPr>
        <w:br/>
      </w:r>
      <w:r w:rsidR="00483C0A">
        <w:rPr>
          <w:rFonts w:ascii="Times New Roman" w:hAnsi="Times New Roman" w:cs="Times New Roman"/>
          <w:sz w:val="28"/>
          <w:szCs w:val="28"/>
        </w:rPr>
        <w:t>В перспективе ожидается сохранение действующей тенденции снижения численности населения, в т.ч. трудоспособного. Уровень безработицы в районе стабил</w:t>
      </w:r>
      <w:r w:rsidR="001011CB">
        <w:rPr>
          <w:rFonts w:ascii="Times New Roman" w:hAnsi="Times New Roman" w:cs="Times New Roman"/>
          <w:sz w:val="28"/>
          <w:szCs w:val="28"/>
        </w:rPr>
        <w:t>ьно низкий</w:t>
      </w:r>
      <w:r w:rsidR="00504A64">
        <w:rPr>
          <w:rFonts w:ascii="Times New Roman" w:hAnsi="Times New Roman" w:cs="Times New Roman"/>
          <w:sz w:val="28"/>
          <w:szCs w:val="28"/>
        </w:rPr>
        <w:t xml:space="preserve"> </w:t>
      </w:r>
      <w:r w:rsidR="00483C0A">
        <w:rPr>
          <w:rFonts w:ascii="Times New Roman" w:hAnsi="Times New Roman" w:cs="Times New Roman"/>
          <w:sz w:val="28"/>
          <w:szCs w:val="28"/>
        </w:rPr>
        <w:t>и не превышает 1,5</w:t>
      </w:r>
      <w:r>
        <w:rPr>
          <w:rFonts w:ascii="Times New Roman" w:hAnsi="Times New Roman" w:cs="Times New Roman"/>
          <w:sz w:val="28"/>
          <w:szCs w:val="28"/>
        </w:rPr>
        <w:t xml:space="preserve"> </w:t>
      </w:r>
      <w:r w:rsidR="00483C0A">
        <w:rPr>
          <w:rFonts w:ascii="Times New Roman" w:hAnsi="Times New Roman" w:cs="Times New Roman"/>
          <w:sz w:val="28"/>
          <w:szCs w:val="28"/>
        </w:rPr>
        <w:t>% от численности трудоспособного населения.</w:t>
      </w:r>
      <w:r w:rsidR="00197C4D">
        <w:rPr>
          <w:rFonts w:ascii="Times New Roman" w:hAnsi="Times New Roman" w:cs="Times New Roman"/>
          <w:sz w:val="28"/>
          <w:szCs w:val="28"/>
        </w:rPr>
        <w:t xml:space="preserve"> </w:t>
      </w:r>
    </w:p>
    <w:p w:rsidR="00475D62" w:rsidRPr="00285946" w:rsidRDefault="00475D62" w:rsidP="006E5364">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lastRenderedPageBreak/>
        <w:t>Средняя заработная плата по району</w:t>
      </w:r>
      <w:r w:rsidR="003C3C1E">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sidR="00A5591F">
        <w:rPr>
          <w:rFonts w:ascii="Times New Roman" w:hAnsi="Times New Roman" w:cs="Times New Roman"/>
          <w:sz w:val="28"/>
          <w:szCs w:val="28"/>
        </w:rPr>
        <w:t>8</w:t>
      </w:r>
      <w:r w:rsidRPr="00285946">
        <w:rPr>
          <w:rFonts w:ascii="Times New Roman" w:hAnsi="Times New Roman" w:cs="Times New Roman"/>
          <w:sz w:val="28"/>
          <w:szCs w:val="28"/>
        </w:rPr>
        <w:t xml:space="preserve"> году средняя заработная плата </w:t>
      </w:r>
      <w:r w:rsidR="006E5364">
        <w:rPr>
          <w:rFonts w:ascii="Times New Roman" w:hAnsi="Times New Roman" w:cs="Times New Roman"/>
          <w:sz w:val="28"/>
          <w:szCs w:val="28"/>
        </w:rPr>
        <w:br/>
      </w:r>
      <w:r w:rsidRPr="00285946">
        <w:rPr>
          <w:rFonts w:ascii="Times New Roman" w:hAnsi="Times New Roman" w:cs="Times New Roman"/>
          <w:sz w:val="28"/>
          <w:szCs w:val="28"/>
        </w:rPr>
        <w:t xml:space="preserve">по Череповецкому району без учета малого предпринимательства согласно данным Вологдастата составила </w:t>
      </w:r>
      <w:r w:rsidR="001E70C1">
        <w:rPr>
          <w:rFonts w:ascii="Times New Roman" w:hAnsi="Times New Roman" w:cs="Times New Roman"/>
          <w:sz w:val="28"/>
          <w:szCs w:val="28"/>
        </w:rPr>
        <w:t>3</w:t>
      </w:r>
      <w:r w:rsidR="00E210A7">
        <w:rPr>
          <w:rFonts w:ascii="Times New Roman" w:hAnsi="Times New Roman" w:cs="Times New Roman"/>
          <w:sz w:val="28"/>
          <w:szCs w:val="28"/>
        </w:rPr>
        <w:t>8041</w:t>
      </w:r>
      <w:r w:rsidRPr="00285946">
        <w:rPr>
          <w:rFonts w:ascii="Times New Roman" w:hAnsi="Times New Roman" w:cs="Times New Roman"/>
          <w:sz w:val="28"/>
          <w:szCs w:val="28"/>
        </w:rPr>
        <w:t>,0 руб. (</w:t>
      </w:r>
      <w:r w:rsidR="001E70C1">
        <w:rPr>
          <w:rFonts w:ascii="Times New Roman" w:hAnsi="Times New Roman" w:cs="Times New Roman"/>
          <w:sz w:val="28"/>
          <w:szCs w:val="28"/>
        </w:rPr>
        <w:t>9</w:t>
      </w:r>
      <w:r w:rsidR="00E210A7">
        <w:rPr>
          <w:rFonts w:ascii="Times New Roman" w:hAnsi="Times New Roman" w:cs="Times New Roman"/>
          <w:sz w:val="28"/>
          <w:szCs w:val="28"/>
        </w:rPr>
        <w:t>5</w:t>
      </w:r>
      <w:r w:rsidRPr="00285946">
        <w:rPr>
          <w:rFonts w:ascii="Times New Roman" w:hAnsi="Times New Roman" w:cs="Times New Roman"/>
          <w:sz w:val="28"/>
          <w:szCs w:val="28"/>
        </w:rPr>
        <w:t>,</w:t>
      </w:r>
      <w:r w:rsidR="00E210A7">
        <w:rPr>
          <w:rFonts w:ascii="Times New Roman" w:hAnsi="Times New Roman" w:cs="Times New Roman"/>
          <w:sz w:val="28"/>
          <w:szCs w:val="28"/>
        </w:rPr>
        <w:t>6</w:t>
      </w:r>
      <w:r w:rsidR="006E5364">
        <w:rPr>
          <w:rFonts w:ascii="Times New Roman" w:hAnsi="Times New Roman" w:cs="Times New Roman"/>
          <w:sz w:val="28"/>
          <w:szCs w:val="28"/>
        </w:rPr>
        <w:t xml:space="preserve"> </w:t>
      </w:r>
      <w:r w:rsidRPr="00285946">
        <w:rPr>
          <w:rFonts w:ascii="Times New Roman" w:hAnsi="Times New Roman" w:cs="Times New Roman"/>
          <w:sz w:val="28"/>
          <w:szCs w:val="28"/>
        </w:rPr>
        <w:t>% от средней заработной платы по региону).</w:t>
      </w:r>
    </w:p>
    <w:p w:rsidR="00483C0A" w:rsidRDefault="00483C0A" w:rsidP="006E5364">
      <w:pPr>
        <w:spacing w:after="0" w:line="240" w:lineRule="auto"/>
        <w:ind w:left="360"/>
        <w:jc w:val="both"/>
        <w:rPr>
          <w:rFonts w:ascii="Times New Roman" w:hAnsi="Times New Roman" w:cs="Times New Roman"/>
          <w:sz w:val="28"/>
        </w:rPr>
      </w:pPr>
    </w:p>
    <w:tbl>
      <w:tblPr>
        <w:tblStyle w:val="a6"/>
        <w:tblW w:w="9923" w:type="dxa"/>
        <w:tblInd w:w="108" w:type="dxa"/>
        <w:tblLayout w:type="fixed"/>
        <w:tblLook w:val="01E0"/>
      </w:tblPr>
      <w:tblGrid>
        <w:gridCol w:w="2410"/>
        <w:gridCol w:w="851"/>
        <w:gridCol w:w="992"/>
        <w:gridCol w:w="850"/>
        <w:gridCol w:w="1134"/>
        <w:gridCol w:w="1134"/>
        <w:gridCol w:w="851"/>
        <w:gridCol w:w="850"/>
        <w:gridCol w:w="851"/>
      </w:tblGrid>
      <w:tr w:rsidR="00CE1C30" w:rsidRPr="00F07793" w:rsidTr="006E5364">
        <w:trPr>
          <w:trHeight w:val="622"/>
        </w:trPr>
        <w:tc>
          <w:tcPr>
            <w:tcW w:w="2410" w:type="dxa"/>
            <w:vMerge w:val="restart"/>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Показатели</w:t>
            </w:r>
          </w:p>
        </w:tc>
        <w:tc>
          <w:tcPr>
            <w:tcW w:w="851" w:type="dxa"/>
            <w:vMerge w:val="restart"/>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2018 отчет</w:t>
            </w:r>
          </w:p>
        </w:tc>
        <w:tc>
          <w:tcPr>
            <w:tcW w:w="992" w:type="dxa"/>
            <w:vMerge w:val="restart"/>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2019 оценка</w:t>
            </w:r>
          </w:p>
        </w:tc>
        <w:tc>
          <w:tcPr>
            <w:tcW w:w="850" w:type="dxa"/>
            <w:vMerge w:val="restart"/>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8 мес. 2019 отчет</w:t>
            </w:r>
          </w:p>
        </w:tc>
        <w:tc>
          <w:tcPr>
            <w:tcW w:w="1134" w:type="dxa"/>
            <w:vMerge w:val="restart"/>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 xml:space="preserve">% </w:t>
            </w:r>
            <w:r w:rsidR="006E5364">
              <w:rPr>
                <w:rFonts w:ascii="Times New Roman" w:hAnsi="Times New Roman" w:cs="Times New Roman"/>
              </w:rPr>
              <w:br/>
            </w:r>
            <w:r w:rsidRPr="006E5364">
              <w:rPr>
                <w:rFonts w:ascii="Times New Roman" w:hAnsi="Times New Roman" w:cs="Times New Roman"/>
              </w:rPr>
              <w:t>к оценке 2019</w:t>
            </w:r>
          </w:p>
        </w:tc>
        <w:tc>
          <w:tcPr>
            <w:tcW w:w="1134" w:type="dxa"/>
            <w:vMerge w:val="restart"/>
            <w:shd w:val="clear" w:color="auto" w:fill="auto"/>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 xml:space="preserve">Оценка </w:t>
            </w:r>
            <w:r w:rsidR="006E5364">
              <w:rPr>
                <w:rFonts w:ascii="Times New Roman" w:hAnsi="Times New Roman" w:cs="Times New Roman"/>
              </w:rPr>
              <w:br/>
            </w:r>
            <w:r w:rsidRPr="006E5364">
              <w:rPr>
                <w:rFonts w:ascii="Times New Roman" w:hAnsi="Times New Roman" w:cs="Times New Roman"/>
              </w:rPr>
              <w:t xml:space="preserve">на 2019 </w:t>
            </w:r>
            <w:r w:rsidR="006E5364">
              <w:rPr>
                <w:rFonts w:ascii="Times New Roman" w:hAnsi="Times New Roman" w:cs="Times New Roman"/>
              </w:rPr>
              <w:br/>
            </w:r>
            <w:r w:rsidRPr="006E5364">
              <w:rPr>
                <w:rFonts w:ascii="Times New Roman" w:hAnsi="Times New Roman" w:cs="Times New Roman"/>
              </w:rPr>
              <w:t xml:space="preserve">по итогу </w:t>
            </w:r>
            <w:r w:rsidR="006E5364">
              <w:rPr>
                <w:rFonts w:ascii="Times New Roman" w:hAnsi="Times New Roman" w:cs="Times New Roman"/>
              </w:rPr>
              <w:br/>
            </w:r>
            <w:r w:rsidRPr="006E5364">
              <w:rPr>
                <w:rFonts w:ascii="Times New Roman" w:hAnsi="Times New Roman" w:cs="Times New Roman"/>
              </w:rPr>
              <w:t xml:space="preserve">8 мес. </w:t>
            </w:r>
          </w:p>
        </w:tc>
        <w:tc>
          <w:tcPr>
            <w:tcW w:w="2552" w:type="dxa"/>
            <w:gridSpan w:val="3"/>
            <w:shd w:val="clear" w:color="auto" w:fill="auto"/>
            <w:vAlign w:val="center"/>
          </w:tcPr>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 xml:space="preserve">Прогноз </w:t>
            </w:r>
          </w:p>
          <w:p w:rsidR="00CE1C30" w:rsidRPr="006E5364" w:rsidRDefault="00CE1C30" w:rsidP="006E5364">
            <w:pPr>
              <w:jc w:val="center"/>
              <w:rPr>
                <w:rFonts w:ascii="Times New Roman" w:hAnsi="Times New Roman" w:cs="Times New Roman"/>
              </w:rPr>
            </w:pPr>
            <w:r w:rsidRPr="006E5364">
              <w:rPr>
                <w:rFonts w:ascii="Times New Roman" w:hAnsi="Times New Roman" w:cs="Times New Roman"/>
              </w:rPr>
              <w:t>(базовый вариант)</w:t>
            </w:r>
          </w:p>
        </w:tc>
      </w:tr>
      <w:tr w:rsidR="006E5364" w:rsidRPr="00F07793" w:rsidTr="006E5364">
        <w:trPr>
          <w:trHeight w:val="309"/>
        </w:trPr>
        <w:tc>
          <w:tcPr>
            <w:tcW w:w="2410" w:type="dxa"/>
            <w:vMerge/>
            <w:vAlign w:val="center"/>
          </w:tcPr>
          <w:p w:rsidR="00661B5F" w:rsidRPr="006E5364" w:rsidRDefault="00661B5F" w:rsidP="006E5364">
            <w:pPr>
              <w:jc w:val="center"/>
              <w:rPr>
                <w:rFonts w:ascii="Times New Roman" w:hAnsi="Times New Roman" w:cs="Times New Roman"/>
              </w:rPr>
            </w:pPr>
          </w:p>
        </w:tc>
        <w:tc>
          <w:tcPr>
            <w:tcW w:w="851" w:type="dxa"/>
            <w:vMerge/>
            <w:vAlign w:val="center"/>
          </w:tcPr>
          <w:p w:rsidR="00661B5F" w:rsidRPr="006E5364" w:rsidRDefault="00661B5F" w:rsidP="006E5364">
            <w:pPr>
              <w:jc w:val="center"/>
              <w:rPr>
                <w:rFonts w:ascii="Times New Roman" w:hAnsi="Times New Roman" w:cs="Times New Roman"/>
              </w:rPr>
            </w:pPr>
          </w:p>
        </w:tc>
        <w:tc>
          <w:tcPr>
            <w:tcW w:w="992" w:type="dxa"/>
            <w:vMerge/>
            <w:vAlign w:val="center"/>
          </w:tcPr>
          <w:p w:rsidR="00661B5F" w:rsidRPr="006E5364" w:rsidRDefault="00661B5F" w:rsidP="006E5364">
            <w:pPr>
              <w:jc w:val="center"/>
              <w:rPr>
                <w:rFonts w:ascii="Times New Roman" w:hAnsi="Times New Roman" w:cs="Times New Roman"/>
              </w:rPr>
            </w:pPr>
          </w:p>
        </w:tc>
        <w:tc>
          <w:tcPr>
            <w:tcW w:w="850" w:type="dxa"/>
            <w:vMerge/>
            <w:vAlign w:val="center"/>
          </w:tcPr>
          <w:p w:rsidR="00661B5F" w:rsidRPr="006E5364" w:rsidRDefault="00661B5F" w:rsidP="006E5364">
            <w:pPr>
              <w:jc w:val="center"/>
              <w:rPr>
                <w:rFonts w:ascii="Times New Roman" w:hAnsi="Times New Roman" w:cs="Times New Roman"/>
              </w:rPr>
            </w:pPr>
          </w:p>
        </w:tc>
        <w:tc>
          <w:tcPr>
            <w:tcW w:w="1134" w:type="dxa"/>
            <w:vMerge/>
            <w:vAlign w:val="center"/>
          </w:tcPr>
          <w:p w:rsidR="00661B5F" w:rsidRPr="006E5364" w:rsidRDefault="00661B5F" w:rsidP="006E5364">
            <w:pPr>
              <w:jc w:val="center"/>
              <w:rPr>
                <w:rFonts w:ascii="Times New Roman" w:hAnsi="Times New Roman" w:cs="Times New Roman"/>
              </w:rPr>
            </w:pPr>
          </w:p>
        </w:tc>
        <w:tc>
          <w:tcPr>
            <w:tcW w:w="1134" w:type="dxa"/>
            <w:vMerge/>
            <w:shd w:val="clear" w:color="auto" w:fill="auto"/>
            <w:vAlign w:val="center"/>
          </w:tcPr>
          <w:p w:rsidR="00661B5F" w:rsidRPr="006E5364" w:rsidRDefault="00661B5F" w:rsidP="006E5364">
            <w:pPr>
              <w:jc w:val="center"/>
              <w:rPr>
                <w:rFonts w:ascii="Times New Roman" w:hAnsi="Times New Roman" w:cs="Times New Roman"/>
              </w:rPr>
            </w:pPr>
          </w:p>
        </w:tc>
        <w:tc>
          <w:tcPr>
            <w:tcW w:w="851" w:type="dxa"/>
            <w:shd w:val="clear" w:color="auto" w:fill="auto"/>
            <w:vAlign w:val="center"/>
          </w:tcPr>
          <w:p w:rsidR="00661B5F" w:rsidRPr="006E5364" w:rsidRDefault="00661B5F" w:rsidP="006E5364">
            <w:pPr>
              <w:jc w:val="center"/>
              <w:rPr>
                <w:rFonts w:ascii="Times New Roman" w:hAnsi="Times New Roman" w:cs="Times New Roman"/>
              </w:rPr>
            </w:pPr>
            <w:r w:rsidRPr="006E5364">
              <w:rPr>
                <w:rFonts w:ascii="Times New Roman" w:hAnsi="Times New Roman" w:cs="Times New Roman"/>
              </w:rPr>
              <w:t>20</w:t>
            </w:r>
            <w:r w:rsidR="00CE1C30" w:rsidRPr="006E5364">
              <w:rPr>
                <w:rFonts w:ascii="Times New Roman" w:hAnsi="Times New Roman" w:cs="Times New Roman"/>
              </w:rPr>
              <w:t>20</w:t>
            </w:r>
            <w:r w:rsidRPr="006E5364">
              <w:rPr>
                <w:rFonts w:ascii="Times New Roman" w:hAnsi="Times New Roman" w:cs="Times New Roman"/>
              </w:rPr>
              <w:t xml:space="preserve"> </w:t>
            </w:r>
          </w:p>
        </w:tc>
        <w:tc>
          <w:tcPr>
            <w:tcW w:w="850" w:type="dxa"/>
            <w:vAlign w:val="center"/>
          </w:tcPr>
          <w:p w:rsidR="00661B5F" w:rsidRPr="006E5364" w:rsidRDefault="00661B5F" w:rsidP="006E5364">
            <w:pPr>
              <w:jc w:val="center"/>
              <w:rPr>
                <w:rFonts w:ascii="Times New Roman" w:hAnsi="Times New Roman" w:cs="Times New Roman"/>
              </w:rPr>
            </w:pPr>
            <w:r w:rsidRPr="006E5364">
              <w:rPr>
                <w:rFonts w:ascii="Times New Roman" w:hAnsi="Times New Roman" w:cs="Times New Roman"/>
              </w:rPr>
              <w:t>20</w:t>
            </w:r>
            <w:r w:rsidR="0073679D" w:rsidRPr="006E5364">
              <w:rPr>
                <w:rFonts w:ascii="Times New Roman" w:hAnsi="Times New Roman" w:cs="Times New Roman"/>
              </w:rPr>
              <w:t>2</w:t>
            </w:r>
            <w:r w:rsidR="00CE1C30" w:rsidRPr="006E5364">
              <w:rPr>
                <w:rFonts w:ascii="Times New Roman" w:hAnsi="Times New Roman" w:cs="Times New Roman"/>
              </w:rPr>
              <w:t>1</w:t>
            </w:r>
          </w:p>
        </w:tc>
        <w:tc>
          <w:tcPr>
            <w:tcW w:w="851" w:type="dxa"/>
            <w:vAlign w:val="center"/>
          </w:tcPr>
          <w:p w:rsidR="00661B5F" w:rsidRPr="006E5364" w:rsidRDefault="00661B5F" w:rsidP="006E5364">
            <w:pPr>
              <w:jc w:val="center"/>
              <w:rPr>
                <w:rFonts w:ascii="Times New Roman" w:hAnsi="Times New Roman" w:cs="Times New Roman"/>
              </w:rPr>
            </w:pPr>
            <w:r w:rsidRPr="006E5364">
              <w:rPr>
                <w:rFonts w:ascii="Times New Roman" w:hAnsi="Times New Roman" w:cs="Times New Roman"/>
              </w:rPr>
              <w:t>20</w:t>
            </w:r>
            <w:r w:rsidR="00104FBC" w:rsidRPr="006E5364">
              <w:rPr>
                <w:rFonts w:ascii="Times New Roman" w:hAnsi="Times New Roman" w:cs="Times New Roman"/>
              </w:rPr>
              <w:t>2</w:t>
            </w:r>
            <w:r w:rsidR="00CE1C30" w:rsidRPr="006E5364">
              <w:rPr>
                <w:rFonts w:ascii="Times New Roman" w:hAnsi="Times New Roman" w:cs="Times New Roman"/>
              </w:rPr>
              <w:t>2</w:t>
            </w:r>
          </w:p>
        </w:tc>
      </w:tr>
      <w:tr w:rsidR="006E5364" w:rsidRPr="00063A10" w:rsidTr="006E5364">
        <w:tc>
          <w:tcPr>
            <w:tcW w:w="2410" w:type="dxa"/>
          </w:tcPr>
          <w:p w:rsidR="000E281E" w:rsidRPr="006E5364" w:rsidRDefault="000E281E" w:rsidP="006E5364">
            <w:pPr>
              <w:rPr>
                <w:rFonts w:ascii="Times New Roman" w:hAnsi="Times New Roman" w:cs="Times New Roman"/>
              </w:rPr>
            </w:pPr>
            <w:r w:rsidRPr="006E5364">
              <w:rPr>
                <w:rFonts w:ascii="Times New Roman" w:hAnsi="Times New Roman" w:cs="Times New Roman"/>
              </w:rPr>
              <w:t>Численность занятых в экономике района, (по данным ДЭР</w:t>
            </w:r>
            <w:r w:rsidR="006E5364" w:rsidRPr="006E5364">
              <w:rPr>
                <w:rFonts w:ascii="Times New Roman" w:hAnsi="Times New Roman" w:cs="Times New Roman"/>
              </w:rPr>
              <w:t xml:space="preserve"> ВО </w:t>
            </w:r>
            <w:r w:rsidRPr="006E5364">
              <w:rPr>
                <w:rFonts w:ascii="Times New Roman" w:hAnsi="Times New Roman" w:cs="Times New Roman"/>
              </w:rPr>
              <w:t>с досчетом на МП), чел.</w:t>
            </w:r>
          </w:p>
        </w:tc>
        <w:tc>
          <w:tcPr>
            <w:tcW w:w="851"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4693</w:t>
            </w:r>
          </w:p>
        </w:tc>
        <w:tc>
          <w:tcPr>
            <w:tcW w:w="992"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4429</w:t>
            </w:r>
          </w:p>
        </w:tc>
        <w:tc>
          <w:tcPr>
            <w:tcW w:w="850"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1134"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1134" w:type="dxa"/>
            <w:shd w:val="clear" w:color="auto" w:fill="auto"/>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851" w:type="dxa"/>
            <w:shd w:val="clear" w:color="auto" w:fill="auto"/>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4403</w:t>
            </w:r>
          </w:p>
        </w:tc>
        <w:tc>
          <w:tcPr>
            <w:tcW w:w="850"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4403</w:t>
            </w:r>
          </w:p>
        </w:tc>
        <w:tc>
          <w:tcPr>
            <w:tcW w:w="851"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4403</w:t>
            </w:r>
          </w:p>
        </w:tc>
      </w:tr>
      <w:tr w:rsidR="006E5364" w:rsidRPr="00063A10" w:rsidTr="006E5364">
        <w:tc>
          <w:tcPr>
            <w:tcW w:w="2410" w:type="dxa"/>
          </w:tcPr>
          <w:p w:rsidR="000E281E" w:rsidRPr="006E5364" w:rsidRDefault="000E281E" w:rsidP="006E5364">
            <w:pPr>
              <w:rPr>
                <w:rFonts w:ascii="Times New Roman" w:hAnsi="Times New Roman" w:cs="Times New Roman"/>
              </w:rPr>
            </w:pPr>
            <w:r w:rsidRPr="006E5364">
              <w:rPr>
                <w:rFonts w:ascii="Times New Roman" w:hAnsi="Times New Roman" w:cs="Times New Roman"/>
              </w:rPr>
              <w:t xml:space="preserve">Фонд заработной платы (по данным ДЭР ВО), млн. руб. </w:t>
            </w:r>
          </w:p>
        </w:tc>
        <w:tc>
          <w:tcPr>
            <w:tcW w:w="851"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1928,6</w:t>
            </w:r>
          </w:p>
        </w:tc>
        <w:tc>
          <w:tcPr>
            <w:tcW w:w="992"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1942,2</w:t>
            </w:r>
          </w:p>
        </w:tc>
        <w:tc>
          <w:tcPr>
            <w:tcW w:w="850"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1134"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1134" w:type="dxa"/>
            <w:shd w:val="clear" w:color="auto" w:fill="auto"/>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851" w:type="dxa"/>
            <w:shd w:val="clear" w:color="auto" w:fill="auto"/>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2013,5</w:t>
            </w:r>
          </w:p>
        </w:tc>
        <w:tc>
          <w:tcPr>
            <w:tcW w:w="850"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2158,9</w:t>
            </w:r>
          </w:p>
        </w:tc>
        <w:tc>
          <w:tcPr>
            <w:tcW w:w="851" w:type="dxa"/>
            <w:vAlign w:val="center"/>
          </w:tcPr>
          <w:p w:rsidR="000E281E" w:rsidRPr="006E5364" w:rsidRDefault="000E281E" w:rsidP="006E5364">
            <w:pPr>
              <w:jc w:val="center"/>
              <w:rPr>
                <w:rFonts w:ascii="Times New Roman" w:hAnsi="Times New Roman" w:cs="Times New Roman"/>
                <w:highlight w:val="yellow"/>
              </w:rPr>
            </w:pPr>
            <w:r w:rsidRPr="006E5364">
              <w:rPr>
                <w:rFonts w:ascii="Times New Roman" w:hAnsi="Times New Roman" w:cs="Times New Roman"/>
              </w:rPr>
              <w:t>2315,6</w:t>
            </w:r>
          </w:p>
        </w:tc>
      </w:tr>
      <w:tr w:rsidR="006E5364" w:rsidRPr="00063A10" w:rsidTr="006E5364">
        <w:tc>
          <w:tcPr>
            <w:tcW w:w="2410" w:type="dxa"/>
          </w:tcPr>
          <w:p w:rsidR="000E281E" w:rsidRPr="006E5364" w:rsidRDefault="000E281E" w:rsidP="006E5364">
            <w:pPr>
              <w:rPr>
                <w:rFonts w:ascii="Times New Roman" w:hAnsi="Times New Roman" w:cs="Times New Roman"/>
              </w:rPr>
            </w:pPr>
            <w:r w:rsidRPr="006E5364">
              <w:rPr>
                <w:rFonts w:ascii="Times New Roman" w:hAnsi="Times New Roman" w:cs="Times New Roman"/>
              </w:rPr>
              <w:t>Средняя заработная плата (по данным ДЭР ВО, с досчетом на МП), руб.</w:t>
            </w:r>
          </w:p>
        </w:tc>
        <w:tc>
          <w:tcPr>
            <w:tcW w:w="851"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34250</w:t>
            </w:r>
          </w:p>
        </w:tc>
        <w:tc>
          <w:tcPr>
            <w:tcW w:w="992"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36544</w:t>
            </w:r>
          </w:p>
        </w:tc>
        <w:tc>
          <w:tcPr>
            <w:tcW w:w="850"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1134"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1134" w:type="dxa"/>
            <w:shd w:val="clear" w:color="auto" w:fill="auto"/>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х</w:t>
            </w:r>
          </w:p>
        </w:tc>
        <w:tc>
          <w:tcPr>
            <w:tcW w:w="851" w:type="dxa"/>
            <w:shd w:val="clear" w:color="auto" w:fill="auto"/>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38109</w:t>
            </w:r>
          </w:p>
        </w:tc>
        <w:tc>
          <w:tcPr>
            <w:tcW w:w="850"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40860</w:t>
            </w:r>
          </w:p>
        </w:tc>
        <w:tc>
          <w:tcPr>
            <w:tcW w:w="851" w:type="dxa"/>
            <w:vAlign w:val="center"/>
          </w:tcPr>
          <w:p w:rsidR="000E281E" w:rsidRPr="006E5364" w:rsidRDefault="000E281E" w:rsidP="006E5364">
            <w:pPr>
              <w:jc w:val="center"/>
              <w:rPr>
                <w:rFonts w:ascii="Times New Roman" w:hAnsi="Times New Roman" w:cs="Times New Roman"/>
              </w:rPr>
            </w:pPr>
            <w:r w:rsidRPr="006E5364">
              <w:rPr>
                <w:rFonts w:ascii="Times New Roman" w:hAnsi="Times New Roman" w:cs="Times New Roman"/>
              </w:rPr>
              <w:t>43825</w:t>
            </w:r>
          </w:p>
        </w:tc>
      </w:tr>
    </w:tbl>
    <w:p w:rsidR="006828B6" w:rsidRDefault="006828B6" w:rsidP="006E5364">
      <w:pPr>
        <w:spacing w:after="0" w:line="240" w:lineRule="auto"/>
        <w:ind w:firstLine="743"/>
        <w:jc w:val="both"/>
        <w:rPr>
          <w:rFonts w:ascii="Times New Roman" w:hAnsi="Times New Roman" w:cs="Times New Roman"/>
          <w:sz w:val="28"/>
          <w:szCs w:val="28"/>
        </w:rPr>
      </w:pPr>
    </w:p>
    <w:p w:rsidR="005C5173" w:rsidRDefault="006828B6" w:rsidP="006E5364">
      <w:pPr>
        <w:spacing w:after="0" w:line="240" w:lineRule="auto"/>
        <w:ind w:firstLine="709"/>
        <w:jc w:val="both"/>
        <w:rPr>
          <w:rFonts w:ascii="Times New Roman" w:hAnsi="Times New Roman" w:cs="Times New Roman"/>
          <w:sz w:val="28"/>
          <w:szCs w:val="28"/>
        </w:rPr>
      </w:pPr>
      <w:r w:rsidRPr="005C09B6">
        <w:rPr>
          <w:rFonts w:ascii="Times New Roman" w:hAnsi="Times New Roman" w:cs="Times New Roman"/>
          <w:sz w:val="28"/>
          <w:szCs w:val="28"/>
        </w:rPr>
        <w:t>В 201</w:t>
      </w:r>
      <w:r w:rsidR="007A21B4">
        <w:rPr>
          <w:rFonts w:ascii="Times New Roman" w:hAnsi="Times New Roman" w:cs="Times New Roman"/>
          <w:sz w:val="28"/>
          <w:szCs w:val="28"/>
        </w:rPr>
        <w:t>9</w:t>
      </w:r>
      <w:r w:rsidRPr="005C09B6">
        <w:rPr>
          <w:rFonts w:ascii="Times New Roman" w:hAnsi="Times New Roman" w:cs="Times New Roman"/>
          <w:sz w:val="28"/>
          <w:szCs w:val="28"/>
        </w:rPr>
        <w:t xml:space="preserve"> году</w:t>
      </w:r>
      <w:r w:rsidR="00B368FB">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sidR="00CB5629">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sidR="00B368FB">
        <w:rPr>
          <w:rFonts w:ascii="Times New Roman" w:hAnsi="Times New Roman" w:cs="Times New Roman"/>
          <w:sz w:val="28"/>
          <w:szCs w:val="28"/>
        </w:rPr>
        <w:t>составляет</w:t>
      </w:r>
      <w:r w:rsidR="00CB5629">
        <w:rPr>
          <w:rFonts w:ascii="Times New Roman" w:hAnsi="Times New Roman" w:cs="Times New Roman"/>
          <w:sz w:val="28"/>
          <w:szCs w:val="28"/>
        </w:rPr>
        <w:t xml:space="preserve"> </w:t>
      </w:r>
      <w:r w:rsidR="007A21B4">
        <w:rPr>
          <w:rFonts w:ascii="Times New Roman" w:hAnsi="Times New Roman" w:cs="Times New Roman"/>
          <w:sz w:val="28"/>
          <w:szCs w:val="28"/>
        </w:rPr>
        <w:t>4429</w:t>
      </w:r>
      <w:r w:rsidR="001F5A1A">
        <w:rPr>
          <w:rFonts w:ascii="Times New Roman" w:hAnsi="Times New Roman" w:cs="Times New Roman"/>
          <w:sz w:val="28"/>
          <w:szCs w:val="28"/>
        </w:rPr>
        <w:t xml:space="preserve"> человек или </w:t>
      </w:r>
      <w:r w:rsidR="005C5173">
        <w:rPr>
          <w:rFonts w:ascii="Times New Roman" w:hAnsi="Times New Roman" w:cs="Times New Roman"/>
          <w:sz w:val="28"/>
          <w:szCs w:val="28"/>
        </w:rPr>
        <w:t>94,</w:t>
      </w:r>
      <w:r w:rsidR="007A21B4">
        <w:rPr>
          <w:rFonts w:ascii="Times New Roman" w:hAnsi="Times New Roman" w:cs="Times New Roman"/>
          <w:sz w:val="28"/>
          <w:szCs w:val="28"/>
        </w:rPr>
        <w:t>4</w:t>
      </w:r>
      <w:r w:rsidR="006E5364">
        <w:rPr>
          <w:rFonts w:ascii="Times New Roman" w:hAnsi="Times New Roman" w:cs="Times New Roman"/>
          <w:sz w:val="28"/>
          <w:szCs w:val="28"/>
        </w:rPr>
        <w:t xml:space="preserve"> </w:t>
      </w:r>
      <w:r w:rsidR="00B368FB">
        <w:rPr>
          <w:rFonts w:ascii="Times New Roman" w:hAnsi="Times New Roman" w:cs="Times New Roman"/>
          <w:sz w:val="28"/>
          <w:szCs w:val="28"/>
        </w:rPr>
        <w:t>% к уровню</w:t>
      </w:r>
      <w:r w:rsidRPr="005C09B6">
        <w:rPr>
          <w:rFonts w:ascii="Times New Roman" w:hAnsi="Times New Roman" w:cs="Times New Roman"/>
          <w:sz w:val="28"/>
          <w:szCs w:val="28"/>
        </w:rPr>
        <w:t xml:space="preserve"> 201</w:t>
      </w:r>
      <w:r w:rsidR="007A21B4">
        <w:rPr>
          <w:rFonts w:ascii="Times New Roman" w:hAnsi="Times New Roman" w:cs="Times New Roman"/>
          <w:sz w:val="28"/>
          <w:szCs w:val="28"/>
        </w:rPr>
        <w:t>8</w:t>
      </w:r>
      <w:r w:rsidRPr="005C09B6">
        <w:rPr>
          <w:rFonts w:ascii="Times New Roman" w:hAnsi="Times New Roman" w:cs="Times New Roman"/>
          <w:sz w:val="28"/>
          <w:szCs w:val="28"/>
        </w:rPr>
        <w:t xml:space="preserve"> года. </w:t>
      </w:r>
      <w:r w:rsidR="0067091D">
        <w:rPr>
          <w:rFonts w:ascii="Times New Roman" w:hAnsi="Times New Roman" w:cs="Times New Roman"/>
          <w:sz w:val="28"/>
          <w:szCs w:val="28"/>
        </w:rPr>
        <w:t>У</w:t>
      </w:r>
      <w:r w:rsidR="005C5173">
        <w:rPr>
          <w:rFonts w:ascii="Times New Roman" w:hAnsi="Times New Roman" w:cs="Times New Roman"/>
          <w:sz w:val="28"/>
          <w:szCs w:val="28"/>
        </w:rPr>
        <w:t>меньшение</w:t>
      </w:r>
      <w:r w:rsidR="0067091D">
        <w:rPr>
          <w:rFonts w:ascii="Times New Roman" w:hAnsi="Times New Roman" w:cs="Times New Roman"/>
          <w:sz w:val="28"/>
          <w:szCs w:val="28"/>
        </w:rPr>
        <w:t xml:space="preserve"> численности</w:t>
      </w:r>
      <w:r w:rsidR="00197C4D">
        <w:rPr>
          <w:rFonts w:ascii="Times New Roman" w:hAnsi="Times New Roman" w:cs="Times New Roman"/>
          <w:sz w:val="28"/>
          <w:szCs w:val="28"/>
        </w:rPr>
        <w:t xml:space="preserve"> занятых</w:t>
      </w:r>
      <w:r w:rsidR="0067091D">
        <w:rPr>
          <w:rFonts w:ascii="Times New Roman" w:hAnsi="Times New Roman" w:cs="Times New Roman"/>
          <w:sz w:val="28"/>
          <w:szCs w:val="28"/>
        </w:rPr>
        <w:t xml:space="preserve"> обусловлено </w:t>
      </w:r>
      <w:r w:rsidR="005C5173">
        <w:rPr>
          <w:rFonts w:ascii="Times New Roman" w:hAnsi="Times New Roman" w:cs="Times New Roman"/>
          <w:sz w:val="28"/>
          <w:szCs w:val="28"/>
        </w:rPr>
        <w:t>прекращением</w:t>
      </w:r>
      <w:r w:rsidR="00197C4D">
        <w:rPr>
          <w:rFonts w:ascii="Times New Roman" w:hAnsi="Times New Roman" w:cs="Times New Roman"/>
          <w:sz w:val="28"/>
          <w:szCs w:val="28"/>
        </w:rPr>
        <w:t xml:space="preserve"> работ</w:t>
      </w:r>
      <w:r w:rsidR="0067091D">
        <w:rPr>
          <w:rFonts w:ascii="Times New Roman" w:hAnsi="Times New Roman" w:cs="Times New Roman"/>
          <w:sz w:val="28"/>
          <w:szCs w:val="28"/>
        </w:rPr>
        <w:t xml:space="preserve"> </w:t>
      </w:r>
      <w:r w:rsidR="0067091D" w:rsidRPr="0067091D">
        <w:rPr>
          <w:rFonts w:ascii="Times New Roman" w:hAnsi="Times New Roman" w:cs="Times New Roman"/>
          <w:sz w:val="28"/>
          <w:szCs w:val="28"/>
        </w:rPr>
        <w:t xml:space="preserve">ТОСП АО </w:t>
      </w:r>
      <w:r w:rsidR="0067091D">
        <w:rPr>
          <w:rFonts w:ascii="Times New Roman" w:hAnsi="Times New Roman" w:cs="Times New Roman"/>
          <w:sz w:val="28"/>
          <w:szCs w:val="28"/>
        </w:rPr>
        <w:t>«</w:t>
      </w:r>
      <w:r w:rsidR="0067091D" w:rsidRPr="0067091D">
        <w:rPr>
          <w:rFonts w:ascii="Times New Roman" w:hAnsi="Times New Roman" w:cs="Times New Roman"/>
          <w:sz w:val="28"/>
          <w:szCs w:val="28"/>
        </w:rPr>
        <w:t>Уральская энергетическая строительная ком</w:t>
      </w:r>
      <w:r w:rsidR="0067091D">
        <w:rPr>
          <w:rFonts w:ascii="Times New Roman" w:hAnsi="Times New Roman" w:cs="Times New Roman"/>
          <w:sz w:val="28"/>
          <w:szCs w:val="28"/>
        </w:rPr>
        <w:t>пания»</w:t>
      </w:r>
      <w:r w:rsidR="0067091D" w:rsidRPr="0067091D">
        <w:rPr>
          <w:rFonts w:ascii="Times New Roman" w:hAnsi="Times New Roman" w:cs="Times New Roman"/>
          <w:sz w:val="28"/>
          <w:szCs w:val="28"/>
        </w:rPr>
        <w:t xml:space="preserve"> </w:t>
      </w:r>
      <w:r w:rsidR="0067091D">
        <w:rPr>
          <w:rFonts w:ascii="Times New Roman" w:hAnsi="Times New Roman" w:cs="Times New Roman"/>
          <w:sz w:val="28"/>
          <w:szCs w:val="28"/>
        </w:rPr>
        <w:t xml:space="preserve">по </w:t>
      </w:r>
      <w:r w:rsidR="001F5A1A">
        <w:rPr>
          <w:rFonts w:ascii="Times New Roman" w:hAnsi="Times New Roman" w:cs="Times New Roman"/>
          <w:sz w:val="28"/>
          <w:szCs w:val="28"/>
        </w:rPr>
        <w:t>монтажу</w:t>
      </w:r>
      <w:r w:rsidR="0067091D">
        <w:rPr>
          <w:rFonts w:ascii="Times New Roman" w:hAnsi="Times New Roman" w:cs="Times New Roman"/>
          <w:sz w:val="28"/>
          <w:szCs w:val="28"/>
        </w:rPr>
        <w:t xml:space="preserve"> ЛЭП в Абакановском сельском поселении. </w:t>
      </w:r>
    </w:p>
    <w:p w:rsidR="006828B6" w:rsidRPr="006828B6" w:rsidRDefault="001F5A1A" w:rsidP="006E5364">
      <w:pPr>
        <w:spacing w:after="0" w:line="240" w:lineRule="auto"/>
        <w:ind w:firstLine="709"/>
        <w:jc w:val="both"/>
        <w:rPr>
          <w:rFonts w:ascii="Times New Roman" w:hAnsi="Times New Roman" w:cs="Times New Roman"/>
          <w:sz w:val="28"/>
          <w:szCs w:val="28"/>
        </w:rPr>
      </w:pPr>
      <w:r w:rsidRPr="00780FCF">
        <w:rPr>
          <w:rFonts w:ascii="Times New Roman" w:hAnsi="Times New Roman" w:cs="Times New Roman"/>
          <w:sz w:val="28"/>
          <w:szCs w:val="28"/>
        </w:rPr>
        <w:t xml:space="preserve">Сравнивая численность </w:t>
      </w:r>
      <w:proofErr w:type="gramStart"/>
      <w:r w:rsidRPr="00780FCF">
        <w:rPr>
          <w:rFonts w:ascii="Times New Roman" w:hAnsi="Times New Roman" w:cs="Times New Roman"/>
          <w:sz w:val="28"/>
          <w:szCs w:val="28"/>
        </w:rPr>
        <w:t>трудоспособного</w:t>
      </w:r>
      <w:proofErr w:type="gramEnd"/>
      <w:r w:rsidRPr="00780FCF">
        <w:rPr>
          <w:rFonts w:ascii="Times New Roman" w:hAnsi="Times New Roman" w:cs="Times New Roman"/>
          <w:sz w:val="28"/>
          <w:szCs w:val="28"/>
        </w:rPr>
        <w:t xml:space="preserve"> населения и численность занятых в экономике района</w:t>
      </w:r>
      <w:r w:rsidR="006828B6" w:rsidRPr="00780FCF">
        <w:rPr>
          <w:rFonts w:ascii="Times New Roman" w:hAnsi="Times New Roman" w:cs="Times New Roman"/>
          <w:sz w:val="28"/>
          <w:szCs w:val="28"/>
        </w:rPr>
        <w:t xml:space="preserve">, </w:t>
      </w:r>
      <w:r w:rsidR="00197C4D" w:rsidRPr="00780FCF">
        <w:rPr>
          <w:rFonts w:ascii="Times New Roman" w:hAnsi="Times New Roman" w:cs="Times New Roman"/>
          <w:sz w:val="28"/>
          <w:szCs w:val="28"/>
        </w:rPr>
        <w:t>необходимо учитывать</w:t>
      </w:r>
      <w:r w:rsidR="00780FCF" w:rsidRPr="00780FCF">
        <w:rPr>
          <w:rFonts w:ascii="Times New Roman" w:hAnsi="Times New Roman" w:cs="Times New Roman"/>
          <w:sz w:val="28"/>
          <w:szCs w:val="28"/>
        </w:rPr>
        <w:t xml:space="preserve"> существование трудовой миграции Череповецкий район – г. Череповец.</w:t>
      </w:r>
      <w:r w:rsidR="006828B6" w:rsidRPr="006828B6">
        <w:rPr>
          <w:rFonts w:ascii="Times New Roman" w:hAnsi="Times New Roman" w:cs="Times New Roman"/>
          <w:sz w:val="28"/>
          <w:szCs w:val="28"/>
        </w:rPr>
        <w:t xml:space="preserve"> </w:t>
      </w:r>
    </w:p>
    <w:p w:rsidR="007874C8" w:rsidRPr="006828B6" w:rsidRDefault="007874C8"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Pr="006828B6">
        <w:rPr>
          <w:rFonts w:ascii="Times New Roman" w:hAnsi="Times New Roman" w:cs="Times New Roman"/>
          <w:sz w:val="28"/>
          <w:szCs w:val="28"/>
        </w:rPr>
        <w:t xml:space="preserve"> являются </w:t>
      </w:r>
      <w:proofErr w:type="gramStart"/>
      <w:r w:rsidRPr="006828B6">
        <w:rPr>
          <w:rFonts w:ascii="Times New Roman" w:hAnsi="Times New Roman" w:cs="Times New Roman"/>
          <w:sz w:val="28"/>
          <w:szCs w:val="28"/>
        </w:rPr>
        <w:t>следующие</w:t>
      </w:r>
      <w:proofErr w:type="gramEnd"/>
      <w:r w:rsidRPr="006828B6">
        <w:rPr>
          <w:rFonts w:ascii="Times New Roman" w:hAnsi="Times New Roman" w:cs="Times New Roman"/>
          <w:sz w:val="28"/>
          <w:szCs w:val="28"/>
        </w:rPr>
        <w:t xml:space="preserve"> предприятия: </w:t>
      </w:r>
      <w:r w:rsidRPr="008057A2">
        <w:rPr>
          <w:rFonts w:ascii="Times New Roman" w:hAnsi="Times New Roman" w:cs="Times New Roman"/>
          <w:sz w:val="28"/>
          <w:szCs w:val="28"/>
        </w:rPr>
        <w:t>ООО «</w:t>
      </w:r>
      <w:proofErr w:type="spellStart"/>
      <w:r>
        <w:rPr>
          <w:rFonts w:ascii="Times New Roman" w:hAnsi="Times New Roman" w:cs="Times New Roman"/>
          <w:sz w:val="28"/>
          <w:szCs w:val="28"/>
        </w:rPr>
        <w:t>Агромилк</w:t>
      </w:r>
      <w:proofErr w:type="spellEnd"/>
      <w:r w:rsidR="006E5364">
        <w:rPr>
          <w:rFonts w:ascii="Times New Roman" w:hAnsi="Times New Roman" w:cs="Times New Roman"/>
          <w:sz w:val="28"/>
          <w:szCs w:val="28"/>
        </w:rPr>
        <w:t xml:space="preserve">», </w:t>
      </w:r>
      <w:r w:rsidRPr="008057A2">
        <w:rPr>
          <w:rFonts w:ascii="Times New Roman" w:hAnsi="Times New Roman" w:cs="Times New Roman"/>
          <w:sz w:val="28"/>
          <w:szCs w:val="28"/>
        </w:rPr>
        <w:t>колхоз «Мяксинский», ООО «Русь», ООО «Ботово</w:t>
      </w:r>
      <w:r w:rsidRPr="00A56A4A">
        <w:rPr>
          <w:rFonts w:ascii="Times New Roman" w:hAnsi="Times New Roman" w:cs="Times New Roman"/>
          <w:sz w:val="28"/>
          <w:szCs w:val="28"/>
        </w:rPr>
        <w:t xml:space="preserve">», </w:t>
      </w:r>
      <w:r w:rsidR="006E5364">
        <w:rPr>
          <w:rFonts w:ascii="Times New Roman" w:hAnsi="Times New Roman" w:cs="Times New Roman"/>
          <w:sz w:val="28"/>
          <w:szCs w:val="28"/>
        </w:rPr>
        <w:br/>
      </w:r>
      <w:r w:rsidRPr="00A56A4A">
        <w:rPr>
          <w:rFonts w:ascii="Times New Roman" w:hAnsi="Times New Roman" w:cs="Times New Roman"/>
          <w:sz w:val="28"/>
          <w:szCs w:val="28"/>
        </w:rPr>
        <w:t>ООО «Птицефабрика Малечкино», АО «</w:t>
      </w:r>
      <w:r>
        <w:rPr>
          <w:rFonts w:ascii="Times New Roman" w:hAnsi="Times New Roman" w:cs="Times New Roman"/>
          <w:sz w:val="28"/>
          <w:szCs w:val="28"/>
        </w:rPr>
        <w:t>Вологдаоблэнерго</w:t>
      </w:r>
      <w:r w:rsidRPr="00A56A4A">
        <w:rPr>
          <w:rFonts w:ascii="Times New Roman" w:hAnsi="Times New Roman" w:cs="Times New Roman"/>
          <w:sz w:val="28"/>
          <w:szCs w:val="28"/>
        </w:rPr>
        <w:t xml:space="preserve">», </w:t>
      </w:r>
      <w:r w:rsidR="006E5364">
        <w:rPr>
          <w:rFonts w:ascii="Times New Roman" w:hAnsi="Times New Roman" w:cs="Times New Roman"/>
          <w:sz w:val="28"/>
          <w:szCs w:val="28"/>
        </w:rPr>
        <w:br/>
      </w:r>
      <w:r w:rsidRPr="00A56A4A">
        <w:rPr>
          <w:rFonts w:ascii="Times New Roman" w:hAnsi="Times New Roman" w:cs="Times New Roman"/>
          <w:sz w:val="28"/>
          <w:szCs w:val="28"/>
        </w:rPr>
        <w:t>ООО «Автоспецмаш», ООО «Авиапредприятие «Северсталь»</w:t>
      </w:r>
      <w:r w:rsidR="001011CB">
        <w:rPr>
          <w:rFonts w:ascii="Times New Roman" w:hAnsi="Times New Roman" w:cs="Times New Roman"/>
          <w:sz w:val="28"/>
          <w:szCs w:val="28"/>
        </w:rPr>
        <w:t xml:space="preserve"> и</w:t>
      </w:r>
      <w:r w:rsidRPr="00A56A4A">
        <w:rPr>
          <w:rFonts w:ascii="Times New Roman" w:hAnsi="Times New Roman" w:cs="Times New Roman"/>
          <w:sz w:val="28"/>
          <w:szCs w:val="28"/>
        </w:rPr>
        <w:t xml:space="preserve"> ООО «ЧВС».</w:t>
      </w:r>
    </w:p>
    <w:p w:rsidR="006828B6" w:rsidRPr="006828B6" w:rsidRDefault="006828B6" w:rsidP="006E5364">
      <w:pPr>
        <w:pStyle w:val="aa"/>
        <w:spacing w:after="0"/>
        <w:ind w:firstLine="709"/>
        <w:jc w:val="both"/>
        <w:rPr>
          <w:sz w:val="28"/>
          <w:szCs w:val="28"/>
        </w:rPr>
      </w:pPr>
      <w:r w:rsidRPr="001C7151">
        <w:rPr>
          <w:sz w:val="28"/>
          <w:szCs w:val="28"/>
        </w:rPr>
        <w:t xml:space="preserve">По итогам </w:t>
      </w:r>
      <w:r w:rsidR="00D42098">
        <w:rPr>
          <w:sz w:val="28"/>
          <w:szCs w:val="28"/>
        </w:rPr>
        <w:t>7</w:t>
      </w:r>
      <w:r w:rsidRPr="001C7151">
        <w:rPr>
          <w:sz w:val="28"/>
          <w:szCs w:val="28"/>
        </w:rPr>
        <w:t xml:space="preserve"> месяцев 201</w:t>
      </w:r>
      <w:r w:rsidR="008F016C">
        <w:rPr>
          <w:sz w:val="28"/>
          <w:szCs w:val="28"/>
        </w:rPr>
        <w:t>9</w:t>
      </w:r>
      <w:r w:rsidRPr="001C7151">
        <w:rPr>
          <w:sz w:val="28"/>
          <w:szCs w:val="28"/>
        </w:rPr>
        <w:t xml:space="preserve"> года средняя заработная плата </w:t>
      </w:r>
      <w:r w:rsidR="003C3C1E">
        <w:rPr>
          <w:sz w:val="28"/>
          <w:szCs w:val="28"/>
        </w:rPr>
        <w:t>в</w:t>
      </w:r>
      <w:r w:rsidRPr="001C7151">
        <w:rPr>
          <w:sz w:val="28"/>
          <w:szCs w:val="28"/>
        </w:rPr>
        <w:t xml:space="preserve"> Череповецком район</w:t>
      </w:r>
      <w:r w:rsidR="003C3C1E">
        <w:rPr>
          <w:sz w:val="28"/>
          <w:szCs w:val="28"/>
        </w:rPr>
        <w:t>е</w:t>
      </w:r>
      <w:r w:rsidRPr="001C7151">
        <w:rPr>
          <w:sz w:val="28"/>
          <w:szCs w:val="28"/>
        </w:rPr>
        <w:t xml:space="preserve"> по данным Вологдастата, без учета малого предпринимательства, составила </w:t>
      </w:r>
      <w:r w:rsidR="00886DFC" w:rsidRPr="001C7151">
        <w:rPr>
          <w:sz w:val="28"/>
          <w:szCs w:val="28"/>
        </w:rPr>
        <w:t>3</w:t>
      </w:r>
      <w:r w:rsidR="008F016C">
        <w:rPr>
          <w:sz w:val="28"/>
          <w:szCs w:val="28"/>
        </w:rPr>
        <w:t>9586</w:t>
      </w:r>
      <w:r w:rsidR="00D42098">
        <w:rPr>
          <w:sz w:val="28"/>
          <w:szCs w:val="28"/>
        </w:rPr>
        <w:t>,0</w:t>
      </w:r>
      <w:r w:rsidRPr="001C7151">
        <w:rPr>
          <w:sz w:val="28"/>
          <w:szCs w:val="28"/>
        </w:rPr>
        <w:t xml:space="preserve"> руб. (</w:t>
      </w:r>
      <w:r w:rsidR="00886DFC" w:rsidRPr="001C7151">
        <w:rPr>
          <w:sz w:val="28"/>
          <w:szCs w:val="28"/>
        </w:rPr>
        <w:t>9</w:t>
      </w:r>
      <w:r w:rsidR="008F016C">
        <w:rPr>
          <w:sz w:val="28"/>
          <w:szCs w:val="28"/>
        </w:rPr>
        <w:t>1,4</w:t>
      </w:r>
      <w:r w:rsidR="006E5364">
        <w:rPr>
          <w:sz w:val="28"/>
          <w:szCs w:val="28"/>
        </w:rPr>
        <w:t xml:space="preserve"> </w:t>
      </w:r>
      <w:r w:rsidRPr="001C7151">
        <w:rPr>
          <w:sz w:val="28"/>
          <w:szCs w:val="28"/>
        </w:rPr>
        <w:t>% от среднеобластного уровня).</w:t>
      </w:r>
    </w:p>
    <w:p w:rsidR="009406F4" w:rsidRDefault="006828B6" w:rsidP="006E5364">
      <w:pPr>
        <w:spacing w:after="0" w:line="240" w:lineRule="auto"/>
        <w:ind w:firstLine="709"/>
        <w:jc w:val="both"/>
        <w:rPr>
          <w:rFonts w:ascii="Times New Roman" w:hAnsi="Times New Roman" w:cs="Times New Roman"/>
          <w:sz w:val="28"/>
          <w:szCs w:val="28"/>
        </w:rPr>
      </w:pPr>
      <w:r w:rsidRPr="009D2F39">
        <w:rPr>
          <w:rFonts w:ascii="Times New Roman" w:hAnsi="Times New Roman" w:cs="Times New Roman"/>
          <w:sz w:val="28"/>
          <w:szCs w:val="28"/>
        </w:rPr>
        <w:t>По</w:t>
      </w:r>
      <w:r w:rsidR="008F4ED0" w:rsidRPr="009D2F39">
        <w:rPr>
          <w:rFonts w:ascii="Times New Roman" w:hAnsi="Times New Roman" w:cs="Times New Roman"/>
          <w:sz w:val="28"/>
          <w:szCs w:val="28"/>
        </w:rPr>
        <w:t xml:space="preserve"> </w:t>
      </w:r>
      <w:r w:rsidR="00EB0AFC">
        <w:rPr>
          <w:rFonts w:ascii="Times New Roman" w:hAnsi="Times New Roman" w:cs="Times New Roman"/>
          <w:sz w:val="28"/>
          <w:szCs w:val="28"/>
        </w:rPr>
        <w:t xml:space="preserve">базовому варианту </w:t>
      </w:r>
      <w:r w:rsidR="00B74820">
        <w:rPr>
          <w:rFonts w:ascii="Times New Roman" w:hAnsi="Times New Roman" w:cs="Times New Roman"/>
          <w:sz w:val="28"/>
          <w:szCs w:val="28"/>
        </w:rPr>
        <w:t>прогноз</w:t>
      </w:r>
      <w:r w:rsidR="00EB0AFC">
        <w:rPr>
          <w:rFonts w:ascii="Times New Roman" w:hAnsi="Times New Roman" w:cs="Times New Roman"/>
          <w:sz w:val="28"/>
          <w:szCs w:val="28"/>
        </w:rPr>
        <w:t>а</w:t>
      </w:r>
      <w:r w:rsidRPr="009D2F39">
        <w:rPr>
          <w:rFonts w:ascii="Times New Roman" w:hAnsi="Times New Roman" w:cs="Times New Roman"/>
          <w:sz w:val="28"/>
          <w:szCs w:val="28"/>
        </w:rPr>
        <w:t xml:space="preserve"> Минэкономразвития России в 201</w:t>
      </w:r>
      <w:r w:rsidR="008F016C">
        <w:rPr>
          <w:rFonts w:ascii="Times New Roman" w:hAnsi="Times New Roman" w:cs="Times New Roman"/>
          <w:sz w:val="28"/>
          <w:szCs w:val="28"/>
        </w:rPr>
        <w:t>9</w:t>
      </w:r>
      <w:r w:rsidRPr="009D2F39">
        <w:rPr>
          <w:rFonts w:ascii="Times New Roman" w:hAnsi="Times New Roman" w:cs="Times New Roman"/>
          <w:sz w:val="28"/>
          <w:szCs w:val="28"/>
        </w:rPr>
        <w:t xml:space="preserve"> году </w:t>
      </w:r>
      <w:r w:rsidR="00841E5D">
        <w:rPr>
          <w:rFonts w:ascii="Times New Roman" w:hAnsi="Times New Roman" w:cs="Times New Roman"/>
          <w:sz w:val="28"/>
          <w:szCs w:val="28"/>
        </w:rPr>
        <w:t>прогнозируется</w:t>
      </w:r>
      <w:r w:rsidRPr="009D2F39">
        <w:rPr>
          <w:rFonts w:ascii="Times New Roman" w:hAnsi="Times New Roman" w:cs="Times New Roman"/>
          <w:sz w:val="28"/>
          <w:szCs w:val="28"/>
        </w:rPr>
        <w:t xml:space="preserve"> рост уровня заработной платы – на</w:t>
      </w:r>
      <w:r w:rsidR="00D42098">
        <w:rPr>
          <w:rFonts w:ascii="Times New Roman" w:hAnsi="Times New Roman" w:cs="Times New Roman"/>
          <w:sz w:val="28"/>
          <w:szCs w:val="28"/>
        </w:rPr>
        <w:t xml:space="preserve"> </w:t>
      </w:r>
      <w:r w:rsidR="008F016C">
        <w:rPr>
          <w:rFonts w:ascii="Times New Roman" w:hAnsi="Times New Roman" w:cs="Times New Roman"/>
          <w:sz w:val="28"/>
          <w:szCs w:val="28"/>
        </w:rPr>
        <w:t>6,1</w:t>
      </w:r>
      <w:r w:rsidR="006E5364">
        <w:rPr>
          <w:rFonts w:ascii="Times New Roman" w:hAnsi="Times New Roman" w:cs="Times New Roman"/>
          <w:sz w:val="28"/>
          <w:szCs w:val="28"/>
        </w:rPr>
        <w:t xml:space="preserve"> </w:t>
      </w:r>
      <w:r w:rsidRPr="009D2F39">
        <w:rPr>
          <w:rFonts w:ascii="Times New Roman" w:hAnsi="Times New Roman" w:cs="Times New Roman"/>
          <w:sz w:val="28"/>
          <w:szCs w:val="28"/>
        </w:rPr>
        <w:t>%, в 20</w:t>
      </w:r>
      <w:r w:rsidR="008F016C">
        <w:rPr>
          <w:rFonts w:ascii="Times New Roman" w:hAnsi="Times New Roman" w:cs="Times New Roman"/>
          <w:sz w:val="28"/>
          <w:szCs w:val="28"/>
        </w:rPr>
        <w:t>20</w:t>
      </w:r>
      <w:r w:rsidRPr="009D2F39">
        <w:rPr>
          <w:rFonts w:ascii="Times New Roman" w:hAnsi="Times New Roman" w:cs="Times New Roman"/>
          <w:sz w:val="28"/>
          <w:szCs w:val="28"/>
        </w:rPr>
        <w:t xml:space="preserve"> году</w:t>
      </w:r>
      <w:r w:rsidR="00A463B1">
        <w:rPr>
          <w:rFonts w:ascii="Times New Roman" w:hAnsi="Times New Roman" w:cs="Times New Roman"/>
          <w:sz w:val="28"/>
          <w:szCs w:val="28"/>
        </w:rPr>
        <w:t xml:space="preserve"> </w:t>
      </w:r>
      <w:r w:rsidR="008F4ED0" w:rsidRPr="009D2F39">
        <w:rPr>
          <w:rFonts w:ascii="Times New Roman" w:hAnsi="Times New Roman" w:cs="Times New Roman"/>
          <w:sz w:val="28"/>
          <w:szCs w:val="28"/>
        </w:rPr>
        <w:t>на</w:t>
      </w:r>
      <w:r w:rsidRPr="009D2F39">
        <w:rPr>
          <w:rFonts w:ascii="Times New Roman" w:hAnsi="Times New Roman" w:cs="Times New Roman"/>
          <w:sz w:val="28"/>
          <w:szCs w:val="28"/>
        </w:rPr>
        <w:t xml:space="preserve"> </w:t>
      </w:r>
      <w:r w:rsidR="00D42098">
        <w:rPr>
          <w:rFonts w:ascii="Times New Roman" w:hAnsi="Times New Roman" w:cs="Times New Roman"/>
          <w:sz w:val="28"/>
          <w:szCs w:val="28"/>
        </w:rPr>
        <w:t>5,</w:t>
      </w:r>
      <w:r w:rsidR="008F016C">
        <w:rPr>
          <w:rFonts w:ascii="Times New Roman" w:hAnsi="Times New Roman" w:cs="Times New Roman"/>
          <w:sz w:val="28"/>
          <w:szCs w:val="28"/>
        </w:rPr>
        <w:t>8</w:t>
      </w:r>
      <w:r w:rsidR="006E5364">
        <w:rPr>
          <w:rFonts w:ascii="Times New Roman" w:hAnsi="Times New Roman" w:cs="Times New Roman"/>
          <w:sz w:val="28"/>
          <w:szCs w:val="28"/>
        </w:rPr>
        <w:t xml:space="preserve"> </w:t>
      </w:r>
      <w:r w:rsidRPr="009D2F39">
        <w:rPr>
          <w:rFonts w:ascii="Times New Roman" w:hAnsi="Times New Roman" w:cs="Times New Roman"/>
          <w:sz w:val="28"/>
          <w:szCs w:val="28"/>
        </w:rPr>
        <w:t xml:space="preserve">%, </w:t>
      </w:r>
      <w:r w:rsidR="006E5364">
        <w:rPr>
          <w:rFonts w:ascii="Times New Roman" w:hAnsi="Times New Roman" w:cs="Times New Roman"/>
          <w:sz w:val="28"/>
          <w:szCs w:val="28"/>
        </w:rPr>
        <w:br/>
      </w:r>
      <w:r w:rsidRPr="009D2F39">
        <w:rPr>
          <w:rFonts w:ascii="Times New Roman" w:hAnsi="Times New Roman" w:cs="Times New Roman"/>
          <w:sz w:val="28"/>
          <w:szCs w:val="28"/>
        </w:rPr>
        <w:t>в 20</w:t>
      </w:r>
      <w:r w:rsidR="00D42098">
        <w:rPr>
          <w:rFonts w:ascii="Times New Roman" w:hAnsi="Times New Roman" w:cs="Times New Roman"/>
          <w:sz w:val="28"/>
          <w:szCs w:val="28"/>
        </w:rPr>
        <w:t>2</w:t>
      </w:r>
      <w:r w:rsidR="008F016C">
        <w:rPr>
          <w:rFonts w:ascii="Times New Roman" w:hAnsi="Times New Roman" w:cs="Times New Roman"/>
          <w:sz w:val="28"/>
          <w:szCs w:val="28"/>
        </w:rPr>
        <w:t>1-2022</w:t>
      </w:r>
      <w:r w:rsidRPr="009D2F39">
        <w:rPr>
          <w:rFonts w:ascii="Times New Roman" w:hAnsi="Times New Roman" w:cs="Times New Roman"/>
          <w:sz w:val="28"/>
          <w:szCs w:val="28"/>
        </w:rPr>
        <w:t xml:space="preserve"> год</w:t>
      </w:r>
      <w:r w:rsidR="008F016C">
        <w:rPr>
          <w:rFonts w:ascii="Times New Roman" w:hAnsi="Times New Roman" w:cs="Times New Roman"/>
          <w:sz w:val="28"/>
          <w:szCs w:val="28"/>
        </w:rPr>
        <w:t>ах</w:t>
      </w:r>
      <w:r w:rsidRPr="009D2F39">
        <w:rPr>
          <w:rFonts w:ascii="Times New Roman" w:hAnsi="Times New Roman" w:cs="Times New Roman"/>
          <w:sz w:val="28"/>
          <w:szCs w:val="28"/>
        </w:rPr>
        <w:t xml:space="preserve"> </w:t>
      </w:r>
      <w:r w:rsidR="008F4ED0" w:rsidRPr="009D2F39">
        <w:rPr>
          <w:rFonts w:ascii="Times New Roman" w:hAnsi="Times New Roman" w:cs="Times New Roman"/>
          <w:sz w:val="28"/>
          <w:szCs w:val="28"/>
        </w:rPr>
        <w:t>на</w:t>
      </w:r>
      <w:r w:rsidRPr="009D2F39">
        <w:rPr>
          <w:rFonts w:ascii="Times New Roman" w:hAnsi="Times New Roman" w:cs="Times New Roman"/>
          <w:sz w:val="28"/>
          <w:szCs w:val="28"/>
        </w:rPr>
        <w:t xml:space="preserve"> </w:t>
      </w:r>
      <w:r w:rsidR="008F016C">
        <w:rPr>
          <w:rFonts w:ascii="Times New Roman" w:hAnsi="Times New Roman" w:cs="Times New Roman"/>
          <w:sz w:val="28"/>
          <w:szCs w:val="28"/>
        </w:rPr>
        <w:t>6</w:t>
      </w:r>
      <w:r w:rsidR="009D2F39" w:rsidRPr="009D2F39">
        <w:rPr>
          <w:rFonts w:ascii="Times New Roman" w:hAnsi="Times New Roman" w:cs="Times New Roman"/>
          <w:sz w:val="28"/>
          <w:szCs w:val="28"/>
        </w:rPr>
        <w:t>,</w:t>
      </w:r>
      <w:r w:rsidR="008F016C">
        <w:rPr>
          <w:rFonts w:ascii="Times New Roman" w:hAnsi="Times New Roman" w:cs="Times New Roman"/>
          <w:sz w:val="28"/>
          <w:szCs w:val="28"/>
        </w:rPr>
        <w:t>8</w:t>
      </w:r>
      <w:r w:rsidR="006E5364">
        <w:rPr>
          <w:rFonts w:ascii="Times New Roman" w:hAnsi="Times New Roman" w:cs="Times New Roman"/>
          <w:sz w:val="28"/>
          <w:szCs w:val="28"/>
        </w:rPr>
        <w:t xml:space="preserve"> </w:t>
      </w:r>
      <w:r w:rsidR="00D42098">
        <w:rPr>
          <w:rFonts w:ascii="Times New Roman" w:hAnsi="Times New Roman" w:cs="Times New Roman"/>
          <w:sz w:val="28"/>
          <w:szCs w:val="28"/>
        </w:rPr>
        <w:t>%.</w:t>
      </w:r>
      <w:r w:rsidR="0088003A">
        <w:rPr>
          <w:rFonts w:ascii="Times New Roman" w:hAnsi="Times New Roman" w:cs="Times New Roman"/>
          <w:sz w:val="28"/>
          <w:szCs w:val="28"/>
        </w:rPr>
        <w:t xml:space="preserve"> </w:t>
      </w:r>
    </w:p>
    <w:p w:rsidR="006828B6" w:rsidRPr="006828B6" w:rsidRDefault="006828B6" w:rsidP="006E5364">
      <w:pPr>
        <w:spacing w:after="0" w:line="240" w:lineRule="auto"/>
        <w:ind w:firstLine="709"/>
        <w:jc w:val="both"/>
        <w:rPr>
          <w:rFonts w:ascii="Times New Roman" w:hAnsi="Times New Roman" w:cs="Times New Roman"/>
          <w:sz w:val="28"/>
          <w:szCs w:val="28"/>
        </w:rPr>
      </w:pPr>
      <w:proofErr w:type="gramStart"/>
      <w:r w:rsidRPr="009406F4">
        <w:rPr>
          <w:rFonts w:ascii="Times New Roman" w:hAnsi="Times New Roman" w:cs="Times New Roman"/>
          <w:sz w:val="28"/>
          <w:szCs w:val="28"/>
        </w:rPr>
        <w:t>Фонд заработной платы</w:t>
      </w:r>
      <w:r w:rsidR="00DD051F" w:rsidRPr="009406F4">
        <w:rPr>
          <w:rFonts w:ascii="Times New Roman" w:hAnsi="Times New Roman" w:cs="Times New Roman"/>
          <w:sz w:val="28"/>
          <w:szCs w:val="28"/>
        </w:rPr>
        <w:t xml:space="preserve"> </w:t>
      </w:r>
      <w:r w:rsidR="00841E5D">
        <w:rPr>
          <w:rFonts w:ascii="Times New Roman" w:hAnsi="Times New Roman" w:cs="Times New Roman"/>
          <w:sz w:val="28"/>
          <w:szCs w:val="28"/>
        </w:rPr>
        <w:t xml:space="preserve">без учета </w:t>
      </w:r>
      <w:r w:rsidR="00DD051F" w:rsidRPr="009406F4">
        <w:rPr>
          <w:rFonts w:ascii="Times New Roman" w:hAnsi="Times New Roman" w:cs="Times New Roman"/>
          <w:sz w:val="28"/>
          <w:szCs w:val="28"/>
        </w:rPr>
        <w:t xml:space="preserve">ФОТ </w:t>
      </w:r>
      <w:r w:rsidR="00841E5D">
        <w:rPr>
          <w:rFonts w:ascii="Times New Roman" w:hAnsi="Times New Roman" w:cs="Times New Roman"/>
          <w:sz w:val="28"/>
          <w:szCs w:val="28"/>
        </w:rPr>
        <w:t>лиц,</w:t>
      </w:r>
      <w:r w:rsidR="00DD051F" w:rsidRPr="009406F4">
        <w:rPr>
          <w:rFonts w:ascii="Times New Roman" w:hAnsi="Times New Roman" w:cs="Times New Roman"/>
          <w:sz w:val="28"/>
          <w:szCs w:val="28"/>
        </w:rPr>
        <w:t xml:space="preserve"> занятых у индивидуальных предпринимателей</w:t>
      </w:r>
      <w:r w:rsidR="00841E5D">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w:t>
      </w:r>
      <w:r w:rsidR="00DD051F" w:rsidRPr="009406F4">
        <w:rPr>
          <w:rFonts w:ascii="Times New Roman" w:hAnsi="Times New Roman" w:cs="Times New Roman"/>
          <w:sz w:val="28"/>
          <w:szCs w:val="28"/>
        </w:rPr>
        <w:t>стратегического планирования</w:t>
      </w:r>
      <w:r w:rsidRPr="009406F4">
        <w:rPr>
          <w:rFonts w:ascii="Times New Roman" w:hAnsi="Times New Roman" w:cs="Times New Roman"/>
          <w:sz w:val="28"/>
          <w:szCs w:val="28"/>
        </w:rPr>
        <w:t xml:space="preserve"> Вологодской области в 201</w:t>
      </w:r>
      <w:r w:rsidR="002A0C3A">
        <w:rPr>
          <w:rFonts w:ascii="Times New Roman" w:hAnsi="Times New Roman" w:cs="Times New Roman"/>
          <w:sz w:val="28"/>
          <w:szCs w:val="28"/>
        </w:rPr>
        <w:t>8</w:t>
      </w:r>
      <w:r w:rsidRPr="009406F4">
        <w:rPr>
          <w:rFonts w:ascii="Times New Roman" w:hAnsi="Times New Roman" w:cs="Times New Roman"/>
          <w:sz w:val="28"/>
          <w:szCs w:val="28"/>
        </w:rPr>
        <w:t xml:space="preserve"> году составил </w:t>
      </w:r>
      <w:r w:rsidR="002A0C3A">
        <w:rPr>
          <w:rFonts w:ascii="Times New Roman" w:hAnsi="Times New Roman" w:cs="Times New Roman"/>
          <w:sz w:val="28"/>
          <w:szCs w:val="28"/>
        </w:rPr>
        <w:t>1928,6</w:t>
      </w:r>
      <w:r w:rsidRPr="009406F4">
        <w:rPr>
          <w:rFonts w:ascii="Times New Roman" w:hAnsi="Times New Roman" w:cs="Times New Roman"/>
          <w:sz w:val="28"/>
          <w:szCs w:val="28"/>
        </w:rPr>
        <w:t xml:space="preserve"> млн.</w:t>
      </w:r>
      <w:r w:rsidR="00865813">
        <w:rPr>
          <w:rFonts w:ascii="Times New Roman" w:hAnsi="Times New Roman" w:cs="Times New Roman"/>
          <w:sz w:val="28"/>
          <w:szCs w:val="28"/>
        </w:rPr>
        <w:t xml:space="preserve"> </w:t>
      </w:r>
      <w:r w:rsidRPr="009406F4">
        <w:rPr>
          <w:rFonts w:ascii="Times New Roman" w:hAnsi="Times New Roman" w:cs="Times New Roman"/>
          <w:sz w:val="28"/>
          <w:szCs w:val="28"/>
        </w:rPr>
        <w:t xml:space="preserve">руб. </w:t>
      </w:r>
      <w:r w:rsidR="00841E5D">
        <w:rPr>
          <w:rFonts w:ascii="Times New Roman" w:hAnsi="Times New Roman" w:cs="Times New Roman"/>
          <w:sz w:val="28"/>
          <w:szCs w:val="28"/>
        </w:rPr>
        <w:t>На конец</w:t>
      </w:r>
      <w:r w:rsidRPr="009406F4">
        <w:rPr>
          <w:rFonts w:ascii="Times New Roman" w:hAnsi="Times New Roman" w:cs="Times New Roman"/>
          <w:sz w:val="28"/>
          <w:szCs w:val="28"/>
        </w:rPr>
        <w:t xml:space="preserve"> 201</w:t>
      </w:r>
      <w:r w:rsidR="002A0C3A">
        <w:rPr>
          <w:rFonts w:ascii="Times New Roman" w:hAnsi="Times New Roman" w:cs="Times New Roman"/>
          <w:sz w:val="28"/>
          <w:szCs w:val="28"/>
        </w:rPr>
        <w:t>9</w:t>
      </w:r>
      <w:r w:rsidRPr="009406F4">
        <w:rPr>
          <w:rFonts w:ascii="Times New Roman" w:hAnsi="Times New Roman" w:cs="Times New Roman"/>
          <w:sz w:val="28"/>
          <w:szCs w:val="28"/>
        </w:rPr>
        <w:t xml:space="preserve"> год</w:t>
      </w:r>
      <w:r w:rsidR="00841E5D">
        <w:rPr>
          <w:rFonts w:ascii="Times New Roman" w:hAnsi="Times New Roman" w:cs="Times New Roman"/>
          <w:sz w:val="28"/>
          <w:szCs w:val="28"/>
        </w:rPr>
        <w:t>а</w:t>
      </w:r>
      <w:r w:rsidR="00052DC4">
        <w:rPr>
          <w:rFonts w:ascii="Times New Roman" w:hAnsi="Times New Roman" w:cs="Times New Roman"/>
          <w:sz w:val="28"/>
          <w:szCs w:val="28"/>
        </w:rPr>
        <w:t xml:space="preserve"> </w:t>
      </w:r>
      <w:r w:rsidR="00E75A3A" w:rsidRPr="009406F4">
        <w:rPr>
          <w:rFonts w:ascii="Times New Roman" w:hAnsi="Times New Roman" w:cs="Times New Roman"/>
          <w:sz w:val="28"/>
          <w:szCs w:val="28"/>
        </w:rPr>
        <w:t>ФОТ</w:t>
      </w:r>
      <w:r w:rsidR="00841E5D">
        <w:rPr>
          <w:rFonts w:ascii="Times New Roman" w:hAnsi="Times New Roman" w:cs="Times New Roman"/>
          <w:sz w:val="28"/>
          <w:szCs w:val="28"/>
        </w:rPr>
        <w:t xml:space="preserve"> по нашей оценке</w:t>
      </w:r>
      <w:r w:rsidR="00E75A3A" w:rsidRPr="009406F4">
        <w:rPr>
          <w:rFonts w:ascii="Times New Roman" w:hAnsi="Times New Roman" w:cs="Times New Roman"/>
          <w:sz w:val="28"/>
          <w:szCs w:val="28"/>
        </w:rPr>
        <w:t xml:space="preserve"> составит</w:t>
      </w:r>
      <w:r w:rsidR="002A0C3A">
        <w:rPr>
          <w:rFonts w:ascii="Times New Roman" w:hAnsi="Times New Roman" w:cs="Times New Roman"/>
          <w:sz w:val="28"/>
          <w:szCs w:val="28"/>
        </w:rPr>
        <w:t xml:space="preserve"> 1942,2</w:t>
      </w:r>
      <w:r w:rsidR="00E75A3A" w:rsidRPr="009406F4">
        <w:rPr>
          <w:rFonts w:ascii="Times New Roman" w:hAnsi="Times New Roman" w:cs="Times New Roman"/>
          <w:sz w:val="28"/>
          <w:szCs w:val="28"/>
        </w:rPr>
        <w:t xml:space="preserve"> млн.</w:t>
      </w:r>
      <w:r w:rsidR="00865813">
        <w:rPr>
          <w:rFonts w:ascii="Times New Roman" w:hAnsi="Times New Roman" w:cs="Times New Roman"/>
          <w:sz w:val="28"/>
          <w:szCs w:val="28"/>
        </w:rPr>
        <w:t xml:space="preserve"> </w:t>
      </w:r>
      <w:r w:rsidR="00E75A3A" w:rsidRPr="009406F4">
        <w:rPr>
          <w:rFonts w:ascii="Times New Roman" w:hAnsi="Times New Roman" w:cs="Times New Roman"/>
          <w:sz w:val="28"/>
          <w:szCs w:val="28"/>
        </w:rPr>
        <w:t xml:space="preserve">руб. </w:t>
      </w:r>
      <w:r w:rsidR="007D0295" w:rsidRPr="00222984">
        <w:rPr>
          <w:rFonts w:ascii="Times New Roman" w:hAnsi="Times New Roman" w:cs="Times New Roman"/>
          <w:sz w:val="28"/>
          <w:szCs w:val="28"/>
        </w:rPr>
        <w:t>В 20</w:t>
      </w:r>
      <w:r w:rsidR="002A0C3A">
        <w:rPr>
          <w:rFonts w:ascii="Times New Roman" w:hAnsi="Times New Roman" w:cs="Times New Roman"/>
          <w:sz w:val="28"/>
          <w:szCs w:val="28"/>
        </w:rPr>
        <w:t>20</w:t>
      </w:r>
      <w:r w:rsidR="007D0295" w:rsidRPr="00222984">
        <w:rPr>
          <w:rFonts w:ascii="Times New Roman" w:hAnsi="Times New Roman" w:cs="Times New Roman"/>
          <w:sz w:val="28"/>
          <w:szCs w:val="28"/>
        </w:rPr>
        <w:t xml:space="preserve"> году </w:t>
      </w:r>
      <w:r w:rsidR="00D42098">
        <w:rPr>
          <w:rFonts w:ascii="Times New Roman" w:hAnsi="Times New Roman" w:cs="Times New Roman"/>
          <w:sz w:val="28"/>
          <w:szCs w:val="28"/>
        </w:rPr>
        <w:t>прогнозируется увеличение</w:t>
      </w:r>
      <w:r w:rsidRPr="00222984">
        <w:rPr>
          <w:rFonts w:ascii="Times New Roman" w:hAnsi="Times New Roman" w:cs="Times New Roman"/>
          <w:sz w:val="28"/>
          <w:szCs w:val="28"/>
        </w:rPr>
        <w:t xml:space="preserve"> </w:t>
      </w:r>
      <w:r w:rsidR="00285946">
        <w:rPr>
          <w:rFonts w:ascii="Times New Roman" w:hAnsi="Times New Roman" w:cs="Times New Roman"/>
          <w:sz w:val="28"/>
          <w:szCs w:val="28"/>
        </w:rPr>
        <w:t>ФОТ</w:t>
      </w:r>
      <w:r w:rsidRPr="009406F4">
        <w:rPr>
          <w:rFonts w:ascii="Times New Roman" w:hAnsi="Times New Roman" w:cs="Times New Roman"/>
          <w:sz w:val="28"/>
          <w:szCs w:val="28"/>
        </w:rPr>
        <w:t xml:space="preserve"> на </w:t>
      </w:r>
      <w:r w:rsidR="002A0C3A">
        <w:rPr>
          <w:rFonts w:ascii="Times New Roman" w:hAnsi="Times New Roman" w:cs="Times New Roman"/>
          <w:sz w:val="28"/>
          <w:szCs w:val="28"/>
        </w:rPr>
        <w:t>3,7</w:t>
      </w:r>
      <w:r w:rsidR="006E5364">
        <w:rPr>
          <w:rFonts w:ascii="Times New Roman" w:hAnsi="Times New Roman" w:cs="Times New Roman"/>
          <w:sz w:val="28"/>
          <w:szCs w:val="28"/>
        </w:rPr>
        <w:t xml:space="preserve"> </w:t>
      </w:r>
      <w:r w:rsidRPr="009406F4">
        <w:rPr>
          <w:rFonts w:ascii="Times New Roman" w:hAnsi="Times New Roman" w:cs="Times New Roman"/>
          <w:sz w:val="28"/>
          <w:szCs w:val="28"/>
        </w:rPr>
        <w:t>%, в 20</w:t>
      </w:r>
      <w:r w:rsidR="00D42098">
        <w:rPr>
          <w:rFonts w:ascii="Times New Roman" w:hAnsi="Times New Roman" w:cs="Times New Roman"/>
          <w:sz w:val="28"/>
          <w:szCs w:val="28"/>
        </w:rPr>
        <w:t>2</w:t>
      </w:r>
      <w:r w:rsidR="002A0C3A">
        <w:rPr>
          <w:rFonts w:ascii="Times New Roman" w:hAnsi="Times New Roman" w:cs="Times New Roman"/>
          <w:sz w:val="28"/>
          <w:szCs w:val="28"/>
        </w:rPr>
        <w:t>1</w:t>
      </w:r>
      <w:r w:rsidR="005C09B6" w:rsidRPr="009406F4">
        <w:rPr>
          <w:rFonts w:ascii="Times New Roman" w:hAnsi="Times New Roman" w:cs="Times New Roman"/>
          <w:sz w:val="28"/>
          <w:szCs w:val="28"/>
        </w:rPr>
        <w:t xml:space="preserve"> году </w:t>
      </w:r>
      <w:r w:rsidRPr="009406F4">
        <w:rPr>
          <w:rFonts w:ascii="Times New Roman" w:hAnsi="Times New Roman" w:cs="Times New Roman"/>
          <w:sz w:val="28"/>
          <w:szCs w:val="28"/>
        </w:rPr>
        <w:t xml:space="preserve">на </w:t>
      </w:r>
      <w:r w:rsidR="002A0C3A">
        <w:rPr>
          <w:rFonts w:ascii="Times New Roman" w:hAnsi="Times New Roman" w:cs="Times New Roman"/>
          <w:sz w:val="28"/>
          <w:szCs w:val="28"/>
        </w:rPr>
        <w:t>7,2</w:t>
      </w:r>
      <w:r w:rsidR="006E5364">
        <w:rPr>
          <w:rFonts w:ascii="Times New Roman" w:hAnsi="Times New Roman" w:cs="Times New Roman"/>
          <w:sz w:val="28"/>
          <w:szCs w:val="28"/>
        </w:rPr>
        <w:t xml:space="preserve"> </w:t>
      </w:r>
      <w:r w:rsidR="00E75A3A" w:rsidRPr="009406F4">
        <w:rPr>
          <w:rFonts w:ascii="Times New Roman" w:hAnsi="Times New Roman" w:cs="Times New Roman"/>
          <w:sz w:val="28"/>
          <w:szCs w:val="28"/>
        </w:rPr>
        <w:t>%, в 202</w:t>
      </w:r>
      <w:r w:rsidR="002A0C3A">
        <w:rPr>
          <w:rFonts w:ascii="Times New Roman" w:hAnsi="Times New Roman" w:cs="Times New Roman"/>
          <w:sz w:val="28"/>
          <w:szCs w:val="28"/>
        </w:rPr>
        <w:t>2</w:t>
      </w:r>
      <w:r w:rsidR="00E75A3A" w:rsidRPr="009406F4">
        <w:rPr>
          <w:rFonts w:ascii="Times New Roman" w:hAnsi="Times New Roman" w:cs="Times New Roman"/>
          <w:sz w:val="28"/>
          <w:szCs w:val="28"/>
        </w:rPr>
        <w:t xml:space="preserve"> году на </w:t>
      </w:r>
      <w:r w:rsidR="002A0C3A">
        <w:rPr>
          <w:rFonts w:ascii="Times New Roman" w:hAnsi="Times New Roman" w:cs="Times New Roman"/>
          <w:sz w:val="28"/>
          <w:szCs w:val="28"/>
        </w:rPr>
        <w:t>7</w:t>
      </w:r>
      <w:r w:rsidR="00D42098">
        <w:rPr>
          <w:rFonts w:ascii="Times New Roman" w:hAnsi="Times New Roman" w:cs="Times New Roman"/>
          <w:sz w:val="28"/>
          <w:szCs w:val="28"/>
        </w:rPr>
        <w:t>,</w:t>
      </w:r>
      <w:r w:rsidR="002A0C3A">
        <w:rPr>
          <w:rFonts w:ascii="Times New Roman" w:hAnsi="Times New Roman" w:cs="Times New Roman"/>
          <w:sz w:val="28"/>
          <w:szCs w:val="28"/>
        </w:rPr>
        <w:t>3</w:t>
      </w:r>
      <w:r w:rsidR="006E5364">
        <w:rPr>
          <w:rFonts w:ascii="Times New Roman" w:hAnsi="Times New Roman" w:cs="Times New Roman"/>
          <w:sz w:val="28"/>
          <w:szCs w:val="28"/>
        </w:rPr>
        <w:t xml:space="preserve"> </w:t>
      </w:r>
      <w:r w:rsidR="00E75A3A" w:rsidRPr="009406F4">
        <w:rPr>
          <w:rFonts w:ascii="Times New Roman" w:hAnsi="Times New Roman" w:cs="Times New Roman"/>
          <w:sz w:val="28"/>
          <w:szCs w:val="28"/>
        </w:rPr>
        <w:t>%.</w:t>
      </w:r>
      <w:proofErr w:type="gramEnd"/>
    </w:p>
    <w:p w:rsidR="009406F4" w:rsidRPr="009D2F39" w:rsidRDefault="00841E5D"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роста</w:t>
      </w:r>
      <w:r w:rsidR="009406F4">
        <w:rPr>
          <w:rFonts w:ascii="Times New Roman" w:hAnsi="Times New Roman" w:cs="Times New Roman"/>
          <w:sz w:val="28"/>
          <w:szCs w:val="28"/>
        </w:rPr>
        <w:t xml:space="preserve"> заработно</w:t>
      </w:r>
      <w:r>
        <w:rPr>
          <w:rFonts w:ascii="Times New Roman" w:hAnsi="Times New Roman" w:cs="Times New Roman"/>
          <w:sz w:val="28"/>
          <w:szCs w:val="28"/>
        </w:rPr>
        <w:t>й</w:t>
      </w:r>
      <w:r w:rsidR="009406F4">
        <w:rPr>
          <w:rFonts w:ascii="Times New Roman" w:hAnsi="Times New Roman" w:cs="Times New Roman"/>
          <w:sz w:val="28"/>
          <w:szCs w:val="28"/>
        </w:rPr>
        <w:t xml:space="preserve"> плат</w:t>
      </w:r>
      <w:r>
        <w:rPr>
          <w:rFonts w:ascii="Times New Roman" w:hAnsi="Times New Roman" w:cs="Times New Roman"/>
          <w:sz w:val="28"/>
          <w:szCs w:val="28"/>
        </w:rPr>
        <w:t>ы</w:t>
      </w:r>
      <w:r w:rsidR="009406F4">
        <w:rPr>
          <w:rFonts w:ascii="Times New Roman" w:hAnsi="Times New Roman" w:cs="Times New Roman"/>
          <w:sz w:val="28"/>
          <w:szCs w:val="28"/>
        </w:rPr>
        <w:t xml:space="preserve"> и фонд</w:t>
      </w:r>
      <w:r>
        <w:rPr>
          <w:rFonts w:ascii="Times New Roman" w:hAnsi="Times New Roman" w:cs="Times New Roman"/>
          <w:sz w:val="28"/>
          <w:szCs w:val="28"/>
        </w:rPr>
        <w:t>а</w:t>
      </w:r>
      <w:r w:rsidR="009406F4">
        <w:rPr>
          <w:rFonts w:ascii="Times New Roman" w:hAnsi="Times New Roman" w:cs="Times New Roman"/>
          <w:sz w:val="28"/>
          <w:szCs w:val="28"/>
        </w:rPr>
        <w:t xml:space="preserve"> </w:t>
      </w:r>
      <w:r>
        <w:rPr>
          <w:rFonts w:ascii="Times New Roman" w:hAnsi="Times New Roman" w:cs="Times New Roman"/>
          <w:sz w:val="28"/>
          <w:szCs w:val="28"/>
        </w:rPr>
        <w:t>оплаты труда</w:t>
      </w:r>
      <w:r w:rsidR="009406F4">
        <w:rPr>
          <w:rFonts w:ascii="Times New Roman" w:hAnsi="Times New Roman" w:cs="Times New Roman"/>
          <w:sz w:val="28"/>
          <w:szCs w:val="28"/>
        </w:rPr>
        <w:t xml:space="preserve"> </w:t>
      </w:r>
      <w:r>
        <w:rPr>
          <w:rFonts w:ascii="Times New Roman" w:hAnsi="Times New Roman" w:cs="Times New Roman"/>
          <w:sz w:val="28"/>
          <w:szCs w:val="28"/>
        </w:rPr>
        <w:t xml:space="preserve">также непосредственно связан с исполнением майских указов Президента Российской </w:t>
      </w:r>
      <w:r>
        <w:rPr>
          <w:rFonts w:ascii="Times New Roman" w:hAnsi="Times New Roman" w:cs="Times New Roman"/>
          <w:sz w:val="28"/>
          <w:szCs w:val="28"/>
        </w:rPr>
        <w:lastRenderedPageBreak/>
        <w:t>Федерации об уровне средней заработной платы</w:t>
      </w:r>
      <w:r w:rsidR="009406F4">
        <w:rPr>
          <w:rFonts w:ascii="Times New Roman" w:hAnsi="Times New Roman" w:cs="Times New Roman"/>
          <w:sz w:val="28"/>
          <w:szCs w:val="28"/>
        </w:rPr>
        <w:t xml:space="preserve"> работников образования, культуры, здравоохранения и социальных услуг</w:t>
      </w:r>
      <w:r w:rsidR="001011CB">
        <w:rPr>
          <w:rFonts w:ascii="Times New Roman" w:hAnsi="Times New Roman" w:cs="Times New Roman"/>
          <w:sz w:val="28"/>
          <w:szCs w:val="28"/>
        </w:rPr>
        <w:t>.</w:t>
      </w:r>
      <w:r w:rsidR="009406F4">
        <w:rPr>
          <w:rFonts w:ascii="Times New Roman" w:hAnsi="Times New Roman" w:cs="Times New Roman"/>
          <w:sz w:val="28"/>
          <w:szCs w:val="28"/>
        </w:rPr>
        <w:t xml:space="preserve">  </w:t>
      </w:r>
    </w:p>
    <w:p w:rsidR="00841E5D" w:rsidRDefault="00841E5D" w:rsidP="006E5364">
      <w:pPr>
        <w:spacing w:after="0" w:line="240" w:lineRule="auto"/>
        <w:ind w:left="360"/>
        <w:jc w:val="both"/>
        <w:rPr>
          <w:rFonts w:ascii="Times New Roman" w:hAnsi="Times New Roman" w:cs="Times New Roman"/>
          <w:sz w:val="28"/>
        </w:rPr>
      </w:pPr>
    </w:p>
    <w:p w:rsidR="00483C0A" w:rsidRDefault="004D1CE9" w:rsidP="006E536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22984" w:rsidRPr="00A014A7" w:rsidRDefault="00222984" w:rsidP="006E5364">
      <w:pPr>
        <w:spacing w:after="0" w:line="240" w:lineRule="auto"/>
        <w:jc w:val="both"/>
        <w:rPr>
          <w:rFonts w:ascii="Times New Roman" w:eastAsia="Times New Roman" w:hAnsi="Times New Roman" w:cs="Times New Roman"/>
          <w:b/>
          <w:sz w:val="28"/>
          <w:szCs w:val="28"/>
          <w:lang w:eastAsia="ru-RU"/>
        </w:rPr>
      </w:pPr>
    </w:p>
    <w:p w:rsidR="00A014A7" w:rsidRDefault="005635BD" w:rsidP="006E536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w:t>
      </w:r>
      <w:r w:rsidR="006E5364">
        <w:rPr>
          <w:rFonts w:ascii="Times New Roman" w:eastAsia="Times New Roman" w:hAnsi="Times New Roman" w:cs="Times New Roman"/>
          <w:sz w:val="28"/>
          <w:szCs w:val="28"/>
          <w:lang w:eastAsia="ru-RU"/>
        </w:rPr>
        <w:t>повецкого муниципального района</w:t>
      </w:r>
      <w:r>
        <w:rPr>
          <w:rFonts w:ascii="Times New Roman" w:eastAsia="Times New Roman" w:hAnsi="Times New Roman" w:cs="Times New Roman"/>
          <w:sz w:val="28"/>
          <w:szCs w:val="28"/>
          <w:lang w:eastAsia="ru-RU"/>
        </w:rPr>
        <w:t xml:space="preserve"> составляют: сельское хозяйство, промышленность и транспорт.</w:t>
      </w:r>
    </w:p>
    <w:p w:rsidR="00DD27E0" w:rsidRDefault="00F5643C" w:rsidP="006E5364">
      <w:pPr>
        <w:pStyle w:val="aa"/>
        <w:spacing w:after="0"/>
        <w:ind w:firstLine="708"/>
        <w:jc w:val="both"/>
        <w:rPr>
          <w:sz w:val="28"/>
          <w:szCs w:val="28"/>
        </w:rPr>
      </w:pPr>
      <w:r w:rsidRPr="00DD27E0">
        <w:rPr>
          <w:sz w:val="28"/>
          <w:szCs w:val="28"/>
        </w:rPr>
        <w:t xml:space="preserve">Оборот предприятий и организаций района в действующих ценах </w:t>
      </w:r>
      <w:r w:rsidR="006E5364">
        <w:rPr>
          <w:sz w:val="28"/>
          <w:szCs w:val="28"/>
        </w:rPr>
        <w:br/>
      </w:r>
      <w:r w:rsidRPr="00DD27E0">
        <w:rPr>
          <w:sz w:val="28"/>
          <w:szCs w:val="28"/>
        </w:rPr>
        <w:t>в 201</w:t>
      </w:r>
      <w:r w:rsidR="00193A20">
        <w:rPr>
          <w:sz w:val="28"/>
          <w:szCs w:val="28"/>
        </w:rPr>
        <w:t>8</w:t>
      </w:r>
      <w:r w:rsidRPr="00DD27E0">
        <w:rPr>
          <w:sz w:val="28"/>
          <w:szCs w:val="28"/>
        </w:rPr>
        <w:t xml:space="preserve"> году составил </w:t>
      </w:r>
      <w:r w:rsidR="00193A20">
        <w:rPr>
          <w:sz w:val="28"/>
          <w:szCs w:val="28"/>
        </w:rPr>
        <w:t>9231,4</w:t>
      </w:r>
      <w:r w:rsidRPr="00DD27E0">
        <w:rPr>
          <w:sz w:val="28"/>
          <w:szCs w:val="28"/>
        </w:rPr>
        <w:t xml:space="preserve"> млн. руб. В расчете на 1-го жителя оборот предприятий и организаций составил </w:t>
      </w:r>
      <w:r w:rsidR="00DE0AE5">
        <w:rPr>
          <w:sz w:val="28"/>
          <w:szCs w:val="28"/>
        </w:rPr>
        <w:t>2</w:t>
      </w:r>
      <w:r w:rsidR="00193A20">
        <w:rPr>
          <w:sz w:val="28"/>
          <w:szCs w:val="28"/>
        </w:rPr>
        <w:t>3</w:t>
      </w:r>
      <w:r w:rsidR="00DE0AE5">
        <w:rPr>
          <w:sz w:val="28"/>
          <w:szCs w:val="28"/>
        </w:rPr>
        <w:t>7</w:t>
      </w:r>
      <w:r w:rsidR="00193A20">
        <w:rPr>
          <w:sz w:val="28"/>
          <w:szCs w:val="28"/>
        </w:rPr>
        <w:t>,2</w:t>
      </w:r>
      <w:r w:rsidRPr="00DD27E0">
        <w:rPr>
          <w:sz w:val="28"/>
          <w:szCs w:val="28"/>
        </w:rPr>
        <w:t xml:space="preserve"> тыс. руб.</w:t>
      </w:r>
      <w:r w:rsidR="00DD27E0">
        <w:rPr>
          <w:sz w:val="28"/>
          <w:szCs w:val="28"/>
        </w:rPr>
        <w:t xml:space="preserve"> </w:t>
      </w:r>
    </w:p>
    <w:p w:rsidR="00F5643C" w:rsidRDefault="00DD27E0" w:rsidP="006E5364">
      <w:pPr>
        <w:pStyle w:val="aa"/>
        <w:spacing w:after="0"/>
        <w:ind w:firstLine="708"/>
        <w:jc w:val="both"/>
        <w:rPr>
          <w:sz w:val="28"/>
          <w:szCs w:val="28"/>
        </w:rPr>
      </w:pPr>
      <w:r w:rsidRPr="00F12F30">
        <w:rPr>
          <w:sz w:val="28"/>
          <w:szCs w:val="28"/>
        </w:rPr>
        <w:t xml:space="preserve">За </w:t>
      </w:r>
      <w:r w:rsidR="00F12F30" w:rsidRPr="00F12F30">
        <w:rPr>
          <w:sz w:val="28"/>
          <w:szCs w:val="28"/>
        </w:rPr>
        <w:t>8</w:t>
      </w:r>
      <w:r w:rsidRPr="00F12F30">
        <w:rPr>
          <w:sz w:val="28"/>
          <w:szCs w:val="28"/>
        </w:rPr>
        <w:t xml:space="preserve"> месяцев</w:t>
      </w:r>
      <w:r w:rsidR="001F0B7C">
        <w:rPr>
          <w:sz w:val="28"/>
          <w:szCs w:val="28"/>
        </w:rPr>
        <w:t xml:space="preserve"> 201</w:t>
      </w:r>
      <w:r w:rsidR="00193A20">
        <w:rPr>
          <w:sz w:val="28"/>
          <w:szCs w:val="28"/>
        </w:rPr>
        <w:t>9</w:t>
      </w:r>
      <w:r w:rsidR="001F0B7C">
        <w:rPr>
          <w:sz w:val="28"/>
          <w:szCs w:val="28"/>
        </w:rPr>
        <w:t xml:space="preserve"> года</w:t>
      </w:r>
      <w:r w:rsidRPr="00F12F30">
        <w:rPr>
          <w:sz w:val="28"/>
          <w:szCs w:val="28"/>
        </w:rPr>
        <w:t xml:space="preserve"> оборот предприятий и организаций района </w:t>
      </w:r>
      <w:r w:rsidR="006E5364">
        <w:rPr>
          <w:sz w:val="28"/>
          <w:szCs w:val="28"/>
        </w:rPr>
        <w:br/>
      </w:r>
      <w:r w:rsidRPr="00F12F30">
        <w:rPr>
          <w:sz w:val="28"/>
          <w:szCs w:val="28"/>
        </w:rPr>
        <w:t>в действующих ценах составил 5</w:t>
      </w:r>
      <w:r w:rsidR="00106373">
        <w:rPr>
          <w:sz w:val="28"/>
          <w:szCs w:val="28"/>
        </w:rPr>
        <w:t>4</w:t>
      </w:r>
      <w:r w:rsidR="00193A20">
        <w:rPr>
          <w:sz w:val="28"/>
          <w:szCs w:val="28"/>
        </w:rPr>
        <w:t>20,5</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sidR="00193A20">
        <w:rPr>
          <w:sz w:val="28"/>
          <w:szCs w:val="28"/>
        </w:rPr>
        <w:t>140,6</w:t>
      </w:r>
      <w:r w:rsidRPr="00CF4A55">
        <w:rPr>
          <w:sz w:val="28"/>
          <w:szCs w:val="28"/>
        </w:rPr>
        <w:t xml:space="preserve"> тыс. руб.</w:t>
      </w:r>
    </w:p>
    <w:p w:rsidR="00D73906" w:rsidRDefault="00D73906" w:rsidP="006E5364">
      <w:pPr>
        <w:autoSpaceDE w:val="0"/>
        <w:autoSpaceDN w:val="0"/>
        <w:adjustRightInd w:val="0"/>
        <w:spacing w:after="0" w:line="240" w:lineRule="auto"/>
        <w:rPr>
          <w:rFonts w:ascii="Times New Roman" w:hAnsi="Times New Roman" w:cs="Times New Roman"/>
          <w:b/>
          <w:i/>
          <w:sz w:val="28"/>
          <w:szCs w:val="28"/>
        </w:rPr>
      </w:pPr>
    </w:p>
    <w:p w:rsidR="00F33528" w:rsidRDefault="004D1CE9" w:rsidP="006E5364">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6E5364">
      <w:pPr>
        <w:autoSpaceDE w:val="0"/>
        <w:autoSpaceDN w:val="0"/>
        <w:adjustRightInd w:val="0"/>
        <w:spacing w:after="0" w:line="240" w:lineRule="auto"/>
        <w:rPr>
          <w:rFonts w:ascii="Times New Roman" w:hAnsi="Times New Roman" w:cs="Times New Roman"/>
          <w:b/>
          <w:i/>
          <w:sz w:val="28"/>
          <w:szCs w:val="28"/>
        </w:rPr>
      </w:pPr>
    </w:p>
    <w:p w:rsidR="00F5643C" w:rsidRPr="00DE0C93" w:rsidRDefault="00F5643C" w:rsidP="006E5364">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00F0658E">
        <w:rPr>
          <w:rFonts w:ascii="Times New Roman" w:hAnsi="Times New Roman"/>
          <w:sz w:val="28"/>
          <w:szCs w:val="28"/>
        </w:rPr>
        <w:t xml:space="preserve"> и </w:t>
      </w:r>
      <w:r w:rsidRPr="00DE0C93">
        <w:rPr>
          <w:rFonts w:ascii="Times New Roman" w:hAnsi="Times New Roman"/>
          <w:sz w:val="28"/>
          <w:szCs w:val="28"/>
        </w:rPr>
        <w:t>производство и распределение электроэнергии, газа, пара и воды</w:t>
      </w:r>
      <w:r w:rsidR="00F0658E">
        <w:rPr>
          <w:rFonts w:ascii="Times New Roman" w:hAnsi="Times New Roman"/>
          <w:sz w:val="28"/>
          <w:szCs w:val="28"/>
        </w:rPr>
        <w:t>.</w:t>
      </w:r>
    </w:p>
    <w:p w:rsidR="00161AF2" w:rsidRDefault="00F5643C" w:rsidP="006E5364">
      <w:pPr>
        <w:spacing w:after="0" w:line="240" w:lineRule="auto"/>
        <w:ind w:firstLine="709"/>
        <w:jc w:val="both"/>
        <w:rPr>
          <w:rFonts w:ascii="Times New Roman" w:hAnsi="Times New Roman" w:cs="Times New Roman"/>
          <w:sz w:val="28"/>
          <w:szCs w:val="28"/>
        </w:rPr>
      </w:pPr>
      <w:r w:rsidRPr="00DD27E0">
        <w:rPr>
          <w:rFonts w:ascii="Times New Roman" w:hAnsi="Times New Roman" w:cs="Times New Roman"/>
          <w:sz w:val="28"/>
          <w:szCs w:val="28"/>
        </w:rPr>
        <w:t>По итогам 201</w:t>
      </w:r>
      <w:r w:rsidR="00FE0E73">
        <w:rPr>
          <w:rFonts w:ascii="Times New Roman" w:hAnsi="Times New Roman" w:cs="Times New Roman"/>
          <w:sz w:val="28"/>
          <w:szCs w:val="28"/>
        </w:rPr>
        <w:t>8</w:t>
      </w:r>
      <w:r w:rsidRPr="00DD27E0">
        <w:rPr>
          <w:rFonts w:ascii="Times New Roman" w:hAnsi="Times New Roman" w:cs="Times New Roman"/>
          <w:sz w:val="28"/>
          <w:szCs w:val="28"/>
        </w:rPr>
        <w:t xml:space="preserve"> года про</w:t>
      </w:r>
      <w:r w:rsidR="006E5364">
        <w:rPr>
          <w:rFonts w:ascii="Times New Roman" w:hAnsi="Times New Roman" w:cs="Times New Roman"/>
          <w:sz w:val="28"/>
          <w:szCs w:val="28"/>
        </w:rPr>
        <w:t>мышленными предприятиями района</w:t>
      </w:r>
      <w:r w:rsidRPr="00DD27E0">
        <w:rPr>
          <w:rFonts w:ascii="Times New Roman" w:hAnsi="Times New Roman" w:cs="Times New Roman"/>
          <w:sz w:val="28"/>
          <w:szCs w:val="28"/>
        </w:rPr>
        <w:t xml:space="preserve"> произведено продукции на сумму </w:t>
      </w:r>
      <w:r w:rsidR="0032545A">
        <w:rPr>
          <w:rFonts w:ascii="Times New Roman" w:hAnsi="Times New Roman" w:cs="Times New Roman"/>
          <w:sz w:val="28"/>
          <w:szCs w:val="28"/>
        </w:rPr>
        <w:t>5</w:t>
      </w:r>
      <w:r w:rsidR="00FE0E73">
        <w:rPr>
          <w:rFonts w:ascii="Times New Roman" w:hAnsi="Times New Roman" w:cs="Times New Roman"/>
          <w:sz w:val="28"/>
          <w:szCs w:val="28"/>
        </w:rPr>
        <w:t>9</w:t>
      </w:r>
      <w:r w:rsidR="0032545A">
        <w:rPr>
          <w:rFonts w:ascii="Times New Roman" w:hAnsi="Times New Roman" w:cs="Times New Roman"/>
          <w:sz w:val="28"/>
          <w:szCs w:val="28"/>
        </w:rPr>
        <w:t>3</w:t>
      </w:r>
      <w:r w:rsidR="00A45FF5" w:rsidRPr="00DD27E0">
        <w:rPr>
          <w:rFonts w:ascii="Times New Roman" w:hAnsi="Times New Roman" w:cs="Times New Roman"/>
          <w:sz w:val="28"/>
          <w:szCs w:val="28"/>
        </w:rPr>
        <w:t>,</w:t>
      </w:r>
      <w:r w:rsidR="00FE0E73">
        <w:rPr>
          <w:rFonts w:ascii="Times New Roman" w:hAnsi="Times New Roman" w:cs="Times New Roman"/>
          <w:sz w:val="28"/>
          <w:szCs w:val="28"/>
        </w:rPr>
        <w:t>2</w:t>
      </w:r>
      <w:r w:rsidRPr="00DD27E0">
        <w:rPr>
          <w:rFonts w:ascii="Times New Roman" w:hAnsi="Times New Roman" w:cs="Times New Roman"/>
          <w:sz w:val="28"/>
          <w:szCs w:val="28"/>
        </w:rPr>
        <w:t xml:space="preserve"> млн. руб., </w:t>
      </w:r>
      <w:r w:rsidR="001011CB">
        <w:rPr>
          <w:rFonts w:ascii="Times New Roman" w:hAnsi="Times New Roman" w:cs="Times New Roman"/>
          <w:sz w:val="28"/>
          <w:szCs w:val="28"/>
        </w:rPr>
        <w:t>на</w:t>
      </w:r>
      <w:r w:rsidR="00161AF2">
        <w:rPr>
          <w:rFonts w:ascii="Times New Roman" w:hAnsi="Times New Roman" w:cs="Times New Roman"/>
          <w:sz w:val="28"/>
          <w:szCs w:val="28"/>
        </w:rPr>
        <w:t xml:space="preserve"> 201</w:t>
      </w:r>
      <w:r w:rsidR="00FE0E73">
        <w:rPr>
          <w:rFonts w:ascii="Times New Roman" w:hAnsi="Times New Roman" w:cs="Times New Roman"/>
          <w:sz w:val="28"/>
          <w:szCs w:val="28"/>
        </w:rPr>
        <w:t>9</w:t>
      </w:r>
      <w:r w:rsidR="00161AF2">
        <w:rPr>
          <w:rFonts w:ascii="Times New Roman" w:hAnsi="Times New Roman" w:cs="Times New Roman"/>
          <w:sz w:val="28"/>
          <w:szCs w:val="28"/>
        </w:rPr>
        <w:t xml:space="preserve"> </w:t>
      </w:r>
      <w:r w:rsidR="00161AF2" w:rsidRPr="00D94F1F">
        <w:rPr>
          <w:rFonts w:ascii="Times New Roman" w:hAnsi="Times New Roman" w:cs="Times New Roman"/>
          <w:sz w:val="28"/>
          <w:szCs w:val="28"/>
        </w:rPr>
        <w:t>год прогнозируется</w:t>
      </w:r>
      <w:r w:rsidR="00161AF2">
        <w:rPr>
          <w:rFonts w:ascii="Times New Roman" w:hAnsi="Times New Roman" w:cs="Times New Roman"/>
          <w:sz w:val="28"/>
          <w:szCs w:val="28"/>
        </w:rPr>
        <w:t xml:space="preserve"> увеличение показателя на 4,</w:t>
      </w:r>
      <w:r w:rsidR="00FE0E73">
        <w:rPr>
          <w:rFonts w:ascii="Times New Roman" w:hAnsi="Times New Roman" w:cs="Times New Roman"/>
          <w:sz w:val="28"/>
          <w:szCs w:val="28"/>
        </w:rPr>
        <w:t>2</w:t>
      </w:r>
      <w:r w:rsidR="006E5364">
        <w:rPr>
          <w:rFonts w:ascii="Times New Roman" w:hAnsi="Times New Roman" w:cs="Times New Roman"/>
          <w:sz w:val="28"/>
          <w:szCs w:val="28"/>
        </w:rPr>
        <w:t xml:space="preserve"> </w:t>
      </w:r>
      <w:r w:rsidR="00FE0E73">
        <w:rPr>
          <w:rFonts w:ascii="Times New Roman" w:hAnsi="Times New Roman" w:cs="Times New Roman"/>
          <w:sz w:val="28"/>
          <w:szCs w:val="28"/>
        </w:rPr>
        <w:t>% к уровню 2018</w:t>
      </w:r>
      <w:r w:rsidR="00161AF2">
        <w:rPr>
          <w:rFonts w:ascii="Times New Roman" w:hAnsi="Times New Roman" w:cs="Times New Roman"/>
          <w:sz w:val="28"/>
          <w:szCs w:val="28"/>
        </w:rPr>
        <w:t xml:space="preserve"> года. </w:t>
      </w:r>
    </w:p>
    <w:p w:rsidR="006E5364" w:rsidRDefault="006E5364" w:rsidP="006E5364">
      <w:pPr>
        <w:spacing w:after="0" w:line="240" w:lineRule="auto"/>
        <w:ind w:firstLine="709"/>
        <w:jc w:val="both"/>
        <w:rPr>
          <w:rFonts w:ascii="Times New Roman" w:hAnsi="Times New Roman" w:cs="Times New Roman"/>
          <w:sz w:val="28"/>
          <w:szCs w:val="28"/>
        </w:rPr>
      </w:pPr>
    </w:p>
    <w:tbl>
      <w:tblPr>
        <w:tblStyle w:val="a6"/>
        <w:tblW w:w="9923" w:type="dxa"/>
        <w:tblInd w:w="108" w:type="dxa"/>
        <w:tblLayout w:type="fixed"/>
        <w:tblLook w:val="01E0"/>
      </w:tblPr>
      <w:tblGrid>
        <w:gridCol w:w="2410"/>
        <w:gridCol w:w="851"/>
        <w:gridCol w:w="992"/>
        <w:gridCol w:w="850"/>
        <w:gridCol w:w="1134"/>
        <w:gridCol w:w="1134"/>
        <w:gridCol w:w="851"/>
        <w:gridCol w:w="850"/>
        <w:gridCol w:w="851"/>
      </w:tblGrid>
      <w:tr w:rsidR="00F34F95" w:rsidRPr="00A45FF5" w:rsidTr="006E5364">
        <w:trPr>
          <w:trHeight w:val="622"/>
        </w:trPr>
        <w:tc>
          <w:tcPr>
            <w:tcW w:w="2410" w:type="dxa"/>
            <w:vMerge w:val="restart"/>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Показатели</w:t>
            </w:r>
          </w:p>
        </w:tc>
        <w:tc>
          <w:tcPr>
            <w:tcW w:w="851" w:type="dxa"/>
            <w:vMerge w:val="restart"/>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201</w:t>
            </w:r>
            <w:r w:rsidR="00BC73CF" w:rsidRPr="006E5364">
              <w:rPr>
                <w:rFonts w:ascii="Times New Roman" w:hAnsi="Times New Roman" w:cs="Times New Roman"/>
              </w:rPr>
              <w:t>8</w:t>
            </w:r>
            <w:r w:rsidRPr="006E5364">
              <w:rPr>
                <w:rFonts w:ascii="Times New Roman" w:hAnsi="Times New Roman" w:cs="Times New Roman"/>
              </w:rPr>
              <w:t xml:space="preserve"> отчет</w:t>
            </w:r>
          </w:p>
        </w:tc>
        <w:tc>
          <w:tcPr>
            <w:tcW w:w="992" w:type="dxa"/>
            <w:vMerge w:val="restart"/>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201</w:t>
            </w:r>
            <w:r w:rsidR="00BC73CF" w:rsidRPr="006E5364">
              <w:rPr>
                <w:rFonts w:ascii="Times New Roman" w:hAnsi="Times New Roman" w:cs="Times New Roman"/>
              </w:rPr>
              <w:t>9</w:t>
            </w:r>
            <w:r w:rsidRPr="006E5364">
              <w:rPr>
                <w:rFonts w:ascii="Times New Roman" w:hAnsi="Times New Roman" w:cs="Times New Roman"/>
              </w:rPr>
              <w:t xml:space="preserve"> оценка</w:t>
            </w:r>
          </w:p>
        </w:tc>
        <w:tc>
          <w:tcPr>
            <w:tcW w:w="850" w:type="dxa"/>
            <w:vMerge w:val="restart"/>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8 мес. 201</w:t>
            </w:r>
            <w:r w:rsidR="00BC73CF" w:rsidRPr="006E5364">
              <w:rPr>
                <w:rFonts w:ascii="Times New Roman" w:hAnsi="Times New Roman" w:cs="Times New Roman"/>
              </w:rPr>
              <w:t>9</w:t>
            </w:r>
            <w:r w:rsidRPr="006E5364">
              <w:rPr>
                <w:rFonts w:ascii="Times New Roman" w:hAnsi="Times New Roman" w:cs="Times New Roman"/>
              </w:rPr>
              <w:t xml:space="preserve"> отчет</w:t>
            </w:r>
          </w:p>
        </w:tc>
        <w:tc>
          <w:tcPr>
            <w:tcW w:w="1134" w:type="dxa"/>
            <w:vMerge w:val="restart"/>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 xml:space="preserve">% </w:t>
            </w:r>
            <w:r w:rsidR="006E5364">
              <w:rPr>
                <w:rFonts w:ascii="Times New Roman" w:hAnsi="Times New Roman" w:cs="Times New Roman"/>
              </w:rPr>
              <w:br/>
            </w:r>
            <w:r w:rsidRPr="006E5364">
              <w:rPr>
                <w:rFonts w:ascii="Times New Roman" w:hAnsi="Times New Roman" w:cs="Times New Roman"/>
              </w:rPr>
              <w:t>к оценке 201</w:t>
            </w:r>
            <w:r w:rsidR="00BC73CF" w:rsidRPr="006E5364">
              <w:rPr>
                <w:rFonts w:ascii="Times New Roman" w:hAnsi="Times New Roman" w:cs="Times New Roman"/>
              </w:rPr>
              <w:t>9</w:t>
            </w:r>
          </w:p>
        </w:tc>
        <w:tc>
          <w:tcPr>
            <w:tcW w:w="1134" w:type="dxa"/>
            <w:vMerge w:val="restart"/>
            <w:shd w:val="clear" w:color="auto" w:fill="auto"/>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 xml:space="preserve">Оценка </w:t>
            </w:r>
            <w:r w:rsidR="006E5364">
              <w:rPr>
                <w:rFonts w:ascii="Times New Roman" w:hAnsi="Times New Roman" w:cs="Times New Roman"/>
              </w:rPr>
              <w:br/>
            </w:r>
            <w:r w:rsidRPr="006E5364">
              <w:rPr>
                <w:rFonts w:ascii="Times New Roman" w:hAnsi="Times New Roman" w:cs="Times New Roman"/>
              </w:rPr>
              <w:t>на 201</w:t>
            </w:r>
            <w:r w:rsidR="00BC73CF" w:rsidRPr="006E5364">
              <w:rPr>
                <w:rFonts w:ascii="Times New Roman" w:hAnsi="Times New Roman" w:cs="Times New Roman"/>
              </w:rPr>
              <w:t>9</w:t>
            </w:r>
            <w:r w:rsidRPr="006E5364">
              <w:rPr>
                <w:rFonts w:ascii="Times New Roman" w:hAnsi="Times New Roman" w:cs="Times New Roman"/>
              </w:rPr>
              <w:t xml:space="preserve"> </w:t>
            </w:r>
            <w:r w:rsidR="006E5364">
              <w:rPr>
                <w:rFonts w:ascii="Times New Roman" w:hAnsi="Times New Roman" w:cs="Times New Roman"/>
              </w:rPr>
              <w:br/>
            </w:r>
            <w:r w:rsidRPr="006E5364">
              <w:rPr>
                <w:rFonts w:ascii="Times New Roman" w:hAnsi="Times New Roman" w:cs="Times New Roman"/>
              </w:rPr>
              <w:t xml:space="preserve">по итогу </w:t>
            </w:r>
            <w:r w:rsidR="006E5364">
              <w:rPr>
                <w:rFonts w:ascii="Times New Roman" w:hAnsi="Times New Roman" w:cs="Times New Roman"/>
              </w:rPr>
              <w:br/>
            </w:r>
            <w:r w:rsidRPr="006E5364">
              <w:rPr>
                <w:rFonts w:ascii="Times New Roman" w:hAnsi="Times New Roman" w:cs="Times New Roman"/>
              </w:rPr>
              <w:t xml:space="preserve">8 мес. </w:t>
            </w:r>
          </w:p>
        </w:tc>
        <w:tc>
          <w:tcPr>
            <w:tcW w:w="2552" w:type="dxa"/>
            <w:gridSpan w:val="3"/>
            <w:shd w:val="clear" w:color="auto" w:fill="auto"/>
            <w:vAlign w:val="center"/>
          </w:tcPr>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 xml:space="preserve">Прогноз </w:t>
            </w:r>
          </w:p>
          <w:p w:rsidR="00F34F95" w:rsidRPr="006E5364" w:rsidRDefault="00F34F95" w:rsidP="006E5364">
            <w:pPr>
              <w:jc w:val="center"/>
              <w:rPr>
                <w:rFonts w:ascii="Times New Roman" w:hAnsi="Times New Roman" w:cs="Times New Roman"/>
              </w:rPr>
            </w:pPr>
            <w:r w:rsidRPr="006E5364">
              <w:rPr>
                <w:rFonts w:ascii="Times New Roman" w:hAnsi="Times New Roman" w:cs="Times New Roman"/>
              </w:rPr>
              <w:t>(базовый вариант)</w:t>
            </w:r>
          </w:p>
        </w:tc>
      </w:tr>
      <w:tr w:rsidR="00F34F95" w:rsidRPr="00A45FF5" w:rsidTr="006E5364">
        <w:trPr>
          <w:trHeight w:val="309"/>
        </w:trPr>
        <w:tc>
          <w:tcPr>
            <w:tcW w:w="2410" w:type="dxa"/>
            <w:vMerge/>
            <w:vAlign w:val="center"/>
          </w:tcPr>
          <w:p w:rsidR="00F34F95" w:rsidRPr="006E5364" w:rsidRDefault="00F34F95" w:rsidP="006E5364">
            <w:pPr>
              <w:jc w:val="center"/>
              <w:rPr>
                <w:rFonts w:ascii="Times New Roman" w:hAnsi="Times New Roman" w:cs="Times New Roman"/>
                <w:highlight w:val="yellow"/>
              </w:rPr>
            </w:pPr>
          </w:p>
        </w:tc>
        <w:tc>
          <w:tcPr>
            <w:tcW w:w="851" w:type="dxa"/>
            <w:vMerge/>
            <w:vAlign w:val="center"/>
          </w:tcPr>
          <w:p w:rsidR="00F34F95" w:rsidRPr="006E5364" w:rsidRDefault="00F34F95" w:rsidP="006E5364">
            <w:pPr>
              <w:jc w:val="center"/>
              <w:rPr>
                <w:rFonts w:ascii="Times New Roman" w:hAnsi="Times New Roman" w:cs="Times New Roman"/>
                <w:highlight w:val="yellow"/>
              </w:rPr>
            </w:pPr>
          </w:p>
        </w:tc>
        <w:tc>
          <w:tcPr>
            <w:tcW w:w="992" w:type="dxa"/>
            <w:vMerge/>
            <w:vAlign w:val="center"/>
          </w:tcPr>
          <w:p w:rsidR="00F34F95" w:rsidRPr="006E5364" w:rsidRDefault="00F34F95" w:rsidP="006E5364">
            <w:pPr>
              <w:jc w:val="center"/>
              <w:rPr>
                <w:rFonts w:ascii="Times New Roman" w:hAnsi="Times New Roman" w:cs="Times New Roman"/>
                <w:highlight w:val="yellow"/>
              </w:rPr>
            </w:pPr>
          </w:p>
        </w:tc>
        <w:tc>
          <w:tcPr>
            <w:tcW w:w="850" w:type="dxa"/>
            <w:vMerge/>
            <w:vAlign w:val="center"/>
          </w:tcPr>
          <w:p w:rsidR="00F34F95" w:rsidRPr="006E5364" w:rsidRDefault="00F34F95" w:rsidP="006E5364">
            <w:pPr>
              <w:jc w:val="center"/>
              <w:rPr>
                <w:rFonts w:ascii="Times New Roman" w:hAnsi="Times New Roman" w:cs="Times New Roman"/>
                <w:highlight w:val="yellow"/>
              </w:rPr>
            </w:pPr>
          </w:p>
        </w:tc>
        <w:tc>
          <w:tcPr>
            <w:tcW w:w="1134" w:type="dxa"/>
            <w:vMerge/>
            <w:vAlign w:val="center"/>
          </w:tcPr>
          <w:p w:rsidR="00F34F95" w:rsidRPr="006E5364" w:rsidRDefault="00F34F95" w:rsidP="006E5364">
            <w:pPr>
              <w:jc w:val="center"/>
              <w:rPr>
                <w:rFonts w:ascii="Times New Roman" w:hAnsi="Times New Roman" w:cs="Times New Roman"/>
                <w:highlight w:val="yellow"/>
              </w:rPr>
            </w:pPr>
          </w:p>
        </w:tc>
        <w:tc>
          <w:tcPr>
            <w:tcW w:w="1134" w:type="dxa"/>
            <w:vMerge/>
            <w:shd w:val="clear" w:color="auto" w:fill="auto"/>
            <w:vAlign w:val="center"/>
          </w:tcPr>
          <w:p w:rsidR="00F34F95" w:rsidRPr="006E5364" w:rsidRDefault="00F34F95" w:rsidP="006E5364">
            <w:pPr>
              <w:jc w:val="center"/>
              <w:rPr>
                <w:rFonts w:ascii="Times New Roman" w:hAnsi="Times New Roman" w:cs="Times New Roman"/>
                <w:highlight w:val="yellow"/>
              </w:rPr>
            </w:pPr>
          </w:p>
        </w:tc>
        <w:tc>
          <w:tcPr>
            <w:tcW w:w="851" w:type="dxa"/>
            <w:shd w:val="clear" w:color="auto" w:fill="auto"/>
            <w:vAlign w:val="center"/>
          </w:tcPr>
          <w:p w:rsidR="00F34F95" w:rsidRPr="006E5364" w:rsidRDefault="00F34F95" w:rsidP="006E5364">
            <w:pPr>
              <w:jc w:val="center"/>
              <w:rPr>
                <w:rFonts w:ascii="Times New Roman" w:hAnsi="Times New Roman" w:cs="Times New Roman"/>
                <w:highlight w:val="yellow"/>
              </w:rPr>
            </w:pPr>
            <w:r w:rsidRPr="006E5364">
              <w:rPr>
                <w:rFonts w:ascii="Times New Roman" w:hAnsi="Times New Roman" w:cs="Times New Roman"/>
              </w:rPr>
              <w:t>20</w:t>
            </w:r>
            <w:r w:rsidR="00BC73CF" w:rsidRPr="006E5364">
              <w:rPr>
                <w:rFonts w:ascii="Times New Roman" w:hAnsi="Times New Roman" w:cs="Times New Roman"/>
              </w:rPr>
              <w:t>20</w:t>
            </w:r>
            <w:r w:rsidRPr="006E5364">
              <w:rPr>
                <w:rFonts w:ascii="Times New Roman" w:hAnsi="Times New Roman" w:cs="Times New Roman"/>
              </w:rPr>
              <w:t xml:space="preserve"> </w:t>
            </w:r>
          </w:p>
        </w:tc>
        <w:tc>
          <w:tcPr>
            <w:tcW w:w="850" w:type="dxa"/>
            <w:vAlign w:val="center"/>
          </w:tcPr>
          <w:p w:rsidR="00F34F95" w:rsidRPr="006E5364" w:rsidRDefault="00403104" w:rsidP="006E5364">
            <w:pPr>
              <w:jc w:val="center"/>
              <w:rPr>
                <w:rFonts w:ascii="Times New Roman" w:hAnsi="Times New Roman" w:cs="Times New Roman"/>
              </w:rPr>
            </w:pPr>
            <w:r w:rsidRPr="006E5364">
              <w:rPr>
                <w:rFonts w:ascii="Times New Roman" w:hAnsi="Times New Roman" w:cs="Times New Roman"/>
              </w:rPr>
              <w:t>202</w:t>
            </w:r>
            <w:r w:rsidR="00BC73CF" w:rsidRPr="006E5364">
              <w:rPr>
                <w:rFonts w:ascii="Times New Roman" w:hAnsi="Times New Roman" w:cs="Times New Roman"/>
              </w:rPr>
              <w:t>1</w:t>
            </w:r>
          </w:p>
        </w:tc>
        <w:tc>
          <w:tcPr>
            <w:tcW w:w="851" w:type="dxa"/>
            <w:vAlign w:val="center"/>
          </w:tcPr>
          <w:p w:rsidR="00F34F95" w:rsidRPr="006E5364" w:rsidRDefault="00403104" w:rsidP="006E5364">
            <w:pPr>
              <w:jc w:val="center"/>
              <w:rPr>
                <w:rFonts w:ascii="Times New Roman" w:hAnsi="Times New Roman" w:cs="Times New Roman"/>
              </w:rPr>
            </w:pPr>
            <w:r w:rsidRPr="006E5364">
              <w:rPr>
                <w:rFonts w:ascii="Times New Roman" w:hAnsi="Times New Roman" w:cs="Times New Roman"/>
              </w:rPr>
              <w:t>202</w:t>
            </w:r>
            <w:r w:rsidR="00BC73CF" w:rsidRPr="006E5364">
              <w:rPr>
                <w:rFonts w:ascii="Times New Roman" w:hAnsi="Times New Roman" w:cs="Times New Roman"/>
              </w:rPr>
              <w:t>2</w:t>
            </w:r>
          </w:p>
        </w:tc>
      </w:tr>
      <w:tr w:rsidR="00BC73CF" w:rsidRPr="00063A10" w:rsidTr="006E5364">
        <w:tc>
          <w:tcPr>
            <w:tcW w:w="2410" w:type="dxa"/>
          </w:tcPr>
          <w:p w:rsidR="00BC73CF" w:rsidRPr="006E5364" w:rsidRDefault="00BC73CF" w:rsidP="006E5364">
            <w:pPr>
              <w:rPr>
                <w:rFonts w:ascii="Times New Roman" w:hAnsi="Times New Roman" w:cs="Times New Roman"/>
              </w:rPr>
            </w:pPr>
            <w:r w:rsidRPr="006E5364">
              <w:rPr>
                <w:rFonts w:ascii="Times New Roman" w:hAnsi="Times New Roman" w:cs="Times New Roman"/>
              </w:rPr>
              <w:t>Объем промышленного производства, (по крупным и средним предприятиям, включая производство эл. энергии, газа и воды), млн. руб.</w:t>
            </w:r>
          </w:p>
        </w:tc>
        <w:tc>
          <w:tcPr>
            <w:tcW w:w="851" w:type="dxa"/>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593,2</w:t>
            </w:r>
          </w:p>
        </w:tc>
        <w:tc>
          <w:tcPr>
            <w:tcW w:w="992" w:type="dxa"/>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618,3</w:t>
            </w:r>
          </w:p>
        </w:tc>
        <w:tc>
          <w:tcPr>
            <w:tcW w:w="850" w:type="dxa"/>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х</w:t>
            </w:r>
          </w:p>
        </w:tc>
        <w:tc>
          <w:tcPr>
            <w:tcW w:w="1134" w:type="dxa"/>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х</w:t>
            </w:r>
          </w:p>
        </w:tc>
        <w:tc>
          <w:tcPr>
            <w:tcW w:w="1134" w:type="dxa"/>
            <w:shd w:val="clear" w:color="auto" w:fill="auto"/>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х</w:t>
            </w:r>
          </w:p>
        </w:tc>
        <w:tc>
          <w:tcPr>
            <w:tcW w:w="851" w:type="dxa"/>
            <w:shd w:val="clear" w:color="auto" w:fill="auto"/>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649,4</w:t>
            </w:r>
          </w:p>
        </w:tc>
        <w:tc>
          <w:tcPr>
            <w:tcW w:w="850" w:type="dxa"/>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673,4</w:t>
            </w:r>
          </w:p>
        </w:tc>
        <w:tc>
          <w:tcPr>
            <w:tcW w:w="851" w:type="dxa"/>
            <w:vAlign w:val="center"/>
          </w:tcPr>
          <w:p w:rsidR="00BC73CF" w:rsidRPr="006E5364" w:rsidRDefault="00BC73CF" w:rsidP="006E5364">
            <w:pPr>
              <w:jc w:val="center"/>
              <w:rPr>
                <w:rFonts w:ascii="Times New Roman" w:hAnsi="Times New Roman" w:cs="Times New Roman"/>
              </w:rPr>
            </w:pPr>
            <w:r w:rsidRPr="006E5364">
              <w:rPr>
                <w:rFonts w:ascii="Times New Roman" w:hAnsi="Times New Roman" w:cs="Times New Roman"/>
              </w:rPr>
              <w:t>699,2</w:t>
            </w:r>
          </w:p>
        </w:tc>
      </w:tr>
    </w:tbl>
    <w:p w:rsidR="00EA7E4D" w:rsidRDefault="00EA7E4D" w:rsidP="006E5364">
      <w:pPr>
        <w:autoSpaceDE w:val="0"/>
        <w:autoSpaceDN w:val="0"/>
        <w:adjustRightInd w:val="0"/>
        <w:spacing w:after="0" w:line="240" w:lineRule="auto"/>
        <w:ind w:firstLine="720"/>
        <w:jc w:val="both"/>
        <w:rPr>
          <w:rFonts w:ascii="Times New Roman" w:hAnsi="Times New Roman" w:cs="Times New Roman"/>
          <w:sz w:val="28"/>
          <w:szCs w:val="28"/>
        </w:rPr>
      </w:pPr>
    </w:p>
    <w:p w:rsidR="00FB589F" w:rsidRPr="00FB589F" w:rsidRDefault="00DC2695" w:rsidP="006E5364">
      <w:pPr>
        <w:autoSpaceDE w:val="0"/>
        <w:autoSpaceDN w:val="0"/>
        <w:adjustRightInd w:val="0"/>
        <w:spacing w:after="0" w:line="240" w:lineRule="auto"/>
        <w:ind w:firstLine="709"/>
        <w:jc w:val="both"/>
        <w:rPr>
          <w:rFonts w:ascii="Times New Roman" w:hAnsi="Times New Roman" w:cs="Times New Roman"/>
          <w:sz w:val="28"/>
        </w:rPr>
      </w:pPr>
      <w:r w:rsidRPr="000166CD">
        <w:rPr>
          <w:rFonts w:ascii="Times New Roman" w:hAnsi="Times New Roman" w:cs="Times New Roman"/>
          <w:sz w:val="28"/>
          <w:szCs w:val="28"/>
        </w:rPr>
        <w:t xml:space="preserve">За </w:t>
      </w:r>
      <w:r w:rsidR="001F2500" w:rsidRPr="000166CD">
        <w:rPr>
          <w:rFonts w:ascii="Times New Roman" w:hAnsi="Times New Roman" w:cs="Times New Roman"/>
          <w:sz w:val="28"/>
          <w:szCs w:val="28"/>
        </w:rPr>
        <w:t>8</w:t>
      </w:r>
      <w:r w:rsidRPr="000166CD">
        <w:rPr>
          <w:rFonts w:ascii="Times New Roman" w:hAnsi="Times New Roman" w:cs="Times New Roman"/>
          <w:sz w:val="28"/>
          <w:szCs w:val="28"/>
        </w:rPr>
        <w:t xml:space="preserve"> месяцев 201</w:t>
      </w:r>
      <w:r w:rsidR="00DD3862">
        <w:rPr>
          <w:rFonts w:ascii="Times New Roman" w:hAnsi="Times New Roman" w:cs="Times New Roman"/>
          <w:sz w:val="28"/>
          <w:szCs w:val="28"/>
        </w:rPr>
        <w:t>9</w:t>
      </w:r>
      <w:r w:rsidRPr="000166CD">
        <w:rPr>
          <w:rFonts w:ascii="Times New Roman" w:hAnsi="Times New Roman" w:cs="Times New Roman"/>
          <w:sz w:val="28"/>
          <w:szCs w:val="28"/>
        </w:rPr>
        <w:t xml:space="preserve"> года </w:t>
      </w:r>
      <w:r w:rsidR="00DD3862" w:rsidRPr="001F2500">
        <w:rPr>
          <w:rFonts w:ascii="Times New Roman" w:hAnsi="Times New Roman" w:cs="Times New Roman"/>
          <w:sz w:val="28"/>
          <w:szCs w:val="28"/>
        </w:rPr>
        <w:t>предприятиями обрабатывающей промышленности произведено продукции на 2</w:t>
      </w:r>
      <w:r w:rsidR="00DD3862">
        <w:rPr>
          <w:rFonts w:ascii="Times New Roman" w:hAnsi="Times New Roman" w:cs="Times New Roman"/>
          <w:sz w:val="28"/>
          <w:szCs w:val="28"/>
        </w:rPr>
        <w:t>,5</w:t>
      </w:r>
      <w:r w:rsidR="006E5364">
        <w:rPr>
          <w:rFonts w:ascii="Times New Roman" w:hAnsi="Times New Roman" w:cs="Times New Roman"/>
          <w:sz w:val="28"/>
          <w:szCs w:val="28"/>
        </w:rPr>
        <w:t xml:space="preserve"> </w:t>
      </w:r>
      <w:r w:rsidR="00DD3862" w:rsidRPr="001F2500">
        <w:rPr>
          <w:rFonts w:ascii="Times New Roman" w:hAnsi="Times New Roman" w:cs="Times New Roman"/>
          <w:sz w:val="28"/>
          <w:szCs w:val="28"/>
        </w:rPr>
        <w:t xml:space="preserve">% </w:t>
      </w:r>
      <w:r w:rsidR="00DD3862">
        <w:rPr>
          <w:rFonts w:ascii="Times New Roman" w:hAnsi="Times New Roman" w:cs="Times New Roman"/>
          <w:sz w:val="28"/>
          <w:szCs w:val="28"/>
        </w:rPr>
        <w:t>больше</w:t>
      </w:r>
      <w:r w:rsidR="00DD3862" w:rsidRPr="001F2500">
        <w:rPr>
          <w:rFonts w:ascii="Times New Roman" w:hAnsi="Times New Roman" w:cs="Times New Roman"/>
          <w:sz w:val="28"/>
          <w:szCs w:val="28"/>
        </w:rPr>
        <w:t>, чем за аналогичный период 201</w:t>
      </w:r>
      <w:r w:rsidR="00DD3862">
        <w:rPr>
          <w:rFonts w:ascii="Times New Roman" w:hAnsi="Times New Roman" w:cs="Times New Roman"/>
          <w:sz w:val="28"/>
          <w:szCs w:val="28"/>
        </w:rPr>
        <w:t>8</w:t>
      </w:r>
      <w:r w:rsidR="00DD3862" w:rsidRPr="001F2500">
        <w:rPr>
          <w:rFonts w:ascii="Times New Roman" w:hAnsi="Times New Roman" w:cs="Times New Roman"/>
          <w:sz w:val="28"/>
          <w:szCs w:val="28"/>
        </w:rPr>
        <w:t xml:space="preserve"> года. </w:t>
      </w:r>
      <w:r w:rsidR="00FB589F" w:rsidRPr="000166CD">
        <w:rPr>
          <w:rFonts w:ascii="Times New Roman" w:hAnsi="Times New Roman" w:cs="Times New Roman"/>
          <w:sz w:val="28"/>
          <w:szCs w:val="28"/>
        </w:rPr>
        <w:t xml:space="preserve">Объем промышленного производства в отрасли производства и распределения электроэнергии, газа, тепловой энергии и воды за </w:t>
      </w:r>
      <w:r w:rsidR="00A3523B">
        <w:rPr>
          <w:rFonts w:ascii="Times New Roman" w:hAnsi="Times New Roman" w:cs="Times New Roman"/>
          <w:sz w:val="28"/>
          <w:szCs w:val="28"/>
        </w:rPr>
        <w:t xml:space="preserve">8 месяцев вырос на </w:t>
      </w:r>
      <w:r w:rsidR="00DD3862">
        <w:rPr>
          <w:rFonts w:ascii="Times New Roman" w:hAnsi="Times New Roman" w:cs="Times New Roman"/>
          <w:sz w:val="28"/>
        </w:rPr>
        <w:t>1,3</w:t>
      </w:r>
      <w:r w:rsidR="006E5364">
        <w:rPr>
          <w:rFonts w:ascii="Times New Roman" w:hAnsi="Times New Roman" w:cs="Times New Roman"/>
          <w:sz w:val="28"/>
        </w:rPr>
        <w:t xml:space="preserve"> </w:t>
      </w:r>
      <w:r w:rsidR="00FB589F" w:rsidRPr="000166CD">
        <w:rPr>
          <w:rFonts w:ascii="Times New Roman" w:hAnsi="Times New Roman" w:cs="Times New Roman"/>
          <w:sz w:val="28"/>
        </w:rPr>
        <w:t>%.</w:t>
      </w:r>
      <w:r>
        <w:rPr>
          <w:rFonts w:ascii="Times New Roman" w:hAnsi="Times New Roman" w:cs="Times New Roman"/>
          <w:sz w:val="28"/>
        </w:rPr>
        <w:t xml:space="preserve"> </w:t>
      </w:r>
    </w:p>
    <w:p w:rsidR="00FB589F" w:rsidRPr="00FB589F" w:rsidRDefault="00FB589F" w:rsidP="006E5364">
      <w:pPr>
        <w:spacing w:after="0" w:line="240" w:lineRule="auto"/>
        <w:ind w:firstLine="709"/>
        <w:jc w:val="both"/>
        <w:rPr>
          <w:rFonts w:ascii="Times New Roman" w:hAnsi="Times New Roman" w:cs="Times New Roman"/>
          <w:sz w:val="28"/>
          <w:szCs w:val="28"/>
        </w:rPr>
      </w:pPr>
      <w:r w:rsidRPr="009D2F39">
        <w:rPr>
          <w:rFonts w:ascii="Times New Roman" w:hAnsi="Times New Roman" w:cs="Times New Roman"/>
          <w:sz w:val="28"/>
          <w:szCs w:val="28"/>
        </w:rPr>
        <w:t>По данным  Минэкономразвития России в 201</w:t>
      </w:r>
      <w:r w:rsidR="001308F8">
        <w:rPr>
          <w:rFonts w:ascii="Times New Roman" w:hAnsi="Times New Roman" w:cs="Times New Roman"/>
          <w:sz w:val="28"/>
          <w:szCs w:val="28"/>
        </w:rPr>
        <w:t>9</w:t>
      </w:r>
      <w:r w:rsidRPr="009D2F39">
        <w:rPr>
          <w:rFonts w:ascii="Times New Roman" w:hAnsi="Times New Roman" w:cs="Times New Roman"/>
          <w:sz w:val="28"/>
          <w:szCs w:val="28"/>
        </w:rPr>
        <w:t xml:space="preserve"> году прогнозируется рост промышленного производства на </w:t>
      </w:r>
      <w:r w:rsidR="009D2F39" w:rsidRPr="009D2F39">
        <w:rPr>
          <w:rFonts w:ascii="Times New Roman" w:hAnsi="Times New Roman" w:cs="Times New Roman"/>
          <w:sz w:val="28"/>
          <w:szCs w:val="28"/>
        </w:rPr>
        <w:t>2</w:t>
      </w:r>
      <w:r w:rsidR="00756744">
        <w:rPr>
          <w:rFonts w:ascii="Times New Roman" w:hAnsi="Times New Roman" w:cs="Times New Roman"/>
          <w:sz w:val="28"/>
          <w:szCs w:val="28"/>
        </w:rPr>
        <w:t>,</w:t>
      </w:r>
      <w:r w:rsidR="001308F8">
        <w:rPr>
          <w:rFonts w:ascii="Times New Roman" w:hAnsi="Times New Roman" w:cs="Times New Roman"/>
          <w:sz w:val="28"/>
          <w:szCs w:val="28"/>
        </w:rPr>
        <w:t>3</w:t>
      </w:r>
      <w:r w:rsidR="006E5364">
        <w:rPr>
          <w:rFonts w:ascii="Times New Roman" w:hAnsi="Times New Roman" w:cs="Times New Roman"/>
          <w:sz w:val="28"/>
          <w:szCs w:val="28"/>
        </w:rPr>
        <w:t xml:space="preserve"> </w:t>
      </w:r>
      <w:r w:rsidR="00C54A62">
        <w:rPr>
          <w:rFonts w:ascii="Times New Roman" w:hAnsi="Times New Roman" w:cs="Times New Roman"/>
          <w:sz w:val="28"/>
          <w:szCs w:val="28"/>
        </w:rPr>
        <w:t>%</w:t>
      </w:r>
      <w:r w:rsidRPr="009D2F39">
        <w:rPr>
          <w:rFonts w:ascii="Times New Roman" w:hAnsi="Times New Roman" w:cs="Times New Roman"/>
          <w:sz w:val="28"/>
          <w:szCs w:val="28"/>
        </w:rPr>
        <w:t xml:space="preserve">, </w:t>
      </w:r>
      <w:r w:rsidR="003C3C1E">
        <w:rPr>
          <w:rFonts w:ascii="Times New Roman" w:hAnsi="Times New Roman" w:cs="Times New Roman"/>
          <w:sz w:val="28"/>
          <w:szCs w:val="28"/>
        </w:rPr>
        <w:t>в</w:t>
      </w:r>
      <w:r w:rsidRPr="009D2F39">
        <w:rPr>
          <w:rFonts w:ascii="Times New Roman" w:hAnsi="Times New Roman" w:cs="Times New Roman"/>
          <w:sz w:val="28"/>
          <w:szCs w:val="28"/>
        </w:rPr>
        <w:t xml:space="preserve"> 20</w:t>
      </w:r>
      <w:r w:rsidR="001308F8">
        <w:rPr>
          <w:rFonts w:ascii="Times New Roman" w:hAnsi="Times New Roman" w:cs="Times New Roman"/>
          <w:sz w:val="28"/>
          <w:szCs w:val="28"/>
        </w:rPr>
        <w:t>20</w:t>
      </w:r>
      <w:r w:rsidR="00C54A62">
        <w:rPr>
          <w:rFonts w:ascii="Times New Roman" w:hAnsi="Times New Roman" w:cs="Times New Roman"/>
          <w:sz w:val="28"/>
          <w:szCs w:val="28"/>
        </w:rPr>
        <w:t xml:space="preserve"> год</w:t>
      </w:r>
      <w:r w:rsidR="003C3C1E">
        <w:rPr>
          <w:rFonts w:ascii="Times New Roman" w:hAnsi="Times New Roman" w:cs="Times New Roman"/>
          <w:sz w:val="28"/>
          <w:szCs w:val="28"/>
        </w:rPr>
        <w:t>у на</w:t>
      </w:r>
      <w:r w:rsidR="00C54A62">
        <w:rPr>
          <w:rFonts w:ascii="Times New Roman" w:hAnsi="Times New Roman" w:cs="Times New Roman"/>
          <w:sz w:val="28"/>
          <w:szCs w:val="28"/>
        </w:rPr>
        <w:t xml:space="preserve"> 2,</w:t>
      </w:r>
      <w:r w:rsidR="001308F8">
        <w:rPr>
          <w:rFonts w:ascii="Times New Roman" w:hAnsi="Times New Roman" w:cs="Times New Roman"/>
          <w:sz w:val="28"/>
          <w:szCs w:val="28"/>
        </w:rPr>
        <w:t>6</w:t>
      </w:r>
      <w:r w:rsidR="006E5364">
        <w:rPr>
          <w:rFonts w:ascii="Times New Roman" w:hAnsi="Times New Roman" w:cs="Times New Roman"/>
          <w:sz w:val="28"/>
          <w:szCs w:val="28"/>
        </w:rPr>
        <w:t xml:space="preserve"> </w:t>
      </w:r>
      <w:r w:rsidR="00C54A62">
        <w:rPr>
          <w:rFonts w:ascii="Times New Roman" w:hAnsi="Times New Roman" w:cs="Times New Roman"/>
          <w:sz w:val="28"/>
          <w:szCs w:val="28"/>
        </w:rPr>
        <w:t>%</w:t>
      </w:r>
      <w:r w:rsidR="00756744">
        <w:rPr>
          <w:rFonts w:ascii="Times New Roman" w:hAnsi="Times New Roman" w:cs="Times New Roman"/>
          <w:sz w:val="28"/>
          <w:szCs w:val="28"/>
        </w:rPr>
        <w:t>,</w:t>
      </w:r>
      <w:r w:rsidR="003C3C1E">
        <w:rPr>
          <w:rFonts w:ascii="Times New Roman" w:hAnsi="Times New Roman" w:cs="Times New Roman"/>
          <w:sz w:val="28"/>
          <w:szCs w:val="28"/>
        </w:rPr>
        <w:t xml:space="preserve"> в</w:t>
      </w:r>
      <w:r w:rsidR="00756744">
        <w:rPr>
          <w:rFonts w:ascii="Times New Roman" w:hAnsi="Times New Roman" w:cs="Times New Roman"/>
          <w:sz w:val="28"/>
          <w:szCs w:val="28"/>
        </w:rPr>
        <w:t xml:space="preserve"> 202</w:t>
      </w:r>
      <w:r w:rsidR="001308F8">
        <w:rPr>
          <w:rFonts w:ascii="Times New Roman" w:hAnsi="Times New Roman" w:cs="Times New Roman"/>
          <w:sz w:val="28"/>
          <w:szCs w:val="28"/>
        </w:rPr>
        <w:t>1-2022</w:t>
      </w:r>
      <w:r w:rsidR="00756744">
        <w:rPr>
          <w:rFonts w:ascii="Times New Roman" w:hAnsi="Times New Roman" w:cs="Times New Roman"/>
          <w:sz w:val="28"/>
          <w:szCs w:val="28"/>
        </w:rPr>
        <w:t xml:space="preserve"> год</w:t>
      </w:r>
      <w:r w:rsidR="001308F8">
        <w:rPr>
          <w:rFonts w:ascii="Times New Roman" w:hAnsi="Times New Roman" w:cs="Times New Roman"/>
          <w:sz w:val="28"/>
          <w:szCs w:val="28"/>
        </w:rPr>
        <w:t>ах</w:t>
      </w:r>
      <w:r w:rsidR="00756744">
        <w:rPr>
          <w:rFonts w:ascii="Times New Roman" w:hAnsi="Times New Roman" w:cs="Times New Roman"/>
          <w:sz w:val="28"/>
          <w:szCs w:val="28"/>
        </w:rPr>
        <w:t xml:space="preserve"> на 2,</w:t>
      </w:r>
      <w:r w:rsidR="001308F8">
        <w:rPr>
          <w:rFonts w:ascii="Times New Roman" w:hAnsi="Times New Roman" w:cs="Times New Roman"/>
          <w:sz w:val="28"/>
          <w:szCs w:val="28"/>
        </w:rPr>
        <w:t>9</w:t>
      </w:r>
      <w:r w:rsidR="006E5364">
        <w:rPr>
          <w:rFonts w:ascii="Times New Roman" w:hAnsi="Times New Roman" w:cs="Times New Roman"/>
          <w:sz w:val="28"/>
          <w:szCs w:val="28"/>
        </w:rPr>
        <w:t xml:space="preserve"> </w:t>
      </w:r>
      <w:r w:rsidR="00756744">
        <w:rPr>
          <w:rFonts w:ascii="Times New Roman" w:hAnsi="Times New Roman" w:cs="Times New Roman"/>
          <w:sz w:val="28"/>
          <w:szCs w:val="28"/>
        </w:rPr>
        <w:t>%</w:t>
      </w:r>
      <w:r w:rsidR="00C54A62">
        <w:rPr>
          <w:rFonts w:ascii="Times New Roman" w:hAnsi="Times New Roman" w:cs="Times New Roman"/>
          <w:sz w:val="28"/>
          <w:szCs w:val="28"/>
        </w:rPr>
        <w:t>.</w:t>
      </w:r>
      <w:r w:rsidRPr="00FB589F">
        <w:rPr>
          <w:rFonts w:ascii="Times New Roman" w:hAnsi="Times New Roman" w:cs="Times New Roman"/>
          <w:sz w:val="28"/>
          <w:szCs w:val="28"/>
        </w:rPr>
        <w:t xml:space="preserve"> </w:t>
      </w:r>
    </w:p>
    <w:p w:rsidR="006E5364" w:rsidRDefault="006E5364" w:rsidP="006E5364">
      <w:pPr>
        <w:spacing w:after="0" w:line="240" w:lineRule="auto"/>
        <w:jc w:val="both"/>
        <w:rPr>
          <w:rFonts w:ascii="Times New Roman" w:hAnsi="Times New Roman" w:cs="Times New Roman"/>
          <w:sz w:val="28"/>
          <w:szCs w:val="28"/>
        </w:rPr>
      </w:pPr>
    </w:p>
    <w:p w:rsidR="00F4472C" w:rsidRDefault="00F4472C" w:rsidP="006E5364">
      <w:pPr>
        <w:spacing w:after="0" w:line="240" w:lineRule="auto"/>
        <w:jc w:val="both"/>
        <w:rPr>
          <w:rFonts w:ascii="Times New Roman" w:hAnsi="Times New Roman" w:cs="Times New Roman"/>
          <w:sz w:val="28"/>
          <w:szCs w:val="28"/>
        </w:rPr>
      </w:pPr>
    </w:p>
    <w:p w:rsidR="00F4472C" w:rsidRDefault="00F4472C" w:rsidP="006E5364">
      <w:pPr>
        <w:spacing w:after="0" w:line="240" w:lineRule="auto"/>
        <w:jc w:val="both"/>
        <w:rPr>
          <w:rFonts w:ascii="Times New Roman" w:hAnsi="Times New Roman" w:cs="Times New Roman"/>
          <w:sz w:val="28"/>
          <w:szCs w:val="28"/>
        </w:rPr>
      </w:pPr>
    </w:p>
    <w:p w:rsidR="00F4472C" w:rsidRPr="00780FCF" w:rsidRDefault="00F4472C" w:rsidP="006E5364">
      <w:pPr>
        <w:spacing w:after="0" w:line="240" w:lineRule="auto"/>
        <w:jc w:val="both"/>
        <w:rPr>
          <w:rFonts w:ascii="Times New Roman" w:hAnsi="Times New Roman" w:cs="Times New Roman"/>
          <w:sz w:val="28"/>
          <w:szCs w:val="28"/>
        </w:rPr>
      </w:pPr>
    </w:p>
    <w:p w:rsidR="00483C0A" w:rsidRDefault="00483C0A" w:rsidP="006E5364">
      <w:pPr>
        <w:spacing w:after="0" w:line="240" w:lineRule="auto"/>
        <w:jc w:val="both"/>
        <w:rPr>
          <w:rFonts w:ascii="Times New Roman" w:hAnsi="Times New Roman" w:cs="Times New Roman"/>
          <w:b/>
          <w:i/>
          <w:sz w:val="28"/>
          <w:szCs w:val="28"/>
        </w:rPr>
      </w:pPr>
      <w:r w:rsidRPr="00C24E7F">
        <w:rPr>
          <w:rFonts w:ascii="Times New Roman" w:hAnsi="Times New Roman" w:cs="Times New Roman"/>
          <w:b/>
          <w:i/>
          <w:sz w:val="28"/>
          <w:szCs w:val="28"/>
        </w:rPr>
        <w:lastRenderedPageBreak/>
        <w:t>Агропромышленный комплекс</w:t>
      </w:r>
    </w:p>
    <w:p w:rsidR="00C24E7F" w:rsidRDefault="00C24E7F" w:rsidP="006E5364">
      <w:pPr>
        <w:spacing w:after="0" w:line="240" w:lineRule="auto"/>
        <w:ind w:firstLine="709"/>
        <w:jc w:val="both"/>
        <w:rPr>
          <w:rFonts w:ascii="Times New Roman" w:hAnsi="Times New Roman"/>
          <w:sz w:val="28"/>
          <w:szCs w:val="26"/>
        </w:rPr>
      </w:pPr>
    </w:p>
    <w:p w:rsidR="00C24E7F" w:rsidRDefault="00C24E7F" w:rsidP="006E5364">
      <w:pPr>
        <w:spacing w:after="0" w:line="240" w:lineRule="auto"/>
        <w:ind w:firstLine="709"/>
        <w:jc w:val="both"/>
        <w:rPr>
          <w:rFonts w:ascii="Times New Roman" w:hAnsi="Times New Roman"/>
          <w:sz w:val="28"/>
          <w:szCs w:val="28"/>
        </w:rPr>
      </w:pPr>
      <w:r>
        <w:rPr>
          <w:rFonts w:ascii="Times New Roman" w:hAnsi="Times New Roman"/>
          <w:sz w:val="28"/>
          <w:szCs w:val="26"/>
        </w:rPr>
        <w:t xml:space="preserve">Череповецкий район </w:t>
      </w:r>
      <w:r w:rsidR="00780FCF">
        <w:rPr>
          <w:rFonts w:ascii="Times New Roman" w:hAnsi="Times New Roman"/>
          <w:sz w:val="28"/>
          <w:szCs w:val="26"/>
        </w:rPr>
        <w:t>остается</w:t>
      </w:r>
      <w:r>
        <w:rPr>
          <w:rFonts w:ascii="Times New Roman" w:hAnsi="Times New Roman"/>
          <w:sz w:val="28"/>
          <w:szCs w:val="26"/>
        </w:rPr>
        <w:t xml:space="preserve"> одним из крупнейших сельскохозяйственных районов области. </w:t>
      </w:r>
      <w:r>
        <w:rPr>
          <w:rFonts w:ascii="Times New Roman" w:hAnsi="Times New Roman"/>
          <w:sz w:val="28"/>
          <w:szCs w:val="28"/>
        </w:rPr>
        <w:t xml:space="preserve">Доля района в региональном производстве сельхозпродукции </w:t>
      </w:r>
      <w:r w:rsidR="006E5364">
        <w:rPr>
          <w:rFonts w:ascii="Times New Roman" w:hAnsi="Times New Roman"/>
          <w:sz w:val="28"/>
          <w:szCs w:val="28"/>
        </w:rPr>
        <w:br/>
      </w:r>
      <w:r>
        <w:rPr>
          <w:rFonts w:ascii="Times New Roman" w:hAnsi="Times New Roman"/>
          <w:sz w:val="28"/>
          <w:szCs w:val="28"/>
        </w:rPr>
        <w:t>в 2018 году представлена следующими показателями и составила: молоко – 7</w:t>
      </w:r>
      <w:r w:rsidR="006E5364">
        <w:rPr>
          <w:rFonts w:ascii="Times New Roman" w:hAnsi="Times New Roman"/>
          <w:sz w:val="28"/>
          <w:szCs w:val="28"/>
        </w:rPr>
        <w:t xml:space="preserve"> </w:t>
      </w:r>
      <w:r>
        <w:rPr>
          <w:rFonts w:ascii="Times New Roman" w:hAnsi="Times New Roman"/>
          <w:sz w:val="28"/>
          <w:szCs w:val="28"/>
        </w:rPr>
        <w:t xml:space="preserve">%, мясо скота и птицы </w:t>
      </w:r>
      <w:r w:rsidR="006E5364">
        <w:rPr>
          <w:rFonts w:ascii="Times New Roman" w:hAnsi="Times New Roman"/>
          <w:sz w:val="28"/>
          <w:szCs w:val="28"/>
        </w:rPr>
        <w:t>–</w:t>
      </w:r>
      <w:r>
        <w:rPr>
          <w:rFonts w:ascii="Times New Roman" w:hAnsi="Times New Roman"/>
          <w:sz w:val="28"/>
          <w:szCs w:val="28"/>
        </w:rPr>
        <w:t xml:space="preserve"> 3</w:t>
      </w:r>
      <w:r w:rsidR="006E5364">
        <w:rPr>
          <w:rFonts w:ascii="Times New Roman" w:hAnsi="Times New Roman"/>
          <w:sz w:val="28"/>
          <w:szCs w:val="28"/>
        </w:rPr>
        <w:t xml:space="preserve"> </w:t>
      </w:r>
      <w:r>
        <w:rPr>
          <w:rFonts w:ascii="Times New Roman" w:hAnsi="Times New Roman"/>
          <w:sz w:val="28"/>
          <w:szCs w:val="28"/>
        </w:rPr>
        <w:t>%, яйцо – 18</w:t>
      </w:r>
      <w:r w:rsidR="006E5364">
        <w:rPr>
          <w:rFonts w:ascii="Times New Roman" w:hAnsi="Times New Roman"/>
          <w:sz w:val="28"/>
          <w:szCs w:val="28"/>
        </w:rPr>
        <w:t xml:space="preserve"> </w:t>
      </w:r>
      <w:r>
        <w:rPr>
          <w:rFonts w:ascii="Times New Roman" w:hAnsi="Times New Roman"/>
          <w:sz w:val="28"/>
          <w:szCs w:val="28"/>
        </w:rPr>
        <w:t>%, картофель – 4</w:t>
      </w:r>
      <w:r w:rsidR="006E5364">
        <w:rPr>
          <w:rFonts w:ascii="Times New Roman" w:hAnsi="Times New Roman"/>
          <w:sz w:val="28"/>
          <w:szCs w:val="28"/>
        </w:rPr>
        <w:t xml:space="preserve"> </w:t>
      </w:r>
      <w:r>
        <w:rPr>
          <w:rFonts w:ascii="Times New Roman" w:hAnsi="Times New Roman"/>
          <w:sz w:val="28"/>
          <w:szCs w:val="28"/>
        </w:rPr>
        <w:t>%, овощи открытого грунта – 7</w:t>
      </w:r>
      <w:r w:rsidR="006E5364">
        <w:rPr>
          <w:rFonts w:ascii="Times New Roman" w:hAnsi="Times New Roman"/>
          <w:sz w:val="28"/>
          <w:szCs w:val="28"/>
        </w:rPr>
        <w:t xml:space="preserve"> </w:t>
      </w:r>
      <w:r>
        <w:rPr>
          <w:rFonts w:ascii="Times New Roman" w:hAnsi="Times New Roman"/>
          <w:sz w:val="28"/>
          <w:szCs w:val="28"/>
        </w:rPr>
        <w:t>%, льнотреста – 7</w:t>
      </w:r>
      <w:r w:rsidR="006E5364">
        <w:rPr>
          <w:rFonts w:ascii="Times New Roman" w:hAnsi="Times New Roman"/>
          <w:sz w:val="28"/>
          <w:szCs w:val="28"/>
        </w:rPr>
        <w:t xml:space="preserve"> </w:t>
      </w:r>
      <w:r>
        <w:rPr>
          <w:rFonts w:ascii="Times New Roman" w:hAnsi="Times New Roman"/>
          <w:sz w:val="28"/>
          <w:szCs w:val="28"/>
        </w:rPr>
        <w:t xml:space="preserve">%. </w:t>
      </w:r>
    </w:p>
    <w:p w:rsidR="00C24E7F" w:rsidRDefault="00C24E7F"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сельском хозяйстве района на 1 января 2019 года занято 967 человек, действует 12 сельхозпредприятий, 10 фермерских и</w:t>
      </w:r>
      <w:r w:rsidR="00780FCF">
        <w:rPr>
          <w:rFonts w:ascii="Times New Roman" w:hAnsi="Times New Roman" w:cs="Times New Roman"/>
          <w:sz w:val="28"/>
          <w:szCs w:val="28"/>
        </w:rPr>
        <w:t xml:space="preserve"> более</w:t>
      </w:r>
      <w:r>
        <w:rPr>
          <w:rFonts w:ascii="Times New Roman" w:hAnsi="Times New Roman" w:cs="Times New Roman"/>
          <w:sz w:val="28"/>
          <w:szCs w:val="28"/>
        </w:rPr>
        <w:t xml:space="preserve"> 16000 личных подсобных хозяйств. </w:t>
      </w:r>
    </w:p>
    <w:p w:rsidR="00C24E7F" w:rsidRDefault="00C24E7F"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продукции, реализованной сельхозпр</w:t>
      </w:r>
      <w:r w:rsidR="006E5364">
        <w:rPr>
          <w:rFonts w:ascii="Times New Roman" w:hAnsi="Times New Roman" w:cs="Times New Roman"/>
          <w:sz w:val="28"/>
          <w:szCs w:val="28"/>
        </w:rPr>
        <w:t>едприятиями района в 2018 году,</w:t>
      </w:r>
      <w:r>
        <w:rPr>
          <w:rFonts w:ascii="Times New Roman" w:hAnsi="Times New Roman" w:cs="Times New Roman"/>
          <w:sz w:val="28"/>
          <w:szCs w:val="28"/>
        </w:rPr>
        <w:t xml:space="preserve"> составила 1469 млн. руб. Всего в 2018 году произведено продукции на 1968 млн. руб. </w:t>
      </w:r>
    </w:p>
    <w:p w:rsidR="003E5098" w:rsidRDefault="003E5098" w:rsidP="006E5364">
      <w:pPr>
        <w:spacing w:after="0" w:line="240" w:lineRule="auto"/>
        <w:ind w:firstLine="709"/>
        <w:jc w:val="both"/>
        <w:rPr>
          <w:rFonts w:ascii="Times New Roman" w:hAnsi="Times New Roman" w:cs="Times New Roman"/>
          <w:sz w:val="28"/>
          <w:szCs w:val="28"/>
        </w:rPr>
      </w:pPr>
    </w:p>
    <w:tbl>
      <w:tblPr>
        <w:tblStyle w:val="a6"/>
        <w:tblW w:w="9923" w:type="dxa"/>
        <w:tblInd w:w="108" w:type="dxa"/>
        <w:tblLayout w:type="fixed"/>
        <w:tblLook w:val="01E0"/>
      </w:tblPr>
      <w:tblGrid>
        <w:gridCol w:w="2268"/>
        <w:gridCol w:w="993"/>
        <w:gridCol w:w="992"/>
        <w:gridCol w:w="850"/>
        <w:gridCol w:w="1134"/>
        <w:gridCol w:w="1134"/>
        <w:gridCol w:w="851"/>
        <w:gridCol w:w="850"/>
        <w:gridCol w:w="851"/>
      </w:tblGrid>
      <w:tr w:rsidR="002565C1" w:rsidRPr="00F33528" w:rsidTr="006E5364">
        <w:trPr>
          <w:trHeight w:val="622"/>
        </w:trPr>
        <w:tc>
          <w:tcPr>
            <w:tcW w:w="2268" w:type="dxa"/>
            <w:vMerge w:val="restart"/>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Показатели</w:t>
            </w:r>
          </w:p>
        </w:tc>
        <w:tc>
          <w:tcPr>
            <w:tcW w:w="993" w:type="dxa"/>
            <w:vMerge w:val="restart"/>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201</w:t>
            </w:r>
            <w:r w:rsidR="00396B35" w:rsidRPr="006E5364">
              <w:rPr>
                <w:rFonts w:ascii="Times New Roman" w:hAnsi="Times New Roman" w:cs="Times New Roman"/>
              </w:rPr>
              <w:t>8</w:t>
            </w:r>
            <w:r w:rsidRPr="006E5364">
              <w:rPr>
                <w:rFonts w:ascii="Times New Roman" w:hAnsi="Times New Roman" w:cs="Times New Roman"/>
              </w:rPr>
              <w:t xml:space="preserve"> отчет</w:t>
            </w:r>
          </w:p>
        </w:tc>
        <w:tc>
          <w:tcPr>
            <w:tcW w:w="992" w:type="dxa"/>
            <w:vMerge w:val="restart"/>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201</w:t>
            </w:r>
            <w:r w:rsidR="00396B35" w:rsidRPr="006E5364">
              <w:rPr>
                <w:rFonts w:ascii="Times New Roman" w:hAnsi="Times New Roman" w:cs="Times New Roman"/>
              </w:rPr>
              <w:t>9</w:t>
            </w:r>
            <w:r w:rsidRPr="006E5364">
              <w:rPr>
                <w:rFonts w:ascii="Times New Roman" w:hAnsi="Times New Roman" w:cs="Times New Roman"/>
              </w:rPr>
              <w:t xml:space="preserve"> оценка</w:t>
            </w:r>
          </w:p>
        </w:tc>
        <w:tc>
          <w:tcPr>
            <w:tcW w:w="850" w:type="dxa"/>
            <w:vMerge w:val="restart"/>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9 мес. 201</w:t>
            </w:r>
            <w:r w:rsidR="00396B35" w:rsidRPr="006E5364">
              <w:rPr>
                <w:rFonts w:ascii="Times New Roman" w:hAnsi="Times New Roman" w:cs="Times New Roman"/>
              </w:rPr>
              <w:t>9</w:t>
            </w:r>
            <w:r w:rsidRPr="006E5364">
              <w:rPr>
                <w:rFonts w:ascii="Times New Roman" w:hAnsi="Times New Roman" w:cs="Times New Roman"/>
              </w:rPr>
              <w:t xml:space="preserve"> отчет</w:t>
            </w:r>
          </w:p>
        </w:tc>
        <w:tc>
          <w:tcPr>
            <w:tcW w:w="1134" w:type="dxa"/>
            <w:vMerge w:val="restart"/>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 xml:space="preserve">% </w:t>
            </w:r>
            <w:r w:rsidR="006E5364">
              <w:rPr>
                <w:rFonts w:ascii="Times New Roman" w:hAnsi="Times New Roman" w:cs="Times New Roman"/>
              </w:rPr>
              <w:br/>
            </w:r>
            <w:r w:rsidRPr="006E5364">
              <w:rPr>
                <w:rFonts w:ascii="Times New Roman" w:hAnsi="Times New Roman" w:cs="Times New Roman"/>
              </w:rPr>
              <w:t>к оценке 201</w:t>
            </w:r>
            <w:r w:rsidR="00396B35" w:rsidRPr="006E5364">
              <w:rPr>
                <w:rFonts w:ascii="Times New Roman" w:hAnsi="Times New Roman" w:cs="Times New Roman"/>
              </w:rPr>
              <w:t>9</w:t>
            </w:r>
          </w:p>
        </w:tc>
        <w:tc>
          <w:tcPr>
            <w:tcW w:w="1134" w:type="dxa"/>
            <w:vMerge w:val="restart"/>
            <w:shd w:val="clear" w:color="auto" w:fill="auto"/>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 xml:space="preserve">Оценка </w:t>
            </w:r>
            <w:r w:rsidR="006E5364">
              <w:rPr>
                <w:rFonts w:ascii="Times New Roman" w:hAnsi="Times New Roman" w:cs="Times New Roman"/>
              </w:rPr>
              <w:br/>
            </w:r>
            <w:r w:rsidRPr="006E5364">
              <w:rPr>
                <w:rFonts w:ascii="Times New Roman" w:hAnsi="Times New Roman" w:cs="Times New Roman"/>
              </w:rPr>
              <w:t>на 201</w:t>
            </w:r>
            <w:r w:rsidR="00396B35" w:rsidRPr="006E5364">
              <w:rPr>
                <w:rFonts w:ascii="Times New Roman" w:hAnsi="Times New Roman" w:cs="Times New Roman"/>
              </w:rPr>
              <w:t>9</w:t>
            </w:r>
            <w:r w:rsidRPr="006E5364">
              <w:rPr>
                <w:rFonts w:ascii="Times New Roman" w:hAnsi="Times New Roman" w:cs="Times New Roman"/>
              </w:rPr>
              <w:t xml:space="preserve"> </w:t>
            </w:r>
            <w:r w:rsidR="006E5364">
              <w:rPr>
                <w:rFonts w:ascii="Times New Roman" w:hAnsi="Times New Roman" w:cs="Times New Roman"/>
              </w:rPr>
              <w:br/>
            </w:r>
            <w:r w:rsidRPr="006E5364">
              <w:rPr>
                <w:rFonts w:ascii="Times New Roman" w:hAnsi="Times New Roman" w:cs="Times New Roman"/>
              </w:rPr>
              <w:t xml:space="preserve">по итогу </w:t>
            </w:r>
            <w:r w:rsidR="006E5364">
              <w:rPr>
                <w:rFonts w:ascii="Times New Roman" w:hAnsi="Times New Roman" w:cs="Times New Roman"/>
              </w:rPr>
              <w:br/>
            </w:r>
            <w:r w:rsidRPr="006E5364">
              <w:rPr>
                <w:rFonts w:ascii="Times New Roman" w:hAnsi="Times New Roman" w:cs="Times New Roman"/>
              </w:rPr>
              <w:t xml:space="preserve">9 мес. </w:t>
            </w:r>
          </w:p>
        </w:tc>
        <w:tc>
          <w:tcPr>
            <w:tcW w:w="2552" w:type="dxa"/>
            <w:gridSpan w:val="3"/>
            <w:shd w:val="clear" w:color="auto" w:fill="auto"/>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 xml:space="preserve">Прогноз </w:t>
            </w:r>
          </w:p>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(базовый вариант)</w:t>
            </w:r>
          </w:p>
        </w:tc>
      </w:tr>
      <w:tr w:rsidR="002565C1" w:rsidRPr="00F33528" w:rsidTr="006E5364">
        <w:trPr>
          <w:trHeight w:val="309"/>
        </w:trPr>
        <w:tc>
          <w:tcPr>
            <w:tcW w:w="2268" w:type="dxa"/>
            <w:vMerge/>
            <w:vAlign w:val="center"/>
          </w:tcPr>
          <w:p w:rsidR="002565C1" w:rsidRPr="006E5364" w:rsidRDefault="002565C1" w:rsidP="006E5364">
            <w:pPr>
              <w:jc w:val="center"/>
              <w:rPr>
                <w:rFonts w:ascii="Times New Roman" w:hAnsi="Times New Roman" w:cs="Times New Roman"/>
              </w:rPr>
            </w:pPr>
          </w:p>
        </w:tc>
        <w:tc>
          <w:tcPr>
            <w:tcW w:w="993" w:type="dxa"/>
            <w:vMerge/>
            <w:vAlign w:val="center"/>
          </w:tcPr>
          <w:p w:rsidR="002565C1" w:rsidRPr="006E5364" w:rsidRDefault="002565C1" w:rsidP="006E5364">
            <w:pPr>
              <w:jc w:val="center"/>
              <w:rPr>
                <w:rFonts w:ascii="Times New Roman" w:hAnsi="Times New Roman" w:cs="Times New Roman"/>
              </w:rPr>
            </w:pPr>
          </w:p>
        </w:tc>
        <w:tc>
          <w:tcPr>
            <w:tcW w:w="992" w:type="dxa"/>
            <w:vMerge/>
            <w:vAlign w:val="center"/>
          </w:tcPr>
          <w:p w:rsidR="002565C1" w:rsidRPr="006E5364" w:rsidRDefault="002565C1" w:rsidP="006E5364">
            <w:pPr>
              <w:jc w:val="center"/>
              <w:rPr>
                <w:rFonts w:ascii="Times New Roman" w:hAnsi="Times New Roman" w:cs="Times New Roman"/>
              </w:rPr>
            </w:pPr>
          </w:p>
        </w:tc>
        <w:tc>
          <w:tcPr>
            <w:tcW w:w="850" w:type="dxa"/>
            <w:vMerge/>
            <w:vAlign w:val="center"/>
          </w:tcPr>
          <w:p w:rsidR="002565C1" w:rsidRPr="006E5364" w:rsidRDefault="002565C1" w:rsidP="006E5364">
            <w:pPr>
              <w:jc w:val="center"/>
              <w:rPr>
                <w:rFonts w:ascii="Times New Roman" w:hAnsi="Times New Roman" w:cs="Times New Roman"/>
              </w:rPr>
            </w:pPr>
          </w:p>
        </w:tc>
        <w:tc>
          <w:tcPr>
            <w:tcW w:w="1134" w:type="dxa"/>
            <w:vMerge/>
            <w:vAlign w:val="center"/>
          </w:tcPr>
          <w:p w:rsidR="002565C1" w:rsidRPr="006E5364" w:rsidRDefault="002565C1" w:rsidP="006E5364">
            <w:pPr>
              <w:jc w:val="center"/>
              <w:rPr>
                <w:rFonts w:ascii="Times New Roman" w:hAnsi="Times New Roman" w:cs="Times New Roman"/>
              </w:rPr>
            </w:pPr>
          </w:p>
        </w:tc>
        <w:tc>
          <w:tcPr>
            <w:tcW w:w="1134" w:type="dxa"/>
            <w:vMerge/>
            <w:shd w:val="clear" w:color="auto" w:fill="auto"/>
            <w:vAlign w:val="center"/>
          </w:tcPr>
          <w:p w:rsidR="002565C1" w:rsidRPr="006E5364" w:rsidRDefault="002565C1" w:rsidP="006E5364">
            <w:pPr>
              <w:jc w:val="center"/>
              <w:rPr>
                <w:rFonts w:ascii="Times New Roman" w:hAnsi="Times New Roman" w:cs="Times New Roman"/>
              </w:rPr>
            </w:pPr>
          </w:p>
        </w:tc>
        <w:tc>
          <w:tcPr>
            <w:tcW w:w="851" w:type="dxa"/>
            <w:shd w:val="clear" w:color="auto" w:fill="auto"/>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20</w:t>
            </w:r>
            <w:r w:rsidR="00396B35" w:rsidRPr="006E5364">
              <w:rPr>
                <w:rFonts w:ascii="Times New Roman" w:hAnsi="Times New Roman" w:cs="Times New Roman"/>
              </w:rPr>
              <w:t>20</w:t>
            </w:r>
          </w:p>
        </w:tc>
        <w:tc>
          <w:tcPr>
            <w:tcW w:w="850" w:type="dxa"/>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202</w:t>
            </w:r>
            <w:r w:rsidR="00396B35" w:rsidRPr="006E5364">
              <w:rPr>
                <w:rFonts w:ascii="Times New Roman" w:hAnsi="Times New Roman" w:cs="Times New Roman"/>
              </w:rPr>
              <w:t>1</w:t>
            </w:r>
          </w:p>
        </w:tc>
        <w:tc>
          <w:tcPr>
            <w:tcW w:w="851" w:type="dxa"/>
            <w:vAlign w:val="center"/>
          </w:tcPr>
          <w:p w:rsidR="002565C1" w:rsidRPr="006E5364" w:rsidRDefault="002565C1" w:rsidP="006E5364">
            <w:pPr>
              <w:jc w:val="center"/>
              <w:rPr>
                <w:rFonts w:ascii="Times New Roman" w:hAnsi="Times New Roman" w:cs="Times New Roman"/>
              </w:rPr>
            </w:pPr>
            <w:r w:rsidRPr="006E5364">
              <w:rPr>
                <w:rFonts w:ascii="Times New Roman" w:hAnsi="Times New Roman" w:cs="Times New Roman"/>
              </w:rPr>
              <w:t>202</w:t>
            </w:r>
            <w:r w:rsidR="00396B35" w:rsidRPr="006E5364">
              <w:rPr>
                <w:rFonts w:ascii="Times New Roman" w:hAnsi="Times New Roman" w:cs="Times New Roman"/>
              </w:rPr>
              <w:t>2</w:t>
            </w:r>
          </w:p>
        </w:tc>
      </w:tr>
      <w:tr w:rsidR="00396B35" w:rsidRPr="00F33528" w:rsidTr="006E5364">
        <w:tc>
          <w:tcPr>
            <w:tcW w:w="2268" w:type="dxa"/>
          </w:tcPr>
          <w:p w:rsidR="00396B35" w:rsidRPr="006E5364" w:rsidRDefault="00396B35" w:rsidP="006E5364">
            <w:pPr>
              <w:rPr>
                <w:rFonts w:ascii="Times New Roman" w:hAnsi="Times New Roman" w:cs="Times New Roman"/>
              </w:rPr>
            </w:pPr>
            <w:r w:rsidRPr="006E5364">
              <w:rPr>
                <w:rFonts w:ascii="Times New Roman" w:hAnsi="Times New Roman" w:cs="Times New Roman"/>
              </w:rPr>
              <w:t xml:space="preserve">Объем с/х производства </w:t>
            </w:r>
          </w:p>
          <w:p w:rsidR="00396B35" w:rsidRPr="006E5364" w:rsidRDefault="00396B35" w:rsidP="006E5364">
            <w:pPr>
              <w:rPr>
                <w:rFonts w:ascii="Times New Roman" w:hAnsi="Times New Roman" w:cs="Times New Roman"/>
              </w:rPr>
            </w:pPr>
            <w:proofErr w:type="gramStart"/>
            <w:r w:rsidRPr="006E5364">
              <w:rPr>
                <w:rFonts w:ascii="Times New Roman" w:hAnsi="Times New Roman" w:cs="Times New Roman"/>
              </w:rPr>
              <w:t>(по полному</w:t>
            </w:r>
            <w:r w:rsidR="006E5364">
              <w:rPr>
                <w:rFonts w:ascii="Times New Roman" w:hAnsi="Times New Roman" w:cs="Times New Roman"/>
              </w:rPr>
              <w:t xml:space="preserve"> кругу предприятий, вкл.</w:t>
            </w:r>
            <w:proofErr w:type="gramEnd"/>
            <w:r w:rsidR="006E5364">
              <w:rPr>
                <w:rFonts w:ascii="Times New Roman" w:hAnsi="Times New Roman" w:cs="Times New Roman"/>
              </w:rPr>
              <w:t xml:space="preserve"> КФХ), </w:t>
            </w:r>
            <w:r w:rsidRPr="006E5364">
              <w:rPr>
                <w:rFonts w:ascii="Times New Roman" w:hAnsi="Times New Roman" w:cs="Times New Roman"/>
              </w:rPr>
              <w:t>млн</w:t>
            </w:r>
            <w:proofErr w:type="gramStart"/>
            <w:r w:rsidRPr="006E5364">
              <w:rPr>
                <w:rFonts w:ascii="Times New Roman" w:hAnsi="Times New Roman" w:cs="Times New Roman"/>
              </w:rPr>
              <w:t>.р</w:t>
            </w:r>
            <w:proofErr w:type="gramEnd"/>
            <w:r w:rsidRPr="006E5364">
              <w:rPr>
                <w:rFonts w:ascii="Times New Roman" w:hAnsi="Times New Roman" w:cs="Times New Roman"/>
              </w:rPr>
              <w:t>уб.</w:t>
            </w:r>
          </w:p>
        </w:tc>
        <w:tc>
          <w:tcPr>
            <w:tcW w:w="993" w:type="dxa"/>
            <w:vAlign w:val="center"/>
          </w:tcPr>
          <w:p w:rsidR="00396B35" w:rsidRPr="006E5364" w:rsidRDefault="00396B35" w:rsidP="006E5364">
            <w:pPr>
              <w:jc w:val="center"/>
              <w:rPr>
                <w:rFonts w:ascii="Times New Roman" w:eastAsia="Times New Roman" w:hAnsi="Times New Roman" w:cs="Times New Roman"/>
                <w:lang w:eastAsia="ru-RU"/>
              </w:rPr>
            </w:pPr>
            <w:r w:rsidRPr="006E5364">
              <w:rPr>
                <w:rFonts w:ascii="Times New Roman" w:eastAsia="Times New Roman" w:hAnsi="Times New Roman" w:cs="Times New Roman"/>
                <w:lang w:eastAsia="ru-RU"/>
              </w:rPr>
              <w:t>1968,0</w:t>
            </w:r>
          </w:p>
        </w:tc>
        <w:tc>
          <w:tcPr>
            <w:tcW w:w="992" w:type="dxa"/>
            <w:vAlign w:val="center"/>
          </w:tcPr>
          <w:p w:rsidR="00396B35" w:rsidRPr="006E5364" w:rsidRDefault="00396B35" w:rsidP="006E5364">
            <w:pPr>
              <w:jc w:val="center"/>
              <w:rPr>
                <w:rFonts w:ascii="Times New Roman" w:eastAsia="Times New Roman" w:hAnsi="Times New Roman" w:cs="Times New Roman"/>
                <w:lang w:eastAsia="ru-RU"/>
              </w:rPr>
            </w:pPr>
            <w:r w:rsidRPr="006E5364">
              <w:rPr>
                <w:rFonts w:ascii="Times New Roman" w:eastAsia="Times New Roman" w:hAnsi="Times New Roman" w:cs="Times New Roman"/>
                <w:lang w:eastAsia="ru-RU"/>
              </w:rPr>
              <w:t>2080,0</w:t>
            </w:r>
          </w:p>
        </w:tc>
        <w:tc>
          <w:tcPr>
            <w:tcW w:w="850" w:type="dxa"/>
            <w:vAlign w:val="center"/>
          </w:tcPr>
          <w:p w:rsidR="00396B35" w:rsidRPr="006E5364" w:rsidRDefault="00396B35" w:rsidP="006E5364">
            <w:pPr>
              <w:jc w:val="center"/>
              <w:rPr>
                <w:rFonts w:ascii="Times New Roman" w:hAnsi="Times New Roman" w:cs="Times New Roman"/>
              </w:rPr>
            </w:pPr>
            <w:r w:rsidRPr="006E5364">
              <w:rPr>
                <w:rFonts w:ascii="Times New Roman" w:hAnsi="Times New Roman" w:cs="Times New Roman"/>
              </w:rPr>
              <w:t>1610,0</w:t>
            </w:r>
          </w:p>
        </w:tc>
        <w:tc>
          <w:tcPr>
            <w:tcW w:w="1134" w:type="dxa"/>
            <w:vAlign w:val="center"/>
          </w:tcPr>
          <w:p w:rsidR="00396B35" w:rsidRPr="006E5364" w:rsidRDefault="00396B35" w:rsidP="006E5364">
            <w:pPr>
              <w:jc w:val="center"/>
              <w:rPr>
                <w:rFonts w:ascii="Times New Roman" w:hAnsi="Times New Roman" w:cs="Times New Roman"/>
              </w:rPr>
            </w:pPr>
            <w:r w:rsidRPr="006E5364">
              <w:rPr>
                <w:rFonts w:ascii="Times New Roman" w:hAnsi="Times New Roman" w:cs="Times New Roman"/>
              </w:rPr>
              <w:t>77,</w:t>
            </w:r>
            <w:r w:rsidR="00BA7C2B" w:rsidRPr="006E5364">
              <w:rPr>
                <w:rFonts w:ascii="Times New Roman" w:hAnsi="Times New Roman" w:cs="Times New Roman"/>
              </w:rPr>
              <w:t>4</w:t>
            </w:r>
          </w:p>
        </w:tc>
        <w:tc>
          <w:tcPr>
            <w:tcW w:w="1134" w:type="dxa"/>
            <w:shd w:val="clear" w:color="auto" w:fill="auto"/>
            <w:vAlign w:val="center"/>
          </w:tcPr>
          <w:p w:rsidR="00396B35" w:rsidRPr="006E5364" w:rsidRDefault="00396B35" w:rsidP="006E5364">
            <w:pPr>
              <w:jc w:val="center"/>
              <w:rPr>
                <w:rFonts w:ascii="Times New Roman" w:hAnsi="Times New Roman" w:cs="Times New Roman"/>
              </w:rPr>
            </w:pPr>
            <w:r w:rsidRPr="006E5364">
              <w:rPr>
                <w:rFonts w:ascii="Times New Roman" w:hAnsi="Times New Roman" w:cs="Times New Roman"/>
              </w:rPr>
              <w:t>2146,0</w:t>
            </w:r>
          </w:p>
        </w:tc>
        <w:tc>
          <w:tcPr>
            <w:tcW w:w="851" w:type="dxa"/>
            <w:shd w:val="clear" w:color="auto" w:fill="auto"/>
            <w:vAlign w:val="center"/>
          </w:tcPr>
          <w:p w:rsidR="00396B35" w:rsidRPr="006E5364" w:rsidRDefault="00396B35" w:rsidP="006E5364">
            <w:pPr>
              <w:jc w:val="center"/>
              <w:rPr>
                <w:rFonts w:ascii="Times New Roman" w:hAnsi="Times New Roman" w:cs="Times New Roman"/>
              </w:rPr>
            </w:pPr>
            <w:r w:rsidRPr="006E5364">
              <w:rPr>
                <w:rFonts w:ascii="Times New Roman" w:hAnsi="Times New Roman" w:cs="Times New Roman"/>
              </w:rPr>
              <w:t>2163,0</w:t>
            </w:r>
          </w:p>
        </w:tc>
        <w:tc>
          <w:tcPr>
            <w:tcW w:w="850" w:type="dxa"/>
            <w:vAlign w:val="center"/>
          </w:tcPr>
          <w:p w:rsidR="00396B35" w:rsidRPr="006E5364" w:rsidRDefault="00396B35" w:rsidP="006E5364">
            <w:pPr>
              <w:jc w:val="center"/>
              <w:rPr>
                <w:rFonts w:ascii="Times New Roman" w:hAnsi="Times New Roman" w:cs="Times New Roman"/>
              </w:rPr>
            </w:pPr>
            <w:r w:rsidRPr="006E5364">
              <w:rPr>
                <w:rFonts w:ascii="Times New Roman" w:hAnsi="Times New Roman" w:cs="Times New Roman"/>
              </w:rPr>
              <w:t>2206,0</w:t>
            </w:r>
          </w:p>
        </w:tc>
        <w:tc>
          <w:tcPr>
            <w:tcW w:w="851" w:type="dxa"/>
            <w:vAlign w:val="center"/>
          </w:tcPr>
          <w:p w:rsidR="00396B35" w:rsidRPr="006E5364" w:rsidRDefault="00396B35" w:rsidP="006E5364">
            <w:pPr>
              <w:jc w:val="center"/>
              <w:rPr>
                <w:rFonts w:ascii="Times New Roman" w:hAnsi="Times New Roman" w:cs="Times New Roman"/>
              </w:rPr>
            </w:pPr>
            <w:r w:rsidRPr="006E5364">
              <w:rPr>
                <w:rFonts w:ascii="Times New Roman" w:hAnsi="Times New Roman" w:cs="Times New Roman"/>
              </w:rPr>
              <w:t>2220,0</w:t>
            </w:r>
          </w:p>
        </w:tc>
      </w:tr>
    </w:tbl>
    <w:p w:rsidR="006E5364" w:rsidRDefault="006E5364" w:rsidP="006E5364">
      <w:pPr>
        <w:spacing w:after="0" w:line="240" w:lineRule="auto"/>
        <w:ind w:firstLine="709"/>
        <w:jc w:val="both"/>
        <w:rPr>
          <w:rFonts w:ascii="Times New Roman" w:hAnsi="Times New Roman"/>
          <w:sz w:val="28"/>
          <w:szCs w:val="28"/>
        </w:rPr>
      </w:pPr>
    </w:p>
    <w:p w:rsidR="002565C1" w:rsidRDefault="002565C1" w:rsidP="006E5364">
      <w:pPr>
        <w:spacing w:after="0" w:line="240" w:lineRule="auto"/>
        <w:ind w:firstLine="709"/>
        <w:jc w:val="both"/>
        <w:rPr>
          <w:rFonts w:ascii="Times New Roman" w:hAnsi="Times New Roman"/>
          <w:sz w:val="28"/>
          <w:szCs w:val="28"/>
        </w:rPr>
      </w:pPr>
      <w:r>
        <w:rPr>
          <w:rFonts w:ascii="Times New Roman" w:hAnsi="Times New Roman"/>
          <w:sz w:val="28"/>
          <w:szCs w:val="28"/>
        </w:rPr>
        <w:t>Всего по итогам работы за 9 месяцев 201</w:t>
      </w:r>
      <w:r w:rsidR="00396B35">
        <w:rPr>
          <w:rFonts w:ascii="Times New Roman" w:hAnsi="Times New Roman"/>
          <w:sz w:val="28"/>
          <w:szCs w:val="28"/>
        </w:rPr>
        <w:t>9</w:t>
      </w:r>
      <w:r>
        <w:rPr>
          <w:rFonts w:ascii="Times New Roman" w:hAnsi="Times New Roman"/>
          <w:sz w:val="28"/>
          <w:szCs w:val="28"/>
        </w:rPr>
        <w:t xml:space="preserve"> года</w:t>
      </w:r>
      <w:r w:rsidR="00A41B64">
        <w:rPr>
          <w:rFonts w:ascii="Times New Roman" w:hAnsi="Times New Roman"/>
          <w:sz w:val="28"/>
          <w:szCs w:val="28"/>
        </w:rPr>
        <w:t xml:space="preserve"> сельхозпредприятиями</w:t>
      </w:r>
      <w:r>
        <w:rPr>
          <w:rFonts w:ascii="Times New Roman" w:hAnsi="Times New Roman"/>
          <w:sz w:val="28"/>
          <w:szCs w:val="28"/>
        </w:rPr>
        <w:t xml:space="preserve"> произведено продукции на 1</w:t>
      </w:r>
      <w:r w:rsidR="00396B35">
        <w:rPr>
          <w:rFonts w:ascii="Times New Roman" w:hAnsi="Times New Roman"/>
          <w:sz w:val="28"/>
          <w:szCs w:val="28"/>
        </w:rPr>
        <w:t>6</w:t>
      </w:r>
      <w:r>
        <w:rPr>
          <w:rFonts w:ascii="Times New Roman" w:hAnsi="Times New Roman"/>
          <w:sz w:val="28"/>
          <w:szCs w:val="28"/>
        </w:rPr>
        <w:t>10,0 млн. руб. или 7</w:t>
      </w:r>
      <w:r w:rsidR="00396B35">
        <w:rPr>
          <w:rFonts w:ascii="Times New Roman" w:hAnsi="Times New Roman"/>
          <w:sz w:val="28"/>
          <w:szCs w:val="28"/>
        </w:rPr>
        <w:t>7,4</w:t>
      </w:r>
      <w:r w:rsidR="006E5364">
        <w:rPr>
          <w:rFonts w:ascii="Times New Roman" w:hAnsi="Times New Roman"/>
          <w:sz w:val="28"/>
          <w:szCs w:val="28"/>
        </w:rPr>
        <w:t xml:space="preserve"> </w:t>
      </w:r>
      <w:r>
        <w:rPr>
          <w:rFonts w:ascii="Times New Roman" w:hAnsi="Times New Roman"/>
          <w:sz w:val="28"/>
          <w:szCs w:val="28"/>
        </w:rPr>
        <w:t xml:space="preserve">% от прогнозируемого </w:t>
      </w:r>
      <w:r w:rsidR="006E5364">
        <w:rPr>
          <w:rFonts w:ascii="Times New Roman" w:hAnsi="Times New Roman"/>
          <w:sz w:val="28"/>
          <w:szCs w:val="28"/>
        </w:rPr>
        <w:br/>
      </w:r>
      <w:r>
        <w:rPr>
          <w:rFonts w:ascii="Times New Roman" w:hAnsi="Times New Roman"/>
          <w:sz w:val="28"/>
          <w:szCs w:val="28"/>
        </w:rPr>
        <w:t>на 201</w:t>
      </w:r>
      <w:r w:rsidR="00396B35">
        <w:rPr>
          <w:rFonts w:ascii="Times New Roman" w:hAnsi="Times New Roman"/>
          <w:sz w:val="28"/>
          <w:szCs w:val="28"/>
        </w:rPr>
        <w:t>9</w:t>
      </w:r>
      <w:r>
        <w:rPr>
          <w:rFonts w:ascii="Times New Roman" w:hAnsi="Times New Roman"/>
          <w:sz w:val="28"/>
          <w:szCs w:val="28"/>
        </w:rPr>
        <w:t xml:space="preserve"> год показателя</w:t>
      </w:r>
      <w:r w:rsidR="00F71A97">
        <w:rPr>
          <w:rFonts w:ascii="Times New Roman" w:hAnsi="Times New Roman"/>
          <w:sz w:val="28"/>
          <w:szCs w:val="28"/>
        </w:rPr>
        <w:t>.</w:t>
      </w:r>
      <w:r>
        <w:rPr>
          <w:rFonts w:ascii="Times New Roman" w:hAnsi="Times New Roman"/>
          <w:sz w:val="28"/>
          <w:szCs w:val="28"/>
        </w:rPr>
        <w:t xml:space="preserve"> </w:t>
      </w:r>
    </w:p>
    <w:p w:rsidR="00AE592F" w:rsidRDefault="00AE592F" w:rsidP="006E5364">
      <w:pPr>
        <w:spacing w:after="0" w:line="240" w:lineRule="auto"/>
        <w:jc w:val="both"/>
        <w:rPr>
          <w:rFonts w:ascii="Times New Roman" w:hAnsi="Times New Roman" w:cs="Times New Roman"/>
          <w:b/>
          <w:sz w:val="28"/>
          <w:szCs w:val="28"/>
        </w:rPr>
      </w:pPr>
    </w:p>
    <w:p w:rsidR="00906B5B" w:rsidRDefault="00D94F1F" w:rsidP="006E5364">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1F0B7C" w:rsidRDefault="001F0B7C" w:rsidP="006E5364">
      <w:pPr>
        <w:spacing w:after="0" w:line="240" w:lineRule="auto"/>
        <w:jc w:val="both"/>
        <w:rPr>
          <w:rFonts w:ascii="Times New Roman" w:hAnsi="Times New Roman" w:cs="Times New Roman"/>
          <w:sz w:val="28"/>
          <w:szCs w:val="28"/>
        </w:rPr>
      </w:pPr>
    </w:p>
    <w:p w:rsidR="00906B5B" w:rsidRDefault="00906B5B" w:rsidP="006E5364">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sidR="004663F0">
        <w:rPr>
          <w:rFonts w:ascii="Times New Roman" w:hAnsi="Times New Roman" w:cs="Times New Roman"/>
          <w:sz w:val="28"/>
          <w:szCs w:val="28"/>
        </w:rPr>
        <w:t>8</w:t>
      </w:r>
      <w:r w:rsidRPr="00D94F1F">
        <w:rPr>
          <w:rFonts w:ascii="Times New Roman" w:hAnsi="Times New Roman" w:cs="Times New Roman"/>
          <w:sz w:val="28"/>
          <w:szCs w:val="28"/>
        </w:rPr>
        <w:t xml:space="preserve"> году прибыль прибыльных предприятий составила </w:t>
      </w:r>
      <w:r w:rsidR="004663F0">
        <w:rPr>
          <w:rFonts w:ascii="Times New Roman" w:hAnsi="Times New Roman" w:cs="Times New Roman"/>
          <w:sz w:val="28"/>
          <w:szCs w:val="28"/>
        </w:rPr>
        <w:t>156,8</w:t>
      </w:r>
      <w:r w:rsidRPr="00D94F1F">
        <w:rPr>
          <w:rFonts w:ascii="Times New Roman" w:hAnsi="Times New Roman" w:cs="Times New Roman"/>
          <w:sz w:val="28"/>
          <w:szCs w:val="28"/>
        </w:rPr>
        <w:t xml:space="preserve"> млн.</w:t>
      </w:r>
      <w:r w:rsidR="002D2A13">
        <w:rPr>
          <w:rFonts w:ascii="Times New Roman" w:hAnsi="Times New Roman" w:cs="Times New Roman"/>
          <w:sz w:val="28"/>
          <w:szCs w:val="28"/>
        </w:rPr>
        <w:t xml:space="preserve"> </w:t>
      </w:r>
      <w:r w:rsidR="00861C23">
        <w:rPr>
          <w:rFonts w:ascii="Times New Roman" w:hAnsi="Times New Roman" w:cs="Times New Roman"/>
          <w:sz w:val="28"/>
          <w:szCs w:val="28"/>
        </w:rPr>
        <w:t>руб., на 201</w:t>
      </w:r>
      <w:r w:rsidR="004663F0">
        <w:rPr>
          <w:rFonts w:ascii="Times New Roman" w:hAnsi="Times New Roman" w:cs="Times New Roman"/>
          <w:sz w:val="28"/>
          <w:szCs w:val="28"/>
        </w:rPr>
        <w:t>9</w:t>
      </w:r>
      <w:r w:rsidR="00861C23">
        <w:rPr>
          <w:rFonts w:ascii="Times New Roman" w:hAnsi="Times New Roman" w:cs="Times New Roman"/>
          <w:sz w:val="28"/>
          <w:szCs w:val="28"/>
        </w:rPr>
        <w:t xml:space="preserve">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w:t>
      </w:r>
      <w:r w:rsidR="00861C23">
        <w:rPr>
          <w:rFonts w:ascii="Times New Roman" w:hAnsi="Times New Roman" w:cs="Times New Roman"/>
          <w:sz w:val="28"/>
          <w:szCs w:val="28"/>
        </w:rPr>
        <w:t>увеличение</w:t>
      </w:r>
      <w:r w:rsidR="002D2A13">
        <w:rPr>
          <w:rFonts w:ascii="Times New Roman" w:hAnsi="Times New Roman" w:cs="Times New Roman"/>
          <w:sz w:val="28"/>
          <w:szCs w:val="28"/>
        </w:rPr>
        <w:t xml:space="preserve"> </w:t>
      </w:r>
      <w:r w:rsidR="00145C7D">
        <w:rPr>
          <w:rFonts w:ascii="Times New Roman" w:hAnsi="Times New Roman" w:cs="Times New Roman"/>
          <w:sz w:val="28"/>
          <w:szCs w:val="28"/>
        </w:rPr>
        <w:t>п</w:t>
      </w:r>
      <w:r w:rsidR="00861C23">
        <w:rPr>
          <w:rFonts w:ascii="Times New Roman" w:hAnsi="Times New Roman" w:cs="Times New Roman"/>
          <w:sz w:val="28"/>
          <w:szCs w:val="28"/>
        </w:rPr>
        <w:t>оказателя</w:t>
      </w:r>
      <w:r w:rsidR="002D2A13">
        <w:rPr>
          <w:rFonts w:ascii="Times New Roman" w:hAnsi="Times New Roman" w:cs="Times New Roman"/>
          <w:sz w:val="28"/>
          <w:szCs w:val="28"/>
        </w:rPr>
        <w:t xml:space="preserve"> </w:t>
      </w:r>
      <w:r w:rsidR="00861C23">
        <w:rPr>
          <w:rFonts w:ascii="Times New Roman" w:hAnsi="Times New Roman" w:cs="Times New Roman"/>
          <w:sz w:val="28"/>
          <w:szCs w:val="28"/>
        </w:rPr>
        <w:t>на 3,7</w:t>
      </w:r>
      <w:r w:rsidR="006E5364">
        <w:rPr>
          <w:rFonts w:ascii="Times New Roman" w:hAnsi="Times New Roman" w:cs="Times New Roman"/>
          <w:sz w:val="28"/>
          <w:szCs w:val="28"/>
        </w:rPr>
        <w:t xml:space="preserve"> </w:t>
      </w:r>
      <w:r w:rsidR="00861C23">
        <w:rPr>
          <w:rFonts w:ascii="Times New Roman" w:hAnsi="Times New Roman" w:cs="Times New Roman"/>
          <w:sz w:val="28"/>
          <w:szCs w:val="28"/>
        </w:rPr>
        <w:t>% к уровню 201</w:t>
      </w:r>
      <w:r w:rsidR="004663F0">
        <w:rPr>
          <w:rFonts w:ascii="Times New Roman" w:hAnsi="Times New Roman" w:cs="Times New Roman"/>
          <w:sz w:val="28"/>
          <w:szCs w:val="28"/>
        </w:rPr>
        <w:t>8</w:t>
      </w:r>
      <w:r w:rsidR="00861C23">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C66AD7" w:rsidRPr="00FF3BEE" w:rsidRDefault="00C66AD7" w:rsidP="006E5364">
      <w:pPr>
        <w:spacing w:after="0" w:line="240" w:lineRule="auto"/>
        <w:jc w:val="both"/>
        <w:rPr>
          <w:rFonts w:ascii="Times New Roman" w:hAnsi="Times New Roman" w:cs="Times New Roman"/>
          <w:b/>
          <w:sz w:val="28"/>
          <w:szCs w:val="28"/>
        </w:rPr>
      </w:pPr>
    </w:p>
    <w:tbl>
      <w:tblPr>
        <w:tblStyle w:val="a6"/>
        <w:tblW w:w="9923" w:type="dxa"/>
        <w:tblInd w:w="108" w:type="dxa"/>
        <w:tblLayout w:type="fixed"/>
        <w:tblLook w:val="01E0"/>
      </w:tblPr>
      <w:tblGrid>
        <w:gridCol w:w="2268"/>
        <w:gridCol w:w="993"/>
        <w:gridCol w:w="992"/>
        <w:gridCol w:w="850"/>
        <w:gridCol w:w="1134"/>
        <w:gridCol w:w="1134"/>
        <w:gridCol w:w="851"/>
        <w:gridCol w:w="850"/>
        <w:gridCol w:w="851"/>
      </w:tblGrid>
      <w:tr w:rsidR="00403104" w:rsidRPr="00027C2E" w:rsidTr="006E5364">
        <w:trPr>
          <w:trHeight w:val="622"/>
        </w:trPr>
        <w:tc>
          <w:tcPr>
            <w:tcW w:w="2268" w:type="dxa"/>
            <w:vMerge w:val="restart"/>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Показатели</w:t>
            </w:r>
          </w:p>
        </w:tc>
        <w:tc>
          <w:tcPr>
            <w:tcW w:w="993" w:type="dxa"/>
            <w:vMerge w:val="restart"/>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201</w:t>
            </w:r>
            <w:r w:rsidR="008523C5" w:rsidRPr="006E5364">
              <w:rPr>
                <w:rFonts w:ascii="Times New Roman" w:hAnsi="Times New Roman" w:cs="Times New Roman"/>
              </w:rPr>
              <w:t>8</w:t>
            </w:r>
            <w:r w:rsidRPr="006E5364">
              <w:rPr>
                <w:rFonts w:ascii="Times New Roman" w:hAnsi="Times New Roman" w:cs="Times New Roman"/>
              </w:rPr>
              <w:t xml:space="preserve"> отчет</w:t>
            </w:r>
          </w:p>
        </w:tc>
        <w:tc>
          <w:tcPr>
            <w:tcW w:w="992" w:type="dxa"/>
            <w:vMerge w:val="restart"/>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201</w:t>
            </w:r>
            <w:r w:rsidR="008523C5" w:rsidRPr="006E5364">
              <w:rPr>
                <w:rFonts w:ascii="Times New Roman" w:hAnsi="Times New Roman" w:cs="Times New Roman"/>
              </w:rPr>
              <w:t>9</w:t>
            </w:r>
            <w:r w:rsidRPr="006E5364">
              <w:rPr>
                <w:rFonts w:ascii="Times New Roman" w:hAnsi="Times New Roman" w:cs="Times New Roman"/>
              </w:rPr>
              <w:t xml:space="preserve"> оценка</w:t>
            </w:r>
          </w:p>
        </w:tc>
        <w:tc>
          <w:tcPr>
            <w:tcW w:w="850" w:type="dxa"/>
            <w:vMerge w:val="restart"/>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8 мес. 201</w:t>
            </w:r>
            <w:r w:rsidR="008523C5" w:rsidRPr="006E5364">
              <w:rPr>
                <w:rFonts w:ascii="Times New Roman" w:hAnsi="Times New Roman" w:cs="Times New Roman"/>
              </w:rPr>
              <w:t>9</w:t>
            </w:r>
            <w:r w:rsidRPr="006E5364">
              <w:rPr>
                <w:rFonts w:ascii="Times New Roman" w:hAnsi="Times New Roman" w:cs="Times New Roman"/>
              </w:rPr>
              <w:t xml:space="preserve"> отчет</w:t>
            </w:r>
          </w:p>
        </w:tc>
        <w:tc>
          <w:tcPr>
            <w:tcW w:w="1134" w:type="dxa"/>
            <w:vMerge w:val="restart"/>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 xml:space="preserve">% </w:t>
            </w:r>
            <w:r w:rsidR="006E5364" w:rsidRPr="006E5364">
              <w:rPr>
                <w:rFonts w:ascii="Times New Roman" w:hAnsi="Times New Roman" w:cs="Times New Roman"/>
              </w:rPr>
              <w:br/>
            </w:r>
            <w:r w:rsidRPr="006E5364">
              <w:rPr>
                <w:rFonts w:ascii="Times New Roman" w:hAnsi="Times New Roman" w:cs="Times New Roman"/>
              </w:rPr>
              <w:t>к оценке 201</w:t>
            </w:r>
            <w:r w:rsidR="008523C5" w:rsidRPr="006E5364">
              <w:rPr>
                <w:rFonts w:ascii="Times New Roman" w:hAnsi="Times New Roman" w:cs="Times New Roman"/>
              </w:rPr>
              <w:t>9</w:t>
            </w:r>
          </w:p>
        </w:tc>
        <w:tc>
          <w:tcPr>
            <w:tcW w:w="1134" w:type="dxa"/>
            <w:vMerge w:val="restart"/>
            <w:shd w:val="clear" w:color="auto" w:fill="auto"/>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 xml:space="preserve">Оценка </w:t>
            </w:r>
            <w:r w:rsidR="006E5364" w:rsidRPr="006E5364">
              <w:rPr>
                <w:rFonts w:ascii="Times New Roman" w:hAnsi="Times New Roman" w:cs="Times New Roman"/>
              </w:rPr>
              <w:br/>
            </w:r>
            <w:r w:rsidRPr="006E5364">
              <w:rPr>
                <w:rFonts w:ascii="Times New Roman" w:hAnsi="Times New Roman" w:cs="Times New Roman"/>
              </w:rPr>
              <w:t>на 201</w:t>
            </w:r>
            <w:r w:rsidR="008523C5" w:rsidRPr="006E5364">
              <w:rPr>
                <w:rFonts w:ascii="Times New Roman" w:hAnsi="Times New Roman" w:cs="Times New Roman"/>
              </w:rPr>
              <w:t>9</w:t>
            </w:r>
            <w:r w:rsidRPr="006E5364">
              <w:rPr>
                <w:rFonts w:ascii="Times New Roman" w:hAnsi="Times New Roman" w:cs="Times New Roman"/>
              </w:rPr>
              <w:t xml:space="preserve"> </w:t>
            </w:r>
            <w:r w:rsidR="006E5364" w:rsidRPr="006E5364">
              <w:rPr>
                <w:rFonts w:ascii="Times New Roman" w:hAnsi="Times New Roman" w:cs="Times New Roman"/>
              </w:rPr>
              <w:br/>
            </w:r>
            <w:r w:rsidRPr="006E5364">
              <w:rPr>
                <w:rFonts w:ascii="Times New Roman" w:hAnsi="Times New Roman" w:cs="Times New Roman"/>
              </w:rPr>
              <w:t xml:space="preserve">по итогу </w:t>
            </w:r>
            <w:r w:rsidR="006E5364" w:rsidRPr="006E5364">
              <w:rPr>
                <w:rFonts w:ascii="Times New Roman" w:hAnsi="Times New Roman" w:cs="Times New Roman"/>
              </w:rPr>
              <w:br/>
            </w:r>
            <w:r w:rsidRPr="006E5364">
              <w:rPr>
                <w:rFonts w:ascii="Times New Roman" w:hAnsi="Times New Roman" w:cs="Times New Roman"/>
              </w:rPr>
              <w:t xml:space="preserve">8 мес. </w:t>
            </w:r>
          </w:p>
        </w:tc>
        <w:tc>
          <w:tcPr>
            <w:tcW w:w="2552" w:type="dxa"/>
            <w:gridSpan w:val="3"/>
            <w:shd w:val="clear" w:color="auto" w:fill="auto"/>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 xml:space="preserve">Прогноз </w:t>
            </w:r>
          </w:p>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(базовый вариант)</w:t>
            </w:r>
          </w:p>
        </w:tc>
      </w:tr>
      <w:tr w:rsidR="00403104" w:rsidRPr="00027C2E" w:rsidTr="006E5364">
        <w:trPr>
          <w:trHeight w:val="309"/>
        </w:trPr>
        <w:tc>
          <w:tcPr>
            <w:tcW w:w="2268" w:type="dxa"/>
            <w:vMerge/>
            <w:vAlign w:val="center"/>
          </w:tcPr>
          <w:p w:rsidR="00403104" w:rsidRPr="006E5364" w:rsidRDefault="00403104" w:rsidP="006E5364">
            <w:pPr>
              <w:jc w:val="center"/>
              <w:rPr>
                <w:rFonts w:ascii="Times New Roman" w:hAnsi="Times New Roman" w:cs="Times New Roman"/>
              </w:rPr>
            </w:pPr>
          </w:p>
        </w:tc>
        <w:tc>
          <w:tcPr>
            <w:tcW w:w="993" w:type="dxa"/>
            <w:vMerge/>
            <w:vAlign w:val="center"/>
          </w:tcPr>
          <w:p w:rsidR="00403104" w:rsidRPr="006E5364" w:rsidRDefault="00403104" w:rsidP="006E5364">
            <w:pPr>
              <w:jc w:val="center"/>
              <w:rPr>
                <w:rFonts w:ascii="Times New Roman" w:hAnsi="Times New Roman" w:cs="Times New Roman"/>
              </w:rPr>
            </w:pPr>
          </w:p>
        </w:tc>
        <w:tc>
          <w:tcPr>
            <w:tcW w:w="992" w:type="dxa"/>
            <w:vMerge/>
            <w:vAlign w:val="center"/>
          </w:tcPr>
          <w:p w:rsidR="00403104" w:rsidRPr="006E5364" w:rsidRDefault="00403104" w:rsidP="006E5364">
            <w:pPr>
              <w:jc w:val="center"/>
              <w:rPr>
                <w:rFonts w:ascii="Times New Roman" w:hAnsi="Times New Roman" w:cs="Times New Roman"/>
              </w:rPr>
            </w:pPr>
          </w:p>
        </w:tc>
        <w:tc>
          <w:tcPr>
            <w:tcW w:w="850" w:type="dxa"/>
            <w:vMerge/>
            <w:vAlign w:val="center"/>
          </w:tcPr>
          <w:p w:rsidR="00403104" w:rsidRPr="006E5364" w:rsidRDefault="00403104" w:rsidP="006E5364">
            <w:pPr>
              <w:jc w:val="center"/>
              <w:rPr>
                <w:rFonts w:ascii="Times New Roman" w:hAnsi="Times New Roman" w:cs="Times New Roman"/>
              </w:rPr>
            </w:pPr>
          </w:p>
        </w:tc>
        <w:tc>
          <w:tcPr>
            <w:tcW w:w="1134" w:type="dxa"/>
            <w:vMerge/>
            <w:vAlign w:val="center"/>
          </w:tcPr>
          <w:p w:rsidR="00403104" w:rsidRPr="006E5364" w:rsidRDefault="00403104" w:rsidP="006E5364">
            <w:pPr>
              <w:jc w:val="center"/>
              <w:rPr>
                <w:rFonts w:ascii="Times New Roman" w:hAnsi="Times New Roman" w:cs="Times New Roman"/>
              </w:rPr>
            </w:pPr>
          </w:p>
        </w:tc>
        <w:tc>
          <w:tcPr>
            <w:tcW w:w="1134" w:type="dxa"/>
            <w:vMerge/>
            <w:shd w:val="clear" w:color="auto" w:fill="auto"/>
            <w:vAlign w:val="center"/>
          </w:tcPr>
          <w:p w:rsidR="00403104" w:rsidRPr="006E5364" w:rsidRDefault="00403104" w:rsidP="006E5364">
            <w:pPr>
              <w:jc w:val="center"/>
              <w:rPr>
                <w:rFonts w:ascii="Times New Roman" w:hAnsi="Times New Roman" w:cs="Times New Roman"/>
              </w:rPr>
            </w:pPr>
          </w:p>
        </w:tc>
        <w:tc>
          <w:tcPr>
            <w:tcW w:w="851" w:type="dxa"/>
            <w:shd w:val="clear" w:color="auto" w:fill="auto"/>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20</w:t>
            </w:r>
            <w:r w:rsidR="008523C5" w:rsidRPr="006E5364">
              <w:rPr>
                <w:rFonts w:ascii="Times New Roman" w:hAnsi="Times New Roman" w:cs="Times New Roman"/>
              </w:rPr>
              <w:t>20</w:t>
            </w:r>
            <w:r w:rsidRPr="006E5364">
              <w:rPr>
                <w:rFonts w:ascii="Times New Roman" w:hAnsi="Times New Roman" w:cs="Times New Roman"/>
              </w:rPr>
              <w:t xml:space="preserve"> </w:t>
            </w:r>
          </w:p>
        </w:tc>
        <w:tc>
          <w:tcPr>
            <w:tcW w:w="850" w:type="dxa"/>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202</w:t>
            </w:r>
            <w:r w:rsidR="008523C5" w:rsidRPr="006E5364">
              <w:rPr>
                <w:rFonts w:ascii="Times New Roman" w:hAnsi="Times New Roman" w:cs="Times New Roman"/>
              </w:rPr>
              <w:t>1</w:t>
            </w:r>
          </w:p>
        </w:tc>
        <w:tc>
          <w:tcPr>
            <w:tcW w:w="851" w:type="dxa"/>
            <w:vAlign w:val="center"/>
          </w:tcPr>
          <w:p w:rsidR="00403104" w:rsidRPr="006E5364" w:rsidRDefault="00403104" w:rsidP="006E5364">
            <w:pPr>
              <w:jc w:val="center"/>
              <w:rPr>
                <w:rFonts w:ascii="Times New Roman" w:hAnsi="Times New Roman" w:cs="Times New Roman"/>
              </w:rPr>
            </w:pPr>
            <w:r w:rsidRPr="006E5364">
              <w:rPr>
                <w:rFonts w:ascii="Times New Roman" w:hAnsi="Times New Roman" w:cs="Times New Roman"/>
              </w:rPr>
              <w:t>202</w:t>
            </w:r>
            <w:r w:rsidR="008523C5" w:rsidRPr="006E5364">
              <w:rPr>
                <w:rFonts w:ascii="Times New Roman" w:hAnsi="Times New Roman" w:cs="Times New Roman"/>
              </w:rPr>
              <w:t>2</w:t>
            </w:r>
          </w:p>
        </w:tc>
      </w:tr>
      <w:tr w:rsidR="008E71E3" w:rsidRPr="00027C2E" w:rsidTr="006E5364">
        <w:tc>
          <w:tcPr>
            <w:tcW w:w="2268" w:type="dxa"/>
          </w:tcPr>
          <w:p w:rsidR="008E71E3" w:rsidRPr="006E5364" w:rsidRDefault="008E71E3" w:rsidP="006E5364">
            <w:pPr>
              <w:rPr>
                <w:rFonts w:ascii="Times New Roman" w:hAnsi="Times New Roman" w:cs="Times New Roman"/>
              </w:rPr>
            </w:pPr>
            <w:r w:rsidRPr="006E5364">
              <w:rPr>
                <w:rFonts w:ascii="Times New Roman" w:hAnsi="Times New Roman" w:cs="Times New Roman"/>
              </w:rPr>
              <w:t>Прибыль прибыльных предприятий до налогообложения (</w:t>
            </w:r>
            <w:r w:rsidR="004663F0" w:rsidRPr="006E5364">
              <w:rPr>
                <w:rFonts w:ascii="Times New Roman" w:hAnsi="Times New Roman" w:cs="Times New Roman"/>
              </w:rPr>
              <w:t xml:space="preserve">без </w:t>
            </w:r>
            <w:r w:rsidRPr="006E5364">
              <w:rPr>
                <w:rFonts w:ascii="Times New Roman" w:hAnsi="Times New Roman" w:cs="Times New Roman"/>
              </w:rPr>
              <w:t>учет</w:t>
            </w:r>
            <w:r w:rsidR="004663F0" w:rsidRPr="006E5364">
              <w:rPr>
                <w:rFonts w:ascii="Times New Roman" w:hAnsi="Times New Roman" w:cs="Times New Roman"/>
              </w:rPr>
              <w:t>а</w:t>
            </w:r>
            <w:r w:rsidRPr="006E5364">
              <w:rPr>
                <w:rFonts w:ascii="Times New Roman" w:hAnsi="Times New Roman" w:cs="Times New Roman"/>
              </w:rPr>
              <w:t xml:space="preserve"> МП</w:t>
            </w:r>
            <w:r w:rsidR="006E5364">
              <w:rPr>
                <w:rFonts w:ascii="Times New Roman" w:hAnsi="Times New Roman" w:cs="Times New Roman"/>
              </w:rPr>
              <w:t>),</w:t>
            </w:r>
            <w:r w:rsidRPr="006E5364">
              <w:rPr>
                <w:rFonts w:ascii="Times New Roman" w:hAnsi="Times New Roman" w:cs="Times New Roman"/>
              </w:rPr>
              <w:t xml:space="preserve"> млн. руб.</w:t>
            </w:r>
          </w:p>
        </w:tc>
        <w:tc>
          <w:tcPr>
            <w:tcW w:w="993" w:type="dxa"/>
            <w:vAlign w:val="center"/>
          </w:tcPr>
          <w:p w:rsidR="008E71E3" w:rsidRPr="006E5364" w:rsidRDefault="004663F0" w:rsidP="006E5364">
            <w:pPr>
              <w:jc w:val="center"/>
              <w:rPr>
                <w:rFonts w:ascii="Times New Roman" w:hAnsi="Times New Roman" w:cs="Times New Roman"/>
              </w:rPr>
            </w:pPr>
            <w:r w:rsidRPr="006E5364">
              <w:rPr>
                <w:rFonts w:ascii="Times New Roman" w:hAnsi="Times New Roman" w:cs="Times New Roman"/>
              </w:rPr>
              <w:t>156,8</w:t>
            </w:r>
          </w:p>
        </w:tc>
        <w:tc>
          <w:tcPr>
            <w:tcW w:w="992" w:type="dxa"/>
            <w:vAlign w:val="center"/>
          </w:tcPr>
          <w:p w:rsidR="008E71E3" w:rsidRPr="006E5364" w:rsidRDefault="004663F0" w:rsidP="006E5364">
            <w:pPr>
              <w:jc w:val="center"/>
              <w:rPr>
                <w:rFonts w:ascii="Times New Roman" w:hAnsi="Times New Roman" w:cs="Times New Roman"/>
              </w:rPr>
            </w:pPr>
            <w:r w:rsidRPr="006E5364">
              <w:rPr>
                <w:rFonts w:ascii="Times New Roman" w:hAnsi="Times New Roman" w:cs="Times New Roman"/>
              </w:rPr>
              <w:t>162,6</w:t>
            </w:r>
          </w:p>
        </w:tc>
        <w:tc>
          <w:tcPr>
            <w:tcW w:w="850" w:type="dxa"/>
            <w:vAlign w:val="center"/>
          </w:tcPr>
          <w:p w:rsidR="008E71E3" w:rsidRPr="006E5364" w:rsidRDefault="008E71E3" w:rsidP="006E5364">
            <w:pPr>
              <w:jc w:val="center"/>
              <w:rPr>
                <w:rFonts w:ascii="Times New Roman" w:hAnsi="Times New Roman" w:cs="Times New Roman"/>
              </w:rPr>
            </w:pPr>
            <w:r w:rsidRPr="006E5364">
              <w:rPr>
                <w:rFonts w:ascii="Times New Roman" w:hAnsi="Times New Roman" w:cs="Times New Roman"/>
              </w:rPr>
              <w:t>х</w:t>
            </w:r>
          </w:p>
        </w:tc>
        <w:tc>
          <w:tcPr>
            <w:tcW w:w="1134" w:type="dxa"/>
            <w:vAlign w:val="center"/>
          </w:tcPr>
          <w:p w:rsidR="008E71E3" w:rsidRPr="006E5364" w:rsidRDefault="008E71E3" w:rsidP="006E5364">
            <w:pPr>
              <w:jc w:val="center"/>
              <w:rPr>
                <w:rFonts w:ascii="Times New Roman" w:hAnsi="Times New Roman" w:cs="Times New Roman"/>
              </w:rPr>
            </w:pPr>
            <w:r w:rsidRPr="006E5364">
              <w:rPr>
                <w:rFonts w:ascii="Times New Roman" w:hAnsi="Times New Roman" w:cs="Times New Roman"/>
              </w:rPr>
              <w:t>х</w:t>
            </w:r>
          </w:p>
        </w:tc>
        <w:tc>
          <w:tcPr>
            <w:tcW w:w="1134" w:type="dxa"/>
            <w:shd w:val="clear" w:color="auto" w:fill="auto"/>
            <w:vAlign w:val="center"/>
          </w:tcPr>
          <w:p w:rsidR="008E71E3" w:rsidRPr="006E5364" w:rsidRDefault="008E71E3" w:rsidP="006E5364">
            <w:pPr>
              <w:jc w:val="center"/>
              <w:rPr>
                <w:rFonts w:ascii="Times New Roman" w:hAnsi="Times New Roman" w:cs="Times New Roman"/>
              </w:rPr>
            </w:pPr>
            <w:r w:rsidRPr="006E5364">
              <w:rPr>
                <w:rFonts w:ascii="Times New Roman" w:hAnsi="Times New Roman" w:cs="Times New Roman"/>
              </w:rPr>
              <w:t>х</w:t>
            </w:r>
          </w:p>
        </w:tc>
        <w:tc>
          <w:tcPr>
            <w:tcW w:w="851" w:type="dxa"/>
            <w:shd w:val="clear" w:color="auto" w:fill="auto"/>
            <w:vAlign w:val="center"/>
          </w:tcPr>
          <w:p w:rsidR="008E71E3" w:rsidRPr="006E5364" w:rsidRDefault="004663F0" w:rsidP="006E5364">
            <w:pPr>
              <w:jc w:val="center"/>
              <w:rPr>
                <w:rFonts w:ascii="Times New Roman" w:hAnsi="Times New Roman" w:cs="Times New Roman"/>
                <w:highlight w:val="yellow"/>
              </w:rPr>
            </w:pPr>
            <w:r w:rsidRPr="006E5364">
              <w:rPr>
                <w:rFonts w:ascii="Times New Roman" w:hAnsi="Times New Roman" w:cs="Times New Roman"/>
              </w:rPr>
              <w:t>168,0</w:t>
            </w:r>
          </w:p>
        </w:tc>
        <w:tc>
          <w:tcPr>
            <w:tcW w:w="850" w:type="dxa"/>
            <w:vAlign w:val="center"/>
          </w:tcPr>
          <w:p w:rsidR="008E71E3" w:rsidRPr="006E5364" w:rsidRDefault="004663F0" w:rsidP="006E5364">
            <w:pPr>
              <w:jc w:val="center"/>
              <w:rPr>
                <w:rFonts w:ascii="Times New Roman" w:hAnsi="Times New Roman" w:cs="Times New Roman"/>
              </w:rPr>
            </w:pPr>
            <w:r w:rsidRPr="006E5364">
              <w:rPr>
                <w:rFonts w:ascii="Times New Roman" w:hAnsi="Times New Roman" w:cs="Times New Roman"/>
              </w:rPr>
              <w:t>177,6</w:t>
            </w:r>
          </w:p>
        </w:tc>
        <w:tc>
          <w:tcPr>
            <w:tcW w:w="851" w:type="dxa"/>
            <w:vAlign w:val="center"/>
          </w:tcPr>
          <w:p w:rsidR="008E71E3" w:rsidRPr="006E5364" w:rsidRDefault="004663F0" w:rsidP="006E5364">
            <w:pPr>
              <w:jc w:val="center"/>
              <w:rPr>
                <w:rFonts w:ascii="Times New Roman" w:hAnsi="Times New Roman" w:cs="Times New Roman"/>
              </w:rPr>
            </w:pPr>
            <w:r w:rsidRPr="006E5364">
              <w:rPr>
                <w:rFonts w:ascii="Times New Roman" w:hAnsi="Times New Roman" w:cs="Times New Roman"/>
              </w:rPr>
              <w:t>192,6</w:t>
            </w:r>
          </w:p>
        </w:tc>
      </w:tr>
    </w:tbl>
    <w:p w:rsidR="00617CE4" w:rsidRDefault="00617CE4" w:rsidP="006E5364">
      <w:pPr>
        <w:spacing w:after="0" w:line="240" w:lineRule="auto"/>
        <w:ind w:firstLine="709"/>
        <w:jc w:val="both"/>
        <w:rPr>
          <w:rFonts w:ascii="Times New Roman" w:hAnsi="Times New Roman" w:cs="Times New Roman"/>
          <w:sz w:val="28"/>
          <w:szCs w:val="28"/>
        </w:rPr>
      </w:pPr>
    </w:p>
    <w:p w:rsidR="0098288B" w:rsidRDefault="00906B5B" w:rsidP="006E5364">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 xml:space="preserve">По данным Минэкономразвития России прибыль прибыльных предприятий будет иметь следующую динамику: </w:t>
      </w:r>
      <w:r w:rsidR="00D94F1F" w:rsidRPr="00E14BEE">
        <w:rPr>
          <w:rFonts w:ascii="Times New Roman" w:hAnsi="Times New Roman" w:cs="Times New Roman"/>
          <w:sz w:val="28"/>
          <w:szCs w:val="28"/>
        </w:rPr>
        <w:t>в 201</w:t>
      </w:r>
      <w:r w:rsidR="004663F0">
        <w:rPr>
          <w:rFonts w:ascii="Times New Roman" w:hAnsi="Times New Roman" w:cs="Times New Roman"/>
          <w:sz w:val="28"/>
          <w:szCs w:val="28"/>
        </w:rPr>
        <w:t>9</w:t>
      </w:r>
      <w:r w:rsidR="00D94F1F" w:rsidRPr="00E14BEE">
        <w:rPr>
          <w:rFonts w:ascii="Times New Roman" w:hAnsi="Times New Roman" w:cs="Times New Roman"/>
          <w:sz w:val="28"/>
          <w:szCs w:val="28"/>
        </w:rPr>
        <w:t xml:space="preserve"> году рост на </w:t>
      </w:r>
      <w:r w:rsidR="00E3411E">
        <w:rPr>
          <w:rFonts w:ascii="Times New Roman" w:hAnsi="Times New Roman" w:cs="Times New Roman"/>
          <w:sz w:val="28"/>
          <w:szCs w:val="28"/>
        </w:rPr>
        <w:t>3,7</w:t>
      </w:r>
      <w:r w:rsidR="006E5364">
        <w:rPr>
          <w:rFonts w:ascii="Times New Roman" w:hAnsi="Times New Roman" w:cs="Times New Roman"/>
          <w:sz w:val="28"/>
          <w:szCs w:val="28"/>
        </w:rPr>
        <w:t xml:space="preserve"> </w:t>
      </w:r>
      <w:r w:rsidR="00D94F1F" w:rsidRPr="00E14BEE">
        <w:rPr>
          <w:rFonts w:ascii="Times New Roman" w:hAnsi="Times New Roman" w:cs="Times New Roman"/>
          <w:sz w:val="28"/>
          <w:szCs w:val="28"/>
        </w:rPr>
        <w:t>%, в 20</w:t>
      </w:r>
      <w:r w:rsidR="004663F0">
        <w:rPr>
          <w:rFonts w:ascii="Times New Roman" w:hAnsi="Times New Roman" w:cs="Times New Roman"/>
          <w:sz w:val="28"/>
          <w:szCs w:val="28"/>
        </w:rPr>
        <w:t>20</w:t>
      </w:r>
      <w:r w:rsidR="00D94F1F" w:rsidRPr="00E14BEE">
        <w:rPr>
          <w:rFonts w:ascii="Times New Roman" w:hAnsi="Times New Roman" w:cs="Times New Roman"/>
          <w:sz w:val="28"/>
          <w:szCs w:val="28"/>
        </w:rPr>
        <w:t xml:space="preserve"> году </w:t>
      </w:r>
      <w:r w:rsidR="006E5364">
        <w:rPr>
          <w:rFonts w:ascii="Times New Roman" w:hAnsi="Times New Roman" w:cs="Times New Roman"/>
          <w:sz w:val="28"/>
          <w:szCs w:val="28"/>
        </w:rPr>
        <w:br/>
      </w:r>
      <w:r w:rsidR="00D94F1F" w:rsidRPr="00E14BEE">
        <w:rPr>
          <w:rFonts w:ascii="Times New Roman" w:hAnsi="Times New Roman" w:cs="Times New Roman"/>
          <w:sz w:val="28"/>
          <w:szCs w:val="28"/>
        </w:rPr>
        <w:t xml:space="preserve">на </w:t>
      </w:r>
      <w:r w:rsidR="00EC0020">
        <w:rPr>
          <w:rFonts w:ascii="Times New Roman" w:hAnsi="Times New Roman" w:cs="Times New Roman"/>
          <w:sz w:val="28"/>
          <w:szCs w:val="28"/>
        </w:rPr>
        <w:t>3,</w:t>
      </w:r>
      <w:r w:rsidR="00E3411E">
        <w:rPr>
          <w:rFonts w:ascii="Times New Roman" w:hAnsi="Times New Roman" w:cs="Times New Roman"/>
          <w:sz w:val="28"/>
          <w:szCs w:val="28"/>
        </w:rPr>
        <w:t>3</w:t>
      </w:r>
      <w:r w:rsidR="006E5364">
        <w:rPr>
          <w:rFonts w:ascii="Times New Roman" w:hAnsi="Times New Roman" w:cs="Times New Roman"/>
          <w:sz w:val="28"/>
          <w:szCs w:val="28"/>
        </w:rPr>
        <w:t xml:space="preserve"> </w:t>
      </w:r>
      <w:r w:rsidR="00D94F1F" w:rsidRPr="00E14BEE">
        <w:rPr>
          <w:rFonts w:ascii="Times New Roman" w:hAnsi="Times New Roman" w:cs="Times New Roman"/>
          <w:sz w:val="28"/>
          <w:szCs w:val="28"/>
        </w:rPr>
        <w:t>%, а в 20</w:t>
      </w:r>
      <w:r w:rsidR="00E3411E">
        <w:rPr>
          <w:rFonts w:ascii="Times New Roman" w:hAnsi="Times New Roman" w:cs="Times New Roman"/>
          <w:sz w:val="28"/>
          <w:szCs w:val="28"/>
        </w:rPr>
        <w:t>2</w:t>
      </w:r>
      <w:r w:rsidR="004663F0">
        <w:rPr>
          <w:rFonts w:ascii="Times New Roman" w:hAnsi="Times New Roman" w:cs="Times New Roman"/>
          <w:sz w:val="28"/>
          <w:szCs w:val="28"/>
        </w:rPr>
        <w:t>1</w:t>
      </w:r>
      <w:r w:rsidR="00D94F1F" w:rsidRPr="00E14BEE">
        <w:rPr>
          <w:rFonts w:ascii="Times New Roman" w:hAnsi="Times New Roman" w:cs="Times New Roman"/>
          <w:sz w:val="28"/>
          <w:szCs w:val="28"/>
        </w:rPr>
        <w:t xml:space="preserve"> году на </w:t>
      </w:r>
      <w:r w:rsidR="00EC0020">
        <w:rPr>
          <w:rFonts w:ascii="Times New Roman" w:hAnsi="Times New Roman" w:cs="Times New Roman"/>
          <w:sz w:val="28"/>
          <w:szCs w:val="28"/>
        </w:rPr>
        <w:t>5</w:t>
      </w:r>
      <w:r w:rsidR="009D2F39" w:rsidRPr="00E14BEE">
        <w:rPr>
          <w:rFonts w:ascii="Times New Roman" w:hAnsi="Times New Roman" w:cs="Times New Roman"/>
          <w:sz w:val="28"/>
          <w:szCs w:val="28"/>
        </w:rPr>
        <w:t>,</w:t>
      </w:r>
      <w:r w:rsidR="00E3411E">
        <w:rPr>
          <w:rFonts w:ascii="Times New Roman" w:hAnsi="Times New Roman" w:cs="Times New Roman"/>
          <w:sz w:val="28"/>
          <w:szCs w:val="28"/>
        </w:rPr>
        <w:t>7</w:t>
      </w:r>
      <w:r w:rsidR="006E5364">
        <w:rPr>
          <w:rFonts w:ascii="Times New Roman" w:hAnsi="Times New Roman" w:cs="Times New Roman"/>
          <w:sz w:val="28"/>
          <w:szCs w:val="28"/>
        </w:rPr>
        <w:t xml:space="preserve"> </w:t>
      </w:r>
      <w:r w:rsidR="00D94F1F" w:rsidRPr="00E14BEE">
        <w:rPr>
          <w:rFonts w:ascii="Times New Roman" w:hAnsi="Times New Roman" w:cs="Times New Roman"/>
          <w:sz w:val="28"/>
          <w:szCs w:val="28"/>
        </w:rPr>
        <w:t>%</w:t>
      </w:r>
      <w:r w:rsidR="009D2F39" w:rsidRPr="00E14BEE">
        <w:rPr>
          <w:rFonts w:ascii="Times New Roman" w:hAnsi="Times New Roman" w:cs="Times New Roman"/>
          <w:sz w:val="28"/>
          <w:szCs w:val="28"/>
        </w:rPr>
        <w:t>, в 20</w:t>
      </w:r>
      <w:r w:rsidR="00EC0020">
        <w:rPr>
          <w:rFonts w:ascii="Times New Roman" w:hAnsi="Times New Roman" w:cs="Times New Roman"/>
          <w:sz w:val="28"/>
          <w:szCs w:val="28"/>
        </w:rPr>
        <w:t>2</w:t>
      </w:r>
      <w:r w:rsidR="004663F0">
        <w:rPr>
          <w:rFonts w:ascii="Times New Roman" w:hAnsi="Times New Roman" w:cs="Times New Roman"/>
          <w:sz w:val="28"/>
          <w:szCs w:val="28"/>
        </w:rPr>
        <w:t>2</w:t>
      </w:r>
      <w:r w:rsidR="00EC0020">
        <w:rPr>
          <w:rFonts w:ascii="Times New Roman" w:hAnsi="Times New Roman" w:cs="Times New Roman"/>
          <w:sz w:val="28"/>
          <w:szCs w:val="28"/>
        </w:rPr>
        <w:t xml:space="preserve"> году</w:t>
      </w:r>
      <w:r w:rsidR="009D2F39" w:rsidRPr="00E14BEE">
        <w:rPr>
          <w:rFonts w:ascii="Times New Roman" w:hAnsi="Times New Roman" w:cs="Times New Roman"/>
          <w:sz w:val="28"/>
          <w:szCs w:val="28"/>
        </w:rPr>
        <w:t xml:space="preserve"> на </w:t>
      </w:r>
      <w:r w:rsidR="00E3411E">
        <w:rPr>
          <w:rFonts w:ascii="Times New Roman" w:hAnsi="Times New Roman" w:cs="Times New Roman"/>
          <w:sz w:val="28"/>
          <w:szCs w:val="28"/>
        </w:rPr>
        <w:t>8</w:t>
      </w:r>
      <w:r w:rsidR="009D2F39" w:rsidRPr="00E14BEE">
        <w:rPr>
          <w:rFonts w:ascii="Times New Roman" w:hAnsi="Times New Roman" w:cs="Times New Roman"/>
          <w:sz w:val="28"/>
          <w:szCs w:val="28"/>
        </w:rPr>
        <w:t>,</w:t>
      </w:r>
      <w:r w:rsidR="00E3411E">
        <w:rPr>
          <w:rFonts w:ascii="Times New Roman" w:hAnsi="Times New Roman" w:cs="Times New Roman"/>
          <w:sz w:val="28"/>
          <w:szCs w:val="28"/>
        </w:rPr>
        <w:t>5</w:t>
      </w:r>
      <w:r w:rsidR="006E5364">
        <w:rPr>
          <w:rFonts w:ascii="Times New Roman" w:hAnsi="Times New Roman" w:cs="Times New Roman"/>
          <w:sz w:val="28"/>
          <w:szCs w:val="28"/>
        </w:rPr>
        <w:t xml:space="preserve"> </w:t>
      </w:r>
      <w:r w:rsidR="00EC0020">
        <w:rPr>
          <w:rFonts w:ascii="Times New Roman" w:hAnsi="Times New Roman" w:cs="Times New Roman"/>
          <w:sz w:val="28"/>
          <w:szCs w:val="28"/>
        </w:rPr>
        <w:t>%</w:t>
      </w:r>
      <w:r w:rsidR="00D94F1F" w:rsidRPr="00E14BEE">
        <w:rPr>
          <w:rFonts w:ascii="Times New Roman" w:hAnsi="Times New Roman" w:cs="Times New Roman"/>
          <w:sz w:val="28"/>
          <w:szCs w:val="28"/>
        </w:rPr>
        <w:t>.</w:t>
      </w:r>
      <w:r w:rsidR="00D94F1F" w:rsidRPr="00D94F1F">
        <w:rPr>
          <w:rFonts w:ascii="Times New Roman" w:hAnsi="Times New Roman" w:cs="Times New Roman"/>
          <w:sz w:val="28"/>
          <w:szCs w:val="28"/>
        </w:rPr>
        <w:t xml:space="preserve"> </w:t>
      </w:r>
    </w:p>
    <w:p w:rsidR="006E5364" w:rsidRPr="006E5364" w:rsidRDefault="006E5364" w:rsidP="006E5364">
      <w:pPr>
        <w:spacing w:after="0" w:line="240" w:lineRule="auto"/>
        <w:ind w:firstLine="709"/>
        <w:jc w:val="both"/>
        <w:rPr>
          <w:rFonts w:ascii="Times New Roman" w:hAnsi="Times New Roman" w:cs="Times New Roman"/>
          <w:sz w:val="28"/>
          <w:szCs w:val="28"/>
        </w:rPr>
      </w:pPr>
    </w:p>
    <w:p w:rsidR="00483C0A" w:rsidRDefault="00731BE5" w:rsidP="006E5364">
      <w:pPr>
        <w:pStyle w:val="1"/>
        <w:rPr>
          <w:b/>
          <w:i/>
          <w:sz w:val="28"/>
          <w:szCs w:val="28"/>
        </w:rPr>
      </w:pPr>
      <w:r>
        <w:rPr>
          <w:b/>
          <w:i/>
          <w:sz w:val="28"/>
          <w:szCs w:val="28"/>
        </w:rPr>
        <w:lastRenderedPageBreak/>
        <w:t>Потребительский рынок</w:t>
      </w:r>
    </w:p>
    <w:p w:rsidR="00254ED1" w:rsidRPr="006E5364" w:rsidRDefault="00254ED1" w:rsidP="006E5364">
      <w:pPr>
        <w:spacing w:after="0" w:line="240" w:lineRule="auto"/>
        <w:rPr>
          <w:rFonts w:ascii="Times New Roman" w:hAnsi="Times New Roman" w:cs="Times New Roman"/>
          <w:sz w:val="28"/>
          <w:szCs w:val="28"/>
          <w:lang w:eastAsia="ru-RU"/>
        </w:rPr>
      </w:pPr>
    </w:p>
    <w:p w:rsidR="00A45FF5" w:rsidRPr="00A75D8B" w:rsidRDefault="00A45FF5"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006E5364">
        <w:rPr>
          <w:rFonts w:ascii="Times New Roman" w:hAnsi="Times New Roman" w:cs="Times New Roman"/>
          <w:sz w:val="28"/>
          <w:szCs w:val="28"/>
        </w:rPr>
        <w:t xml:space="preserve"> </w:t>
      </w:r>
      <w:r w:rsidRPr="00A75D8B">
        <w:rPr>
          <w:rFonts w:ascii="Times New Roman" w:hAnsi="Times New Roman" w:cs="Times New Roman"/>
          <w:sz w:val="28"/>
          <w:szCs w:val="28"/>
        </w:rPr>
        <w:t xml:space="preserve">района в </w:t>
      </w:r>
      <w:r w:rsidRPr="00DD27E0">
        <w:rPr>
          <w:rFonts w:ascii="Times New Roman" w:hAnsi="Times New Roman" w:cs="Times New Roman"/>
          <w:sz w:val="28"/>
          <w:szCs w:val="28"/>
        </w:rPr>
        <w:t>201</w:t>
      </w:r>
      <w:r w:rsidR="00442232">
        <w:rPr>
          <w:rFonts w:ascii="Times New Roman" w:hAnsi="Times New Roman" w:cs="Times New Roman"/>
          <w:sz w:val="28"/>
          <w:szCs w:val="28"/>
        </w:rPr>
        <w:t>8</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803AFF" w:rsidRDefault="00803AFF" w:rsidP="006E5364">
      <w:pPr>
        <w:spacing w:after="0" w:line="240" w:lineRule="auto"/>
        <w:ind w:firstLine="709"/>
        <w:jc w:val="both"/>
        <w:rPr>
          <w:rFonts w:ascii="Times New Roman" w:hAnsi="Times New Roman" w:cs="Times New Roman"/>
          <w:sz w:val="28"/>
          <w:szCs w:val="28"/>
        </w:rPr>
      </w:pPr>
      <w:proofErr w:type="gramStart"/>
      <w:r w:rsidRPr="0026772D">
        <w:rPr>
          <w:rFonts w:ascii="Times New Roman" w:hAnsi="Times New Roman" w:cs="Times New Roman"/>
          <w:sz w:val="28"/>
          <w:szCs w:val="28"/>
        </w:rPr>
        <w:t xml:space="preserve">Торговлю на территории района согласно данных дислокации осуществляют </w:t>
      </w:r>
      <w:r>
        <w:rPr>
          <w:rFonts w:ascii="Times New Roman" w:hAnsi="Times New Roman" w:cs="Times New Roman"/>
          <w:sz w:val="28"/>
          <w:szCs w:val="28"/>
        </w:rPr>
        <w:t>311 торговых объектов</w:t>
      </w:r>
      <w:r w:rsidRPr="0026772D">
        <w:rPr>
          <w:rFonts w:ascii="Times New Roman" w:hAnsi="Times New Roman" w:cs="Times New Roman"/>
          <w:sz w:val="28"/>
          <w:szCs w:val="28"/>
        </w:rPr>
        <w:t xml:space="preserve"> (в т.ч. </w:t>
      </w:r>
      <w:r>
        <w:rPr>
          <w:rFonts w:ascii="Times New Roman" w:hAnsi="Times New Roman" w:cs="Times New Roman"/>
          <w:sz w:val="28"/>
          <w:szCs w:val="28"/>
        </w:rPr>
        <w:t>10</w:t>
      </w:r>
      <w:r w:rsidRPr="0026772D">
        <w:rPr>
          <w:rFonts w:ascii="Times New Roman" w:hAnsi="Times New Roman" w:cs="Times New Roman"/>
          <w:sz w:val="28"/>
          <w:szCs w:val="28"/>
        </w:rPr>
        <w:t xml:space="preserve"> торговых сетей</w:t>
      </w:r>
      <w:r w:rsidRPr="0087590F">
        <w:rPr>
          <w:rFonts w:ascii="Times New Roman" w:hAnsi="Times New Roman" w:cs="Times New Roman"/>
          <w:sz w:val="28"/>
          <w:szCs w:val="28"/>
        </w:rPr>
        <w:t>:</w:t>
      </w:r>
      <w:proofErr w:type="gramEnd"/>
      <w:r w:rsidRPr="0026772D">
        <w:rPr>
          <w:rFonts w:ascii="Times New Roman" w:hAnsi="Times New Roman" w:cs="Times New Roman"/>
          <w:sz w:val="28"/>
          <w:szCs w:val="28"/>
        </w:rPr>
        <w:t xml:space="preserve"> </w:t>
      </w:r>
      <w:proofErr w:type="gramStart"/>
      <w:r w:rsidRPr="0026772D">
        <w:rPr>
          <w:rFonts w:ascii="Times New Roman" w:hAnsi="Times New Roman" w:cs="Times New Roman"/>
          <w:sz w:val="28"/>
          <w:szCs w:val="28"/>
        </w:rPr>
        <w:t>«</w:t>
      </w:r>
      <w:r>
        <w:rPr>
          <w:rFonts w:ascii="Times New Roman" w:hAnsi="Times New Roman" w:cs="Times New Roman"/>
          <w:sz w:val="28"/>
          <w:szCs w:val="28"/>
        </w:rPr>
        <w:t>Пятерочка</w:t>
      </w:r>
      <w:r w:rsidRPr="0026772D">
        <w:rPr>
          <w:rFonts w:ascii="Times New Roman" w:hAnsi="Times New Roman" w:cs="Times New Roman"/>
          <w:sz w:val="28"/>
          <w:szCs w:val="28"/>
        </w:rPr>
        <w:t>», «Дикси», «</w:t>
      </w:r>
      <w:r>
        <w:rPr>
          <w:rFonts w:ascii="Times New Roman" w:hAnsi="Times New Roman" w:cs="Times New Roman"/>
          <w:sz w:val="28"/>
          <w:szCs w:val="28"/>
        </w:rPr>
        <w:t>Бристоль</w:t>
      </w:r>
      <w:r w:rsidRPr="0026772D">
        <w:rPr>
          <w:rFonts w:ascii="Times New Roman" w:hAnsi="Times New Roman" w:cs="Times New Roman"/>
          <w:sz w:val="28"/>
          <w:szCs w:val="28"/>
        </w:rPr>
        <w:t xml:space="preserve">», </w:t>
      </w:r>
      <w:r w:rsidRPr="00C928A4">
        <w:rPr>
          <w:rFonts w:ascii="Times New Roman" w:hAnsi="Times New Roman" w:cs="Times New Roman"/>
          <w:sz w:val="28"/>
          <w:szCs w:val="28"/>
        </w:rPr>
        <w:t>«</w:t>
      </w:r>
      <w:r w:rsidR="00C928A4" w:rsidRPr="00C928A4">
        <w:rPr>
          <w:rFonts w:ascii="Times New Roman" w:hAnsi="Times New Roman" w:cs="Times New Roman"/>
          <w:sz w:val="28"/>
          <w:szCs w:val="28"/>
        </w:rPr>
        <w:t>Магнит</w:t>
      </w:r>
      <w:r w:rsidRPr="00C928A4">
        <w:rPr>
          <w:rFonts w:ascii="Times New Roman" w:hAnsi="Times New Roman" w:cs="Times New Roman"/>
          <w:sz w:val="28"/>
          <w:szCs w:val="28"/>
        </w:rPr>
        <w:t>»,</w:t>
      </w:r>
      <w:r w:rsidRPr="0026772D">
        <w:rPr>
          <w:rFonts w:ascii="Times New Roman" w:hAnsi="Times New Roman" w:cs="Times New Roman"/>
          <w:sz w:val="28"/>
          <w:szCs w:val="28"/>
        </w:rPr>
        <w:t xml:space="preserve"> «Каравай», «Северный градус», «Пищеторг»</w:t>
      </w:r>
      <w:r>
        <w:rPr>
          <w:rFonts w:ascii="Times New Roman" w:hAnsi="Times New Roman" w:cs="Times New Roman"/>
          <w:sz w:val="28"/>
          <w:szCs w:val="28"/>
        </w:rPr>
        <w:t>, «Северный», «Светофор», «Красно-Белое»</w:t>
      </w:r>
      <w:r w:rsidRPr="0026772D">
        <w:rPr>
          <w:rFonts w:ascii="Times New Roman" w:hAnsi="Times New Roman" w:cs="Times New Roman"/>
          <w:sz w:val="28"/>
          <w:szCs w:val="28"/>
        </w:rPr>
        <w:t xml:space="preserve">), </w:t>
      </w:r>
      <w:r>
        <w:rPr>
          <w:rFonts w:ascii="Times New Roman" w:hAnsi="Times New Roman" w:cs="Times New Roman"/>
          <w:sz w:val="28"/>
          <w:szCs w:val="28"/>
        </w:rPr>
        <w:t>развозной</w:t>
      </w:r>
      <w:r w:rsidRPr="0026772D">
        <w:rPr>
          <w:rFonts w:ascii="Times New Roman" w:hAnsi="Times New Roman" w:cs="Times New Roman"/>
          <w:sz w:val="28"/>
          <w:szCs w:val="28"/>
        </w:rPr>
        <w:t xml:space="preserve"> торговлей охвачено </w:t>
      </w:r>
      <w:r w:rsidR="006E5364">
        <w:rPr>
          <w:rFonts w:ascii="Times New Roman" w:hAnsi="Times New Roman" w:cs="Times New Roman"/>
          <w:sz w:val="28"/>
          <w:szCs w:val="28"/>
        </w:rPr>
        <w:br/>
      </w:r>
      <w:r>
        <w:rPr>
          <w:rFonts w:ascii="Times New Roman" w:hAnsi="Times New Roman" w:cs="Times New Roman"/>
          <w:sz w:val="28"/>
          <w:szCs w:val="28"/>
        </w:rPr>
        <w:t>267 населенных пунктов.</w:t>
      </w:r>
      <w:proofErr w:type="gramEnd"/>
    </w:p>
    <w:p w:rsidR="00A45FF5" w:rsidRPr="00F52E2D" w:rsidRDefault="00A45FF5" w:rsidP="006E5364">
      <w:pPr>
        <w:pStyle w:val="1"/>
        <w:tabs>
          <w:tab w:val="left" w:pos="10205"/>
        </w:tabs>
        <w:ind w:right="-1" w:firstLine="709"/>
        <w:jc w:val="both"/>
        <w:rPr>
          <w:sz w:val="28"/>
          <w:szCs w:val="28"/>
        </w:rPr>
      </w:pPr>
      <w:r w:rsidRPr="00DD27E0">
        <w:rPr>
          <w:sz w:val="28"/>
          <w:szCs w:val="28"/>
        </w:rPr>
        <w:t>Оборот розничной торговли в 201</w:t>
      </w:r>
      <w:r w:rsidR="00746A3A">
        <w:rPr>
          <w:sz w:val="28"/>
          <w:szCs w:val="28"/>
        </w:rPr>
        <w:t>8</w:t>
      </w:r>
      <w:r w:rsidRPr="00DD27E0">
        <w:rPr>
          <w:sz w:val="28"/>
          <w:szCs w:val="28"/>
        </w:rPr>
        <w:t xml:space="preserve"> году составил 3</w:t>
      </w:r>
      <w:r w:rsidR="00746A3A">
        <w:rPr>
          <w:sz w:val="28"/>
          <w:szCs w:val="28"/>
        </w:rPr>
        <w:t>679,2</w:t>
      </w:r>
      <w:r w:rsidRPr="00DD27E0">
        <w:rPr>
          <w:sz w:val="28"/>
          <w:szCs w:val="28"/>
        </w:rPr>
        <w:t xml:space="preserve"> млн. руб.</w:t>
      </w:r>
      <w:r w:rsidR="006E5364">
        <w:rPr>
          <w:sz w:val="28"/>
          <w:szCs w:val="28"/>
        </w:rPr>
        <w:t xml:space="preserve">, </w:t>
      </w:r>
      <w:r w:rsidR="00B60AEF">
        <w:rPr>
          <w:sz w:val="28"/>
          <w:szCs w:val="28"/>
        </w:rPr>
        <w:t>о</w:t>
      </w:r>
      <w:r w:rsidR="006E5364">
        <w:rPr>
          <w:sz w:val="28"/>
          <w:szCs w:val="28"/>
        </w:rPr>
        <w:t xml:space="preserve">бъем оказанных платных </w:t>
      </w:r>
      <w:r w:rsidRPr="00DD27E0">
        <w:rPr>
          <w:sz w:val="28"/>
          <w:szCs w:val="28"/>
        </w:rPr>
        <w:t xml:space="preserve">услуг </w:t>
      </w:r>
      <w:r w:rsidR="00746A3A">
        <w:rPr>
          <w:sz w:val="28"/>
          <w:szCs w:val="28"/>
        </w:rPr>
        <w:t>–</w:t>
      </w:r>
      <w:r w:rsidRPr="00DD27E0">
        <w:rPr>
          <w:sz w:val="28"/>
          <w:szCs w:val="28"/>
        </w:rPr>
        <w:t xml:space="preserve"> </w:t>
      </w:r>
      <w:r w:rsidR="00746A3A">
        <w:rPr>
          <w:sz w:val="28"/>
          <w:szCs w:val="28"/>
        </w:rPr>
        <w:t>386,7</w:t>
      </w:r>
      <w:r w:rsidR="006E5364">
        <w:rPr>
          <w:sz w:val="28"/>
          <w:szCs w:val="28"/>
        </w:rPr>
        <w:t xml:space="preserve"> </w:t>
      </w:r>
      <w:r w:rsidRPr="00DD27E0">
        <w:rPr>
          <w:sz w:val="28"/>
          <w:szCs w:val="28"/>
        </w:rPr>
        <w:t>млн. руб.</w:t>
      </w:r>
    </w:p>
    <w:p w:rsidR="003E5098" w:rsidRPr="00F52E2D" w:rsidRDefault="003E5098" w:rsidP="006E5364">
      <w:pPr>
        <w:spacing w:after="0" w:line="240" w:lineRule="auto"/>
        <w:ind w:firstLine="708"/>
        <w:jc w:val="both"/>
        <w:rPr>
          <w:rFonts w:ascii="Times New Roman" w:hAnsi="Times New Roman" w:cs="Times New Roman"/>
          <w:sz w:val="28"/>
          <w:szCs w:val="28"/>
        </w:rPr>
      </w:pPr>
    </w:p>
    <w:tbl>
      <w:tblPr>
        <w:tblStyle w:val="a6"/>
        <w:tblW w:w="9923" w:type="dxa"/>
        <w:tblInd w:w="108" w:type="dxa"/>
        <w:tblLayout w:type="fixed"/>
        <w:tblLook w:val="01E0"/>
      </w:tblPr>
      <w:tblGrid>
        <w:gridCol w:w="2410"/>
        <w:gridCol w:w="851"/>
        <w:gridCol w:w="992"/>
        <w:gridCol w:w="850"/>
        <w:gridCol w:w="1134"/>
        <w:gridCol w:w="1134"/>
        <w:gridCol w:w="851"/>
        <w:gridCol w:w="850"/>
        <w:gridCol w:w="851"/>
      </w:tblGrid>
      <w:tr w:rsidR="00B5655C" w:rsidRPr="00027C2E" w:rsidTr="006E5364">
        <w:trPr>
          <w:trHeight w:val="622"/>
        </w:trPr>
        <w:tc>
          <w:tcPr>
            <w:tcW w:w="2410" w:type="dxa"/>
            <w:vMerge w:val="restart"/>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Показатели</w:t>
            </w:r>
          </w:p>
        </w:tc>
        <w:tc>
          <w:tcPr>
            <w:tcW w:w="851" w:type="dxa"/>
            <w:vMerge w:val="restart"/>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201</w:t>
            </w:r>
            <w:r w:rsidR="008143B1" w:rsidRPr="006E5364">
              <w:rPr>
                <w:rFonts w:ascii="Times New Roman" w:hAnsi="Times New Roman" w:cs="Times New Roman"/>
                <w:szCs w:val="24"/>
              </w:rPr>
              <w:t>8</w:t>
            </w:r>
            <w:r w:rsidRPr="006E5364">
              <w:rPr>
                <w:rFonts w:ascii="Times New Roman" w:hAnsi="Times New Roman" w:cs="Times New Roman"/>
                <w:szCs w:val="24"/>
              </w:rPr>
              <w:t xml:space="preserve"> отчет</w:t>
            </w:r>
          </w:p>
        </w:tc>
        <w:tc>
          <w:tcPr>
            <w:tcW w:w="992" w:type="dxa"/>
            <w:vMerge w:val="restart"/>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201</w:t>
            </w:r>
            <w:r w:rsidR="008143B1" w:rsidRPr="006E5364">
              <w:rPr>
                <w:rFonts w:ascii="Times New Roman" w:hAnsi="Times New Roman" w:cs="Times New Roman"/>
                <w:szCs w:val="24"/>
              </w:rPr>
              <w:t>9</w:t>
            </w:r>
            <w:r w:rsidRPr="006E5364">
              <w:rPr>
                <w:rFonts w:ascii="Times New Roman" w:hAnsi="Times New Roman" w:cs="Times New Roman"/>
                <w:szCs w:val="24"/>
              </w:rPr>
              <w:t xml:space="preserve"> оценка</w:t>
            </w:r>
          </w:p>
        </w:tc>
        <w:tc>
          <w:tcPr>
            <w:tcW w:w="850" w:type="dxa"/>
            <w:vMerge w:val="restart"/>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8 мес. 201</w:t>
            </w:r>
            <w:r w:rsidR="008143B1" w:rsidRPr="006E5364">
              <w:rPr>
                <w:rFonts w:ascii="Times New Roman" w:hAnsi="Times New Roman" w:cs="Times New Roman"/>
                <w:szCs w:val="24"/>
              </w:rPr>
              <w:t>9</w:t>
            </w:r>
            <w:r w:rsidRPr="006E5364">
              <w:rPr>
                <w:rFonts w:ascii="Times New Roman" w:hAnsi="Times New Roman" w:cs="Times New Roman"/>
                <w:szCs w:val="24"/>
              </w:rPr>
              <w:t xml:space="preserve"> отчет</w:t>
            </w:r>
          </w:p>
        </w:tc>
        <w:tc>
          <w:tcPr>
            <w:tcW w:w="1134" w:type="dxa"/>
            <w:vMerge w:val="restart"/>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 xml:space="preserve">% </w:t>
            </w:r>
            <w:r w:rsidR="006E5364">
              <w:rPr>
                <w:rFonts w:ascii="Times New Roman" w:hAnsi="Times New Roman" w:cs="Times New Roman"/>
                <w:szCs w:val="24"/>
              </w:rPr>
              <w:br/>
            </w:r>
            <w:r w:rsidRPr="006E5364">
              <w:rPr>
                <w:rFonts w:ascii="Times New Roman" w:hAnsi="Times New Roman" w:cs="Times New Roman"/>
                <w:szCs w:val="24"/>
              </w:rPr>
              <w:t>к оценке 201</w:t>
            </w:r>
            <w:r w:rsidR="008143B1" w:rsidRPr="006E5364">
              <w:rPr>
                <w:rFonts w:ascii="Times New Roman" w:hAnsi="Times New Roman" w:cs="Times New Roman"/>
                <w:szCs w:val="24"/>
              </w:rPr>
              <w:t>9</w:t>
            </w:r>
          </w:p>
        </w:tc>
        <w:tc>
          <w:tcPr>
            <w:tcW w:w="1134" w:type="dxa"/>
            <w:vMerge w:val="restart"/>
            <w:shd w:val="clear" w:color="auto" w:fill="auto"/>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 xml:space="preserve">Оценка </w:t>
            </w:r>
            <w:r w:rsidR="006E5364">
              <w:rPr>
                <w:rFonts w:ascii="Times New Roman" w:hAnsi="Times New Roman" w:cs="Times New Roman"/>
                <w:szCs w:val="24"/>
              </w:rPr>
              <w:br/>
            </w:r>
            <w:r w:rsidRPr="006E5364">
              <w:rPr>
                <w:rFonts w:ascii="Times New Roman" w:hAnsi="Times New Roman" w:cs="Times New Roman"/>
                <w:szCs w:val="24"/>
              </w:rPr>
              <w:t>на 201</w:t>
            </w:r>
            <w:r w:rsidR="008143B1" w:rsidRPr="006E5364">
              <w:rPr>
                <w:rFonts w:ascii="Times New Roman" w:hAnsi="Times New Roman" w:cs="Times New Roman"/>
                <w:szCs w:val="24"/>
              </w:rPr>
              <w:t>9</w:t>
            </w:r>
            <w:r w:rsidRPr="006E5364">
              <w:rPr>
                <w:rFonts w:ascii="Times New Roman" w:hAnsi="Times New Roman" w:cs="Times New Roman"/>
                <w:szCs w:val="24"/>
              </w:rPr>
              <w:t xml:space="preserve"> </w:t>
            </w:r>
            <w:r w:rsidR="006E5364">
              <w:rPr>
                <w:rFonts w:ascii="Times New Roman" w:hAnsi="Times New Roman" w:cs="Times New Roman"/>
                <w:szCs w:val="24"/>
              </w:rPr>
              <w:br/>
            </w:r>
            <w:r w:rsidRPr="006E5364">
              <w:rPr>
                <w:rFonts w:ascii="Times New Roman" w:hAnsi="Times New Roman" w:cs="Times New Roman"/>
                <w:szCs w:val="24"/>
              </w:rPr>
              <w:t xml:space="preserve">по итогу </w:t>
            </w:r>
            <w:r w:rsidR="006E5364">
              <w:rPr>
                <w:rFonts w:ascii="Times New Roman" w:hAnsi="Times New Roman" w:cs="Times New Roman"/>
                <w:szCs w:val="24"/>
              </w:rPr>
              <w:br/>
            </w:r>
            <w:r w:rsidRPr="006E5364">
              <w:rPr>
                <w:rFonts w:ascii="Times New Roman" w:hAnsi="Times New Roman" w:cs="Times New Roman"/>
                <w:szCs w:val="24"/>
              </w:rPr>
              <w:t xml:space="preserve">8 мес. </w:t>
            </w:r>
          </w:p>
        </w:tc>
        <w:tc>
          <w:tcPr>
            <w:tcW w:w="2552" w:type="dxa"/>
            <w:gridSpan w:val="3"/>
            <w:shd w:val="clear" w:color="auto" w:fill="auto"/>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 xml:space="preserve">Прогноз </w:t>
            </w:r>
          </w:p>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(базовый вариант)</w:t>
            </w:r>
          </w:p>
        </w:tc>
      </w:tr>
      <w:tr w:rsidR="00B5655C" w:rsidRPr="00027C2E" w:rsidTr="006E5364">
        <w:trPr>
          <w:trHeight w:val="309"/>
        </w:trPr>
        <w:tc>
          <w:tcPr>
            <w:tcW w:w="2410" w:type="dxa"/>
            <w:vMerge/>
            <w:vAlign w:val="center"/>
          </w:tcPr>
          <w:p w:rsidR="00B5655C" w:rsidRPr="006E5364" w:rsidRDefault="00B5655C" w:rsidP="006E5364">
            <w:pPr>
              <w:jc w:val="center"/>
              <w:rPr>
                <w:rFonts w:ascii="Times New Roman" w:hAnsi="Times New Roman" w:cs="Times New Roman"/>
                <w:szCs w:val="24"/>
              </w:rPr>
            </w:pPr>
          </w:p>
        </w:tc>
        <w:tc>
          <w:tcPr>
            <w:tcW w:w="851" w:type="dxa"/>
            <w:vMerge/>
            <w:vAlign w:val="center"/>
          </w:tcPr>
          <w:p w:rsidR="00B5655C" w:rsidRPr="006E5364" w:rsidRDefault="00B5655C" w:rsidP="006E5364">
            <w:pPr>
              <w:jc w:val="center"/>
              <w:rPr>
                <w:rFonts w:ascii="Times New Roman" w:hAnsi="Times New Roman" w:cs="Times New Roman"/>
                <w:szCs w:val="24"/>
              </w:rPr>
            </w:pPr>
          </w:p>
        </w:tc>
        <w:tc>
          <w:tcPr>
            <w:tcW w:w="992" w:type="dxa"/>
            <w:vMerge/>
            <w:vAlign w:val="center"/>
          </w:tcPr>
          <w:p w:rsidR="00B5655C" w:rsidRPr="006E5364" w:rsidRDefault="00B5655C" w:rsidP="006E5364">
            <w:pPr>
              <w:jc w:val="center"/>
              <w:rPr>
                <w:rFonts w:ascii="Times New Roman" w:hAnsi="Times New Roman" w:cs="Times New Roman"/>
                <w:szCs w:val="24"/>
              </w:rPr>
            </w:pPr>
          </w:p>
        </w:tc>
        <w:tc>
          <w:tcPr>
            <w:tcW w:w="850" w:type="dxa"/>
            <w:vMerge/>
            <w:vAlign w:val="center"/>
          </w:tcPr>
          <w:p w:rsidR="00B5655C" w:rsidRPr="006E5364" w:rsidRDefault="00B5655C" w:rsidP="006E5364">
            <w:pPr>
              <w:jc w:val="center"/>
              <w:rPr>
                <w:rFonts w:ascii="Times New Roman" w:hAnsi="Times New Roman" w:cs="Times New Roman"/>
                <w:szCs w:val="24"/>
              </w:rPr>
            </w:pPr>
          </w:p>
        </w:tc>
        <w:tc>
          <w:tcPr>
            <w:tcW w:w="1134" w:type="dxa"/>
            <w:vMerge/>
            <w:vAlign w:val="center"/>
          </w:tcPr>
          <w:p w:rsidR="00B5655C" w:rsidRPr="006E5364" w:rsidRDefault="00B5655C" w:rsidP="006E5364">
            <w:pPr>
              <w:jc w:val="center"/>
              <w:rPr>
                <w:rFonts w:ascii="Times New Roman" w:hAnsi="Times New Roman" w:cs="Times New Roman"/>
                <w:szCs w:val="24"/>
              </w:rPr>
            </w:pPr>
          </w:p>
        </w:tc>
        <w:tc>
          <w:tcPr>
            <w:tcW w:w="1134" w:type="dxa"/>
            <w:vMerge/>
            <w:shd w:val="clear" w:color="auto" w:fill="auto"/>
            <w:vAlign w:val="center"/>
          </w:tcPr>
          <w:p w:rsidR="00B5655C" w:rsidRPr="006E5364" w:rsidRDefault="00B5655C" w:rsidP="006E5364">
            <w:pPr>
              <w:jc w:val="center"/>
              <w:rPr>
                <w:rFonts w:ascii="Times New Roman" w:hAnsi="Times New Roman" w:cs="Times New Roman"/>
                <w:szCs w:val="24"/>
              </w:rPr>
            </w:pPr>
          </w:p>
        </w:tc>
        <w:tc>
          <w:tcPr>
            <w:tcW w:w="851" w:type="dxa"/>
            <w:shd w:val="clear" w:color="auto" w:fill="auto"/>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20</w:t>
            </w:r>
            <w:r w:rsidR="008143B1" w:rsidRPr="006E5364">
              <w:rPr>
                <w:rFonts w:ascii="Times New Roman" w:hAnsi="Times New Roman" w:cs="Times New Roman"/>
                <w:szCs w:val="24"/>
              </w:rPr>
              <w:t>20</w:t>
            </w:r>
            <w:r w:rsidRPr="006E5364">
              <w:rPr>
                <w:rFonts w:ascii="Times New Roman" w:hAnsi="Times New Roman" w:cs="Times New Roman"/>
                <w:szCs w:val="24"/>
              </w:rPr>
              <w:t xml:space="preserve"> </w:t>
            </w:r>
          </w:p>
        </w:tc>
        <w:tc>
          <w:tcPr>
            <w:tcW w:w="850" w:type="dxa"/>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202</w:t>
            </w:r>
            <w:r w:rsidR="008143B1" w:rsidRPr="006E5364">
              <w:rPr>
                <w:rFonts w:ascii="Times New Roman" w:hAnsi="Times New Roman" w:cs="Times New Roman"/>
                <w:szCs w:val="24"/>
              </w:rPr>
              <w:t>1</w:t>
            </w:r>
          </w:p>
        </w:tc>
        <w:tc>
          <w:tcPr>
            <w:tcW w:w="851" w:type="dxa"/>
            <w:vAlign w:val="center"/>
          </w:tcPr>
          <w:p w:rsidR="00B5655C" w:rsidRPr="006E5364" w:rsidRDefault="00B5655C" w:rsidP="006E5364">
            <w:pPr>
              <w:jc w:val="center"/>
              <w:rPr>
                <w:rFonts w:ascii="Times New Roman" w:hAnsi="Times New Roman" w:cs="Times New Roman"/>
                <w:szCs w:val="24"/>
              </w:rPr>
            </w:pPr>
            <w:r w:rsidRPr="006E5364">
              <w:rPr>
                <w:rFonts w:ascii="Times New Roman" w:hAnsi="Times New Roman" w:cs="Times New Roman"/>
                <w:szCs w:val="24"/>
              </w:rPr>
              <w:t>202</w:t>
            </w:r>
            <w:r w:rsidR="008143B1" w:rsidRPr="006E5364">
              <w:rPr>
                <w:rFonts w:ascii="Times New Roman" w:hAnsi="Times New Roman" w:cs="Times New Roman"/>
                <w:szCs w:val="24"/>
              </w:rPr>
              <w:t>2</w:t>
            </w:r>
          </w:p>
        </w:tc>
      </w:tr>
      <w:tr w:rsidR="00F70882" w:rsidRPr="00027C2E" w:rsidTr="006E5364">
        <w:tc>
          <w:tcPr>
            <w:tcW w:w="2410" w:type="dxa"/>
          </w:tcPr>
          <w:p w:rsidR="00F70882" w:rsidRPr="006E5364" w:rsidRDefault="00F70882" w:rsidP="006E5364">
            <w:pPr>
              <w:rPr>
                <w:rFonts w:ascii="Times New Roman" w:hAnsi="Times New Roman" w:cs="Times New Roman"/>
                <w:szCs w:val="24"/>
              </w:rPr>
            </w:pPr>
            <w:r w:rsidRPr="006E5364">
              <w:rPr>
                <w:rFonts w:ascii="Times New Roman" w:hAnsi="Times New Roman" w:cs="Times New Roman"/>
                <w:szCs w:val="24"/>
              </w:rPr>
              <w:t>Оборот розничной торговли, млн</w:t>
            </w:r>
            <w:proofErr w:type="gramStart"/>
            <w:r w:rsidRPr="006E5364">
              <w:rPr>
                <w:rFonts w:ascii="Times New Roman" w:hAnsi="Times New Roman" w:cs="Times New Roman"/>
                <w:szCs w:val="24"/>
              </w:rPr>
              <w:t>.р</w:t>
            </w:r>
            <w:proofErr w:type="gramEnd"/>
            <w:r w:rsidRPr="006E5364">
              <w:rPr>
                <w:rFonts w:ascii="Times New Roman" w:hAnsi="Times New Roman" w:cs="Times New Roman"/>
                <w:szCs w:val="24"/>
              </w:rPr>
              <w:t xml:space="preserve">уб. </w:t>
            </w:r>
          </w:p>
        </w:tc>
        <w:tc>
          <w:tcPr>
            <w:tcW w:w="851"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3679,2</w:t>
            </w:r>
          </w:p>
        </w:tc>
        <w:tc>
          <w:tcPr>
            <w:tcW w:w="992"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3870,6</w:t>
            </w:r>
          </w:p>
        </w:tc>
        <w:tc>
          <w:tcPr>
            <w:tcW w:w="850"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2256,2</w:t>
            </w:r>
          </w:p>
        </w:tc>
        <w:tc>
          <w:tcPr>
            <w:tcW w:w="1134"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58,3</w:t>
            </w:r>
          </w:p>
        </w:tc>
        <w:tc>
          <w:tcPr>
            <w:tcW w:w="1134" w:type="dxa"/>
            <w:shd w:val="clear" w:color="auto" w:fill="auto"/>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3384,3</w:t>
            </w:r>
          </w:p>
        </w:tc>
        <w:tc>
          <w:tcPr>
            <w:tcW w:w="851" w:type="dxa"/>
            <w:shd w:val="clear" w:color="auto" w:fill="auto"/>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4009,9</w:t>
            </w:r>
          </w:p>
        </w:tc>
        <w:tc>
          <w:tcPr>
            <w:tcW w:w="850"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4166,3</w:t>
            </w:r>
          </w:p>
        </w:tc>
        <w:tc>
          <w:tcPr>
            <w:tcW w:w="851"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4328,8</w:t>
            </w:r>
          </w:p>
        </w:tc>
      </w:tr>
      <w:tr w:rsidR="00F70882" w:rsidRPr="00027C2E" w:rsidTr="006E5364">
        <w:tc>
          <w:tcPr>
            <w:tcW w:w="2410" w:type="dxa"/>
          </w:tcPr>
          <w:p w:rsidR="00F70882" w:rsidRPr="006E5364" w:rsidRDefault="00F70882" w:rsidP="006E5364">
            <w:pPr>
              <w:rPr>
                <w:rFonts w:ascii="Times New Roman" w:hAnsi="Times New Roman" w:cs="Times New Roman"/>
                <w:szCs w:val="24"/>
              </w:rPr>
            </w:pPr>
            <w:r w:rsidRPr="006E5364">
              <w:rPr>
                <w:rFonts w:ascii="Times New Roman" w:hAnsi="Times New Roman" w:cs="Times New Roman"/>
                <w:szCs w:val="24"/>
              </w:rPr>
              <w:t>Оборот общественного питания, млн</w:t>
            </w:r>
            <w:proofErr w:type="gramStart"/>
            <w:r w:rsidRPr="006E5364">
              <w:rPr>
                <w:rFonts w:ascii="Times New Roman" w:hAnsi="Times New Roman" w:cs="Times New Roman"/>
                <w:szCs w:val="24"/>
              </w:rPr>
              <w:t>.р</w:t>
            </w:r>
            <w:proofErr w:type="gramEnd"/>
            <w:r w:rsidRPr="006E5364">
              <w:rPr>
                <w:rFonts w:ascii="Times New Roman" w:hAnsi="Times New Roman" w:cs="Times New Roman"/>
                <w:szCs w:val="24"/>
              </w:rPr>
              <w:t>уб.</w:t>
            </w:r>
          </w:p>
        </w:tc>
        <w:tc>
          <w:tcPr>
            <w:tcW w:w="851"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76,5</w:t>
            </w:r>
          </w:p>
        </w:tc>
        <w:tc>
          <w:tcPr>
            <w:tcW w:w="992"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80,5</w:t>
            </w:r>
          </w:p>
        </w:tc>
        <w:tc>
          <w:tcPr>
            <w:tcW w:w="850"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46,5</w:t>
            </w:r>
          </w:p>
        </w:tc>
        <w:tc>
          <w:tcPr>
            <w:tcW w:w="1134"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57,8</w:t>
            </w:r>
          </w:p>
        </w:tc>
        <w:tc>
          <w:tcPr>
            <w:tcW w:w="1134" w:type="dxa"/>
            <w:shd w:val="clear" w:color="auto" w:fill="auto"/>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69,8</w:t>
            </w:r>
          </w:p>
        </w:tc>
        <w:tc>
          <w:tcPr>
            <w:tcW w:w="851" w:type="dxa"/>
            <w:shd w:val="clear" w:color="auto" w:fill="auto"/>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83,4</w:t>
            </w:r>
          </w:p>
        </w:tc>
        <w:tc>
          <w:tcPr>
            <w:tcW w:w="850"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86,6</w:t>
            </w:r>
          </w:p>
        </w:tc>
        <w:tc>
          <w:tcPr>
            <w:tcW w:w="851"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90,0</w:t>
            </w:r>
          </w:p>
        </w:tc>
      </w:tr>
      <w:tr w:rsidR="00F70882" w:rsidRPr="00027C2E" w:rsidTr="006E5364">
        <w:tc>
          <w:tcPr>
            <w:tcW w:w="2410" w:type="dxa"/>
          </w:tcPr>
          <w:p w:rsidR="00F70882" w:rsidRPr="006E5364" w:rsidRDefault="00F70882" w:rsidP="006E5364">
            <w:pPr>
              <w:rPr>
                <w:rFonts w:ascii="Times New Roman" w:hAnsi="Times New Roman" w:cs="Times New Roman"/>
                <w:szCs w:val="24"/>
              </w:rPr>
            </w:pPr>
            <w:r w:rsidRPr="006E5364">
              <w:rPr>
                <w:rFonts w:ascii="Times New Roman" w:hAnsi="Times New Roman" w:cs="Times New Roman"/>
                <w:szCs w:val="24"/>
              </w:rPr>
              <w:t>Объем  платных услуг, млн</w:t>
            </w:r>
            <w:proofErr w:type="gramStart"/>
            <w:r w:rsidRPr="006E5364">
              <w:rPr>
                <w:rFonts w:ascii="Times New Roman" w:hAnsi="Times New Roman" w:cs="Times New Roman"/>
                <w:szCs w:val="24"/>
              </w:rPr>
              <w:t>.р</w:t>
            </w:r>
            <w:proofErr w:type="gramEnd"/>
            <w:r w:rsidRPr="006E5364">
              <w:rPr>
                <w:rFonts w:ascii="Times New Roman" w:hAnsi="Times New Roman" w:cs="Times New Roman"/>
                <w:szCs w:val="24"/>
              </w:rPr>
              <w:t>уб.</w:t>
            </w:r>
          </w:p>
        </w:tc>
        <w:tc>
          <w:tcPr>
            <w:tcW w:w="851"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386,7</w:t>
            </w:r>
          </w:p>
        </w:tc>
        <w:tc>
          <w:tcPr>
            <w:tcW w:w="992"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404,5</w:t>
            </w:r>
          </w:p>
        </w:tc>
        <w:tc>
          <w:tcPr>
            <w:tcW w:w="850"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215,8*</w:t>
            </w:r>
          </w:p>
        </w:tc>
        <w:tc>
          <w:tcPr>
            <w:tcW w:w="1134"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53,4</w:t>
            </w:r>
          </w:p>
        </w:tc>
        <w:tc>
          <w:tcPr>
            <w:tcW w:w="1134" w:type="dxa"/>
            <w:shd w:val="clear" w:color="auto" w:fill="auto"/>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431,6</w:t>
            </w:r>
          </w:p>
        </w:tc>
        <w:tc>
          <w:tcPr>
            <w:tcW w:w="851" w:type="dxa"/>
            <w:shd w:val="clear" w:color="auto" w:fill="auto"/>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421,</w:t>
            </w:r>
            <w:r w:rsidR="00C116DC" w:rsidRPr="006E5364">
              <w:rPr>
                <w:rFonts w:ascii="Times New Roman" w:hAnsi="Times New Roman" w:cs="Times New Roman"/>
                <w:szCs w:val="24"/>
              </w:rPr>
              <w:t>4</w:t>
            </w:r>
          </w:p>
        </w:tc>
        <w:tc>
          <w:tcPr>
            <w:tcW w:w="850"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439,9</w:t>
            </w:r>
          </w:p>
        </w:tc>
        <w:tc>
          <w:tcPr>
            <w:tcW w:w="851" w:type="dxa"/>
            <w:vAlign w:val="center"/>
          </w:tcPr>
          <w:p w:rsidR="00F70882" w:rsidRPr="006E5364" w:rsidRDefault="00F70882" w:rsidP="006E5364">
            <w:pPr>
              <w:jc w:val="center"/>
              <w:rPr>
                <w:rFonts w:ascii="Times New Roman" w:hAnsi="Times New Roman" w:cs="Times New Roman"/>
                <w:szCs w:val="24"/>
              </w:rPr>
            </w:pPr>
            <w:r w:rsidRPr="006E5364">
              <w:rPr>
                <w:rFonts w:ascii="Times New Roman" w:hAnsi="Times New Roman" w:cs="Times New Roman"/>
                <w:szCs w:val="24"/>
              </w:rPr>
              <w:t>459,3</w:t>
            </w:r>
          </w:p>
        </w:tc>
      </w:tr>
    </w:tbl>
    <w:p w:rsidR="00750207" w:rsidRPr="006E5364" w:rsidRDefault="00750207" w:rsidP="006E5364">
      <w:pPr>
        <w:pStyle w:val="af6"/>
        <w:jc w:val="left"/>
        <w:rPr>
          <w:sz w:val="20"/>
          <w:szCs w:val="20"/>
        </w:rPr>
      </w:pPr>
      <w:r w:rsidRPr="006E5364">
        <w:rPr>
          <w:sz w:val="20"/>
          <w:szCs w:val="20"/>
        </w:rPr>
        <w:t>* по данным за 6 месяцев 2018 года</w:t>
      </w:r>
    </w:p>
    <w:p w:rsidR="00EA2A1A" w:rsidRDefault="00EA2A1A" w:rsidP="006E5364">
      <w:pPr>
        <w:spacing w:after="0" w:line="240" w:lineRule="auto"/>
        <w:ind w:firstLine="743"/>
        <w:jc w:val="both"/>
        <w:rPr>
          <w:rFonts w:ascii="Times New Roman" w:hAnsi="Times New Roman" w:cs="Times New Roman"/>
          <w:sz w:val="28"/>
          <w:szCs w:val="28"/>
        </w:rPr>
      </w:pPr>
    </w:p>
    <w:p w:rsidR="00124DE6" w:rsidRPr="00E13B7F" w:rsidRDefault="00124DE6" w:rsidP="006E5364">
      <w:pPr>
        <w:spacing w:after="0" w:line="240" w:lineRule="auto"/>
        <w:ind w:firstLine="709"/>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sidR="004A53CF">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sidR="00746A3A">
        <w:rPr>
          <w:rFonts w:ascii="Times New Roman" w:hAnsi="Times New Roman" w:cs="Times New Roman"/>
          <w:sz w:val="28"/>
          <w:szCs w:val="28"/>
        </w:rPr>
        <w:t>9</w:t>
      </w:r>
      <w:r w:rsidRPr="004A53CF">
        <w:rPr>
          <w:rFonts w:ascii="Times New Roman" w:hAnsi="Times New Roman" w:cs="Times New Roman"/>
          <w:sz w:val="28"/>
          <w:szCs w:val="28"/>
        </w:rPr>
        <w:t xml:space="preserve"> года оборот розничной торговли составил </w:t>
      </w:r>
      <w:r w:rsidR="006E5364">
        <w:rPr>
          <w:rFonts w:ascii="Times New Roman" w:hAnsi="Times New Roman" w:cs="Times New Roman"/>
          <w:sz w:val="28"/>
          <w:szCs w:val="28"/>
        </w:rPr>
        <w:br/>
      </w:r>
      <w:r w:rsidR="00375F76" w:rsidRPr="004A53CF">
        <w:rPr>
          <w:rFonts w:ascii="Times New Roman" w:hAnsi="Times New Roman" w:cs="Times New Roman"/>
          <w:sz w:val="28"/>
          <w:szCs w:val="28"/>
        </w:rPr>
        <w:t>2</w:t>
      </w:r>
      <w:r w:rsidR="00746A3A">
        <w:rPr>
          <w:rFonts w:ascii="Times New Roman" w:hAnsi="Times New Roman" w:cs="Times New Roman"/>
          <w:sz w:val="28"/>
          <w:szCs w:val="28"/>
        </w:rPr>
        <w:t>256,2</w:t>
      </w:r>
      <w:r w:rsidRPr="004A53CF">
        <w:rPr>
          <w:rFonts w:ascii="Times New Roman" w:hAnsi="Times New Roman" w:cs="Times New Roman"/>
          <w:sz w:val="28"/>
          <w:szCs w:val="28"/>
        </w:rPr>
        <w:t xml:space="preserve"> млн. руб., </w:t>
      </w:r>
      <w:r w:rsidR="005E10AF" w:rsidRPr="004A53CF">
        <w:rPr>
          <w:rFonts w:ascii="Times New Roman" w:hAnsi="Times New Roman" w:cs="Times New Roman"/>
          <w:sz w:val="28"/>
          <w:szCs w:val="28"/>
        </w:rPr>
        <w:t>или</w:t>
      </w:r>
      <w:r w:rsidRPr="004A53CF">
        <w:rPr>
          <w:rFonts w:ascii="Times New Roman" w:hAnsi="Times New Roman" w:cs="Times New Roman"/>
          <w:sz w:val="28"/>
          <w:szCs w:val="28"/>
        </w:rPr>
        <w:t xml:space="preserve"> </w:t>
      </w:r>
      <w:r w:rsidR="00FD5B21">
        <w:rPr>
          <w:rFonts w:ascii="Times New Roman" w:hAnsi="Times New Roman" w:cs="Times New Roman"/>
          <w:sz w:val="28"/>
          <w:szCs w:val="28"/>
        </w:rPr>
        <w:t>5</w:t>
      </w:r>
      <w:r w:rsidR="00746A3A">
        <w:rPr>
          <w:rFonts w:ascii="Times New Roman" w:hAnsi="Times New Roman" w:cs="Times New Roman"/>
          <w:sz w:val="28"/>
          <w:szCs w:val="28"/>
        </w:rPr>
        <w:t>8,3</w:t>
      </w:r>
      <w:r w:rsidR="006E5364">
        <w:rPr>
          <w:rFonts w:ascii="Times New Roman" w:hAnsi="Times New Roman" w:cs="Times New Roman"/>
          <w:sz w:val="28"/>
          <w:szCs w:val="28"/>
        </w:rPr>
        <w:t xml:space="preserve"> </w:t>
      </w:r>
      <w:r w:rsidRPr="004A53CF">
        <w:rPr>
          <w:rFonts w:ascii="Times New Roman" w:hAnsi="Times New Roman" w:cs="Times New Roman"/>
          <w:sz w:val="28"/>
          <w:szCs w:val="28"/>
        </w:rPr>
        <w:t xml:space="preserve">% </w:t>
      </w:r>
      <w:proofErr w:type="gramStart"/>
      <w:r w:rsidR="00084B19">
        <w:rPr>
          <w:rFonts w:ascii="Times New Roman" w:hAnsi="Times New Roman" w:cs="Times New Roman"/>
          <w:sz w:val="28"/>
          <w:szCs w:val="28"/>
        </w:rPr>
        <w:t>от</w:t>
      </w:r>
      <w:proofErr w:type="gramEnd"/>
      <w:r w:rsidRPr="004A53CF">
        <w:rPr>
          <w:rFonts w:ascii="Times New Roman" w:hAnsi="Times New Roman" w:cs="Times New Roman"/>
          <w:sz w:val="28"/>
          <w:szCs w:val="28"/>
        </w:rPr>
        <w:t xml:space="preserve"> запланированно</w:t>
      </w:r>
      <w:r w:rsidR="00084B19">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124DE6" w:rsidRPr="00124DE6" w:rsidRDefault="00124DE6" w:rsidP="006E5364">
      <w:pPr>
        <w:spacing w:after="0" w:line="240" w:lineRule="auto"/>
        <w:ind w:firstLine="709"/>
        <w:jc w:val="both"/>
        <w:rPr>
          <w:rFonts w:ascii="Times New Roman" w:hAnsi="Times New Roman" w:cs="Times New Roman"/>
          <w:sz w:val="28"/>
          <w:szCs w:val="28"/>
        </w:rPr>
      </w:pPr>
      <w:r w:rsidRPr="00054197">
        <w:rPr>
          <w:rFonts w:ascii="Times New Roman" w:hAnsi="Times New Roman" w:cs="Times New Roman"/>
          <w:sz w:val="28"/>
          <w:szCs w:val="28"/>
        </w:rPr>
        <w:t>Согласно прогнозным данным Минэкономразвития России в 201</w:t>
      </w:r>
      <w:r w:rsidR="00746A3A">
        <w:rPr>
          <w:rFonts w:ascii="Times New Roman" w:hAnsi="Times New Roman" w:cs="Times New Roman"/>
          <w:sz w:val="28"/>
          <w:szCs w:val="28"/>
        </w:rPr>
        <w:t>9</w:t>
      </w:r>
      <w:r w:rsidR="00054197">
        <w:rPr>
          <w:rFonts w:ascii="Times New Roman" w:hAnsi="Times New Roman" w:cs="Times New Roman"/>
          <w:sz w:val="28"/>
          <w:szCs w:val="28"/>
        </w:rPr>
        <w:t xml:space="preserve"> году</w:t>
      </w:r>
      <w:r w:rsidRPr="00054197">
        <w:rPr>
          <w:rFonts w:ascii="Times New Roman" w:hAnsi="Times New Roman" w:cs="Times New Roman"/>
          <w:sz w:val="28"/>
          <w:szCs w:val="28"/>
        </w:rPr>
        <w:t xml:space="preserve"> планируется увеличение оборота розничной торговли на </w:t>
      </w:r>
      <w:r w:rsidR="00746A3A">
        <w:rPr>
          <w:rFonts w:ascii="Times New Roman" w:hAnsi="Times New Roman" w:cs="Times New Roman"/>
          <w:sz w:val="28"/>
          <w:szCs w:val="28"/>
        </w:rPr>
        <w:t>5,2</w:t>
      </w:r>
      <w:r w:rsidR="006E5364">
        <w:rPr>
          <w:rFonts w:ascii="Times New Roman" w:hAnsi="Times New Roman" w:cs="Times New Roman"/>
          <w:sz w:val="28"/>
          <w:szCs w:val="28"/>
        </w:rPr>
        <w:t xml:space="preserve"> </w:t>
      </w:r>
      <w:r w:rsidRPr="00054197">
        <w:rPr>
          <w:rFonts w:ascii="Times New Roman" w:hAnsi="Times New Roman" w:cs="Times New Roman"/>
          <w:sz w:val="28"/>
          <w:szCs w:val="28"/>
        </w:rPr>
        <w:t>%, в 20</w:t>
      </w:r>
      <w:r w:rsidR="00746A3A">
        <w:rPr>
          <w:rFonts w:ascii="Times New Roman" w:hAnsi="Times New Roman" w:cs="Times New Roman"/>
          <w:sz w:val="28"/>
          <w:szCs w:val="28"/>
        </w:rPr>
        <w:t>20</w:t>
      </w:r>
      <w:r w:rsidR="002D2A13">
        <w:rPr>
          <w:rFonts w:ascii="Times New Roman" w:hAnsi="Times New Roman" w:cs="Times New Roman"/>
          <w:sz w:val="28"/>
          <w:szCs w:val="28"/>
        </w:rPr>
        <w:t xml:space="preserve"> году</w:t>
      </w:r>
      <w:r w:rsidRPr="00054197">
        <w:rPr>
          <w:rFonts w:ascii="Times New Roman" w:hAnsi="Times New Roman" w:cs="Times New Roman"/>
          <w:sz w:val="28"/>
          <w:szCs w:val="28"/>
        </w:rPr>
        <w:t xml:space="preserve"> </w:t>
      </w:r>
      <w:r w:rsidR="006E5364">
        <w:rPr>
          <w:rFonts w:ascii="Times New Roman" w:hAnsi="Times New Roman" w:cs="Times New Roman"/>
          <w:sz w:val="28"/>
          <w:szCs w:val="28"/>
        </w:rPr>
        <w:br/>
      </w:r>
      <w:r w:rsidRPr="00054197">
        <w:rPr>
          <w:rFonts w:ascii="Times New Roman" w:hAnsi="Times New Roman" w:cs="Times New Roman"/>
          <w:sz w:val="28"/>
          <w:szCs w:val="28"/>
        </w:rPr>
        <w:t xml:space="preserve">на </w:t>
      </w:r>
      <w:r w:rsidR="00746A3A">
        <w:rPr>
          <w:rFonts w:ascii="Times New Roman" w:hAnsi="Times New Roman" w:cs="Times New Roman"/>
          <w:sz w:val="28"/>
          <w:szCs w:val="28"/>
        </w:rPr>
        <w:t>3,6</w:t>
      </w:r>
      <w:r w:rsidR="006E5364">
        <w:rPr>
          <w:rFonts w:ascii="Times New Roman" w:hAnsi="Times New Roman" w:cs="Times New Roman"/>
          <w:sz w:val="28"/>
          <w:szCs w:val="28"/>
        </w:rPr>
        <w:t xml:space="preserve"> </w:t>
      </w:r>
      <w:r w:rsidRPr="00054197">
        <w:rPr>
          <w:rFonts w:ascii="Times New Roman" w:hAnsi="Times New Roman" w:cs="Times New Roman"/>
          <w:sz w:val="28"/>
          <w:szCs w:val="28"/>
        </w:rPr>
        <w:t xml:space="preserve">%, в </w:t>
      </w:r>
      <w:r w:rsidR="009D2F39" w:rsidRPr="00054197">
        <w:rPr>
          <w:rFonts w:ascii="Times New Roman" w:hAnsi="Times New Roman" w:cs="Times New Roman"/>
          <w:sz w:val="28"/>
          <w:szCs w:val="28"/>
        </w:rPr>
        <w:t>20</w:t>
      </w:r>
      <w:r w:rsidR="00054197">
        <w:rPr>
          <w:rFonts w:ascii="Times New Roman" w:hAnsi="Times New Roman" w:cs="Times New Roman"/>
          <w:sz w:val="28"/>
          <w:szCs w:val="28"/>
        </w:rPr>
        <w:t>2</w:t>
      </w:r>
      <w:r w:rsidR="00746A3A">
        <w:rPr>
          <w:rFonts w:ascii="Times New Roman" w:hAnsi="Times New Roman" w:cs="Times New Roman"/>
          <w:sz w:val="28"/>
          <w:szCs w:val="28"/>
        </w:rPr>
        <w:t>1-2022</w:t>
      </w:r>
      <w:r w:rsidR="009D2F39" w:rsidRPr="00054197">
        <w:rPr>
          <w:rFonts w:ascii="Times New Roman" w:hAnsi="Times New Roman" w:cs="Times New Roman"/>
          <w:sz w:val="28"/>
          <w:szCs w:val="28"/>
        </w:rPr>
        <w:t xml:space="preserve"> </w:t>
      </w:r>
      <w:r w:rsidR="00715825">
        <w:rPr>
          <w:rFonts w:ascii="Times New Roman" w:hAnsi="Times New Roman" w:cs="Times New Roman"/>
          <w:sz w:val="28"/>
          <w:szCs w:val="28"/>
        </w:rPr>
        <w:t>год</w:t>
      </w:r>
      <w:r w:rsidR="00746A3A">
        <w:rPr>
          <w:rFonts w:ascii="Times New Roman" w:hAnsi="Times New Roman" w:cs="Times New Roman"/>
          <w:sz w:val="28"/>
          <w:szCs w:val="28"/>
        </w:rPr>
        <w:t>ах</w:t>
      </w:r>
      <w:r w:rsidR="009D2F39" w:rsidRPr="00054197">
        <w:rPr>
          <w:rFonts w:ascii="Times New Roman" w:hAnsi="Times New Roman" w:cs="Times New Roman"/>
          <w:sz w:val="28"/>
          <w:szCs w:val="28"/>
        </w:rPr>
        <w:t xml:space="preserve"> на </w:t>
      </w:r>
      <w:r w:rsidR="00054197">
        <w:rPr>
          <w:rFonts w:ascii="Times New Roman" w:hAnsi="Times New Roman" w:cs="Times New Roman"/>
          <w:sz w:val="28"/>
          <w:szCs w:val="28"/>
        </w:rPr>
        <w:t>3,</w:t>
      </w:r>
      <w:r w:rsidR="00746A3A">
        <w:rPr>
          <w:rFonts w:ascii="Times New Roman" w:hAnsi="Times New Roman" w:cs="Times New Roman"/>
          <w:sz w:val="28"/>
          <w:szCs w:val="28"/>
        </w:rPr>
        <w:t>9</w:t>
      </w:r>
      <w:r w:rsidR="006E5364">
        <w:rPr>
          <w:rFonts w:ascii="Times New Roman" w:hAnsi="Times New Roman" w:cs="Times New Roman"/>
          <w:sz w:val="28"/>
          <w:szCs w:val="28"/>
        </w:rPr>
        <w:t xml:space="preserve"> </w:t>
      </w:r>
      <w:r w:rsidR="008F6F55" w:rsidRPr="00054197">
        <w:rPr>
          <w:rFonts w:ascii="Times New Roman" w:hAnsi="Times New Roman" w:cs="Times New Roman"/>
          <w:sz w:val="28"/>
          <w:szCs w:val="28"/>
        </w:rPr>
        <w:t>%</w:t>
      </w:r>
      <w:r w:rsidRPr="00054197">
        <w:rPr>
          <w:rFonts w:ascii="Times New Roman" w:hAnsi="Times New Roman" w:cs="Times New Roman"/>
          <w:sz w:val="28"/>
          <w:szCs w:val="28"/>
        </w:rPr>
        <w:t>.</w:t>
      </w:r>
    </w:p>
    <w:p w:rsidR="00AA77AA" w:rsidRDefault="00124DE6" w:rsidP="006E5364">
      <w:pPr>
        <w:spacing w:after="0" w:line="240" w:lineRule="auto"/>
        <w:ind w:firstLine="709"/>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sidR="00746A3A">
        <w:rPr>
          <w:rFonts w:ascii="Times New Roman" w:hAnsi="Times New Roman" w:cs="Times New Roman"/>
          <w:sz w:val="28"/>
          <w:szCs w:val="28"/>
        </w:rPr>
        <w:t>9</w:t>
      </w:r>
      <w:r w:rsidR="006F3E4D">
        <w:rPr>
          <w:rFonts w:ascii="Times New Roman" w:hAnsi="Times New Roman" w:cs="Times New Roman"/>
          <w:sz w:val="28"/>
          <w:szCs w:val="28"/>
        </w:rPr>
        <w:t xml:space="preserve"> году</w:t>
      </w:r>
      <w:r w:rsidRPr="00E3217F">
        <w:rPr>
          <w:rFonts w:ascii="Times New Roman" w:hAnsi="Times New Roman" w:cs="Times New Roman"/>
          <w:sz w:val="28"/>
          <w:szCs w:val="28"/>
        </w:rPr>
        <w:t xml:space="preserve"> </w:t>
      </w:r>
      <w:r w:rsidR="00A41B64">
        <w:rPr>
          <w:rFonts w:ascii="Times New Roman" w:hAnsi="Times New Roman" w:cs="Times New Roman"/>
          <w:sz w:val="28"/>
          <w:szCs w:val="28"/>
        </w:rPr>
        <w:t>по</w:t>
      </w:r>
      <w:r w:rsidRPr="00E3217F">
        <w:rPr>
          <w:rFonts w:ascii="Times New Roman" w:hAnsi="Times New Roman" w:cs="Times New Roman"/>
          <w:sz w:val="28"/>
          <w:szCs w:val="28"/>
        </w:rPr>
        <w:t xml:space="preserve"> согласован</w:t>
      </w:r>
      <w:r w:rsidR="00A41B64">
        <w:rPr>
          <w:rFonts w:ascii="Times New Roman" w:hAnsi="Times New Roman" w:cs="Times New Roman"/>
          <w:sz w:val="28"/>
          <w:szCs w:val="28"/>
        </w:rPr>
        <w:t>ию</w:t>
      </w:r>
      <w:r w:rsidRPr="00E3217F">
        <w:rPr>
          <w:rFonts w:ascii="Times New Roman" w:hAnsi="Times New Roman" w:cs="Times New Roman"/>
          <w:sz w:val="28"/>
          <w:szCs w:val="28"/>
        </w:rPr>
        <w:t xml:space="preserve"> с Департаментом экономи</w:t>
      </w:r>
      <w:r w:rsidR="002D2A13" w:rsidRPr="00E3217F">
        <w:rPr>
          <w:rFonts w:ascii="Times New Roman" w:hAnsi="Times New Roman" w:cs="Times New Roman"/>
          <w:sz w:val="28"/>
          <w:szCs w:val="28"/>
        </w:rPr>
        <w:t>ческого развития</w:t>
      </w:r>
      <w:r w:rsidR="000B33A8" w:rsidRPr="00E3217F">
        <w:rPr>
          <w:rFonts w:ascii="Times New Roman" w:hAnsi="Times New Roman" w:cs="Times New Roman"/>
          <w:sz w:val="28"/>
          <w:szCs w:val="28"/>
        </w:rPr>
        <w:t xml:space="preserve"> Вологодской области </w:t>
      </w:r>
      <w:r w:rsidR="00473A30">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sidR="006E5364">
        <w:rPr>
          <w:rFonts w:ascii="Times New Roman" w:hAnsi="Times New Roman" w:cs="Times New Roman"/>
          <w:sz w:val="28"/>
          <w:szCs w:val="28"/>
        </w:rPr>
        <w:br/>
      </w:r>
      <w:r w:rsidR="00746A3A">
        <w:rPr>
          <w:rFonts w:ascii="Times New Roman" w:hAnsi="Times New Roman" w:cs="Times New Roman"/>
          <w:sz w:val="28"/>
          <w:szCs w:val="28"/>
        </w:rPr>
        <w:t>4</w:t>
      </w:r>
      <w:r w:rsidR="00AA77AA">
        <w:rPr>
          <w:rFonts w:ascii="Times New Roman" w:hAnsi="Times New Roman" w:cs="Times New Roman"/>
          <w:sz w:val="28"/>
          <w:szCs w:val="28"/>
        </w:rPr>
        <w:t>04</w:t>
      </w:r>
      <w:r w:rsidR="00A91B92" w:rsidRPr="00E3217F">
        <w:rPr>
          <w:rFonts w:ascii="Times New Roman" w:hAnsi="Times New Roman" w:cs="Times New Roman"/>
          <w:sz w:val="28"/>
          <w:szCs w:val="28"/>
        </w:rPr>
        <w:t>,</w:t>
      </w:r>
      <w:r w:rsidR="00746A3A">
        <w:rPr>
          <w:rFonts w:ascii="Times New Roman" w:hAnsi="Times New Roman" w:cs="Times New Roman"/>
          <w:sz w:val="28"/>
          <w:szCs w:val="28"/>
        </w:rPr>
        <w:t>5</w:t>
      </w:r>
      <w:r w:rsidRPr="00E3217F">
        <w:rPr>
          <w:rFonts w:ascii="Times New Roman" w:hAnsi="Times New Roman" w:cs="Times New Roman"/>
          <w:sz w:val="28"/>
          <w:szCs w:val="28"/>
        </w:rPr>
        <w:t xml:space="preserve"> млн.</w:t>
      </w:r>
      <w:r w:rsidR="002D2A13" w:rsidRPr="00E3217F">
        <w:rPr>
          <w:rFonts w:ascii="Times New Roman" w:hAnsi="Times New Roman" w:cs="Times New Roman"/>
          <w:sz w:val="28"/>
          <w:szCs w:val="28"/>
        </w:rPr>
        <w:t xml:space="preserve"> </w:t>
      </w:r>
      <w:r w:rsidRPr="00E3217F">
        <w:rPr>
          <w:rFonts w:ascii="Times New Roman" w:hAnsi="Times New Roman" w:cs="Times New Roman"/>
          <w:sz w:val="28"/>
          <w:szCs w:val="28"/>
        </w:rPr>
        <w:t>руб.</w:t>
      </w:r>
      <w:r w:rsidR="00CD11CE" w:rsidRPr="00E3217F">
        <w:rPr>
          <w:rFonts w:ascii="Times New Roman" w:hAnsi="Times New Roman" w:cs="Times New Roman"/>
          <w:sz w:val="28"/>
          <w:szCs w:val="28"/>
        </w:rPr>
        <w:t xml:space="preserve"> </w:t>
      </w:r>
      <w:r w:rsidR="00F9077A" w:rsidRPr="00E3217F">
        <w:rPr>
          <w:rFonts w:ascii="Times New Roman" w:hAnsi="Times New Roman" w:cs="Times New Roman"/>
          <w:sz w:val="28"/>
          <w:szCs w:val="28"/>
        </w:rPr>
        <w:t>По факту о</w:t>
      </w:r>
      <w:r w:rsidRPr="00E3217F">
        <w:rPr>
          <w:rFonts w:ascii="Times New Roman" w:hAnsi="Times New Roman" w:cs="Times New Roman"/>
          <w:sz w:val="28"/>
          <w:szCs w:val="28"/>
        </w:rPr>
        <w:t xml:space="preserve">бъем платных услуг </w:t>
      </w:r>
      <w:r w:rsidR="00636632" w:rsidRPr="00E3217F">
        <w:rPr>
          <w:rFonts w:ascii="Times New Roman" w:hAnsi="Times New Roman" w:cs="Times New Roman"/>
          <w:sz w:val="28"/>
          <w:szCs w:val="28"/>
        </w:rPr>
        <w:t>за 6 месяцев 201</w:t>
      </w:r>
      <w:r w:rsidR="00746A3A">
        <w:rPr>
          <w:rFonts w:ascii="Times New Roman" w:hAnsi="Times New Roman" w:cs="Times New Roman"/>
          <w:sz w:val="28"/>
          <w:szCs w:val="28"/>
        </w:rPr>
        <w:t>9</w:t>
      </w:r>
      <w:r w:rsidR="00636632" w:rsidRPr="00E3217F">
        <w:rPr>
          <w:rFonts w:ascii="Times New Roman" w:hAnsi="Times New Roman" w:cs="Times New Roman"/>
          <w:sz w:val="28"/>
          <w:szCs w:val="28"/>
        </w:rPr>
        <w:t xml:space="preserve"> года</w:t>
      </w:r>
      <w:r w:rsidRPr="00E3217F">
        <w:rPr>
          <w:rFonts w:ascii="Times New Roman" w:hAnsi="Times New Roman" w:cs="Times New Roman"/>
          <w:sz w:val="28"/>
          <w:szCs w:val="28"/>
        </w:rPr>
        <w:t xml:space="preserve"> составил </w:t>
      </w:r>
      <w:r w:rsidR="00AA77AA">
        <w:rPr>
          <w:rFonts w:ascii="Times New Roman" w:hAnsi="Times New Roman" w:cs="Times New Roman"/>
          <w:sz w:val="28"/>
          <w:szCs w:val="28"/>
        </w:rPr>
        <w:t>2</w:t>
      </w:r>
      <w:r w:rsidR="00746A3A">
        <w:rPr>
          <w:rFonts w:ascii="Times New Roman" w:hAnsi="Times New Roman" w:cs="Times New Roman"/>
          <w:sz w:val="28"/>
          <w:szCs w:val="28"/>
        </w:rPr>
        <w:t>15</w:t>
      </w:r>
      <w:r w:rsidR="00AA77AA">
        <w:rPr>
          <w:rFonts w:ascii="Times New Roman" w:hAnsi="Times New Roman" w:cs="Times New Roman"/>
          <w:sz w:val="28"/>
          <w:szCs w:val="28"/>
        </w:rPr>
        <w:t>,</w:t>
      </w:r>
      <w:r w:rsidR="00746A3A">
        <w:rPr>
          <w:rFonts w:ascii="Times New Roman" w:hAnsi="Times New Roman" w:cs="Times New Roman"/>
          <w:sz w:val="28"/>
          <w:szCs w:val="28"/>
        </w:rPr>
        <w:t>8</w:t>
      </w:r>
      <w:r w:rsidRPr="00E3217F">
        <w:rPr>
          <w:rFonts w:ascii="Times New Roman" w:hAnsi="Times New Roman" w:cs="Times New Roman"/>
          <w:sz w:val="28"/>
          <w:szCs w:val="28"/>
        </w:rPr>
        <w:t xml:space="preserve"> млн.</w:t>
      </w:r>
      <w:r w:rsidR="002D2A13" w:rsidRPr="00E3217F">
        <w:rPr>
          <w:rFonts w:ascii="Times New Roman" w:hAnsi="Times New Roman" w:cs="Times New Roman"/>
          <w:sz w:val="28"/>
          <w:szCs w:val="28"/>
        </w:rPr>
        <w:t xml:space="preserve"> </w:t>
      </w:r>
      <w:r w:rsidRPr="00E3217F">
        <w:rPr>
          <w:rFonts w:ascii="Times New Roman" w:hAnsi="Times New Roman" w:cs="Times New Roman"/>
          <w:sz w:val="28"/>
          <w:szCs w:val="28"/>
        </w:rPr>
        <w:t>руб.</w:t>
      </w:r>
      <w:r w:rsidR="00636632" w:rsidRPr="00E3217F">
        <w:rPr>
          <w:rFonts w:ascii="Times New Roman" w:hAnsi="Times New Roman" w:cs="Times New Roman"/>
          <w:sz w:val="28"/>
          <w:szCs w:val="28"/>
        </w:rPr>
        <w:t xml:space="preserve"> </w:t>
      </w:r>
    </w:p>
    <w:p w:rsidR="00124DE6" w:rsidRPr="00124DE6" w:rsidRDefault="00124DE6" w:rsidP="006E5364">
      <w:pPr>
        <w:spacing w:after="0" w:line="240" w:lineRule="auto"/>
        <w:ind w:firstLine="709"/>
        <w:jc w:val="both"/>
        <w:rPr>
          <w:rFonts w:ascii="Times New Roman" w:hAnsi="Times New Roman" w:cs="Times New Roman"/>
          <w:sz w:val="28"/>
          <w:szCs w:val="28"/>
        </w:rPr>
      </w:pPr>
      <w:r w:rsidRPr="00562A60">
        <w:rPr>
          <w:rFonts w:ascii="Times New Roman" w:hAnsi="Times New Roman" w:cs="Times New Roman"/>
          <w:sz w:val="28"/>
          <w:szCs w:val="28"/>
        </w:rPr>
        <w:t xml:space="preserve">Рост объема платных услуг по данным Минэкономразвития России </w:t>
      </w:r>
      <w:r w:rsidR="00084B19">
        <w:rPr>
          <w:rFonts w:ascii="Times New Roman" w:hAnsi="Times New Roman" w:cs="Times New Roman"/>
          <w:sz w:val="28"/>
          <w:szCs w:val="28"/>
        </w:rPr>
        <w:t xml:space="preserve">составит </w:t>
      </w:r>
      <w:r w:rsidRPr="00562A60">
        <w:rPr>
          <w:rFonts w:ascii="Times New Roman" w:hAnsi="Times New Roman" w:cs="Times New Roman"/>
          <w:sz w:val="28"/>
          <w:szCs w:val="28"/>
        </w:rPr>
        <w:t>в 201</w:t>
      </w:r>
      <w:r w:rsidR="00746A3A">
        <w:rPr>
          <w:rFonts w:ascii="Times New Roman" w:hAnsi="Times New Roman" w:cs="Times New Roman"/>
          <w:sz w:val="28"/>
          <w:szCs w:val="28"/>
        </w:rPr>
        <w:t>9</w:t>
      </w:r>
      <w:r w:rsidR="000369F4">
        <w:rPr>
          <w:rFonts w:ascii="Times New Roman" w:hAnsi="Times New Roman" w:cs="Times New Roman"/>
          <w:sz w:val="28"/>
          <w:szCs w:val="28"/>
        </w:rPr>
        <w:t>-202</w:t>
      </w:r>
      <w:r w:rsidR="00746A3A">
        <w:rPr>
          <w:rFonts w:ascii="Times New Roman" w:hAnsi="Times New Roman" w:cs="Times New Roman"/>
          <w:sz w:val="28"/>
          <w:szCs w:val="28"/>
        </w:rPr>
        <w:t>2</w:t>
      </w:r>
      <w:r w:rsidRPr="00562A60">
        <w:rPr>
          <w:rFonts w:ascii="Times New Roman" w:hAnsi="Times New Roman" w:cs="Times New Roman"/>
          <w:sz w:val="28"/>
          <w:szCs w:val="28"/>
        </w:rPr>
        <w:t xml:space="preserve"> год</w:t>
      </w:r>
      <w:r w:rsidR="000369F4">
        <w:rPr>
          <w:rFonts w:ascii="Times New Roman" w:hAnsi="Times New Roman" w:cs="Times New Roman"/>
          <w:sz w:val="28"/>
          <w:szCs w:val="28"/>
        </w:rPr>
        <w:t>ы</w:t>
      </w:r>
      <w:r w:rsidRPr="00562A60">
        <w:rPr>
          <w:rFonts w:ascii="Times New Roman" w:hAnsi="Times New Roman" w:cs="Times New Roman"/>
          <w:sz w:val="28"/>
          <w:szCs w:val="28"/>
        </w:rPr>
        <w:t xml:space="preserve"> </w:t>
      </w:r>
      <w:r w:rsidR="00746A3A">
        <w:rPr>
          <w:rFonts w:ascii="Times New Roman" w:hAnsi="Times New Roman" w:cs="Times New Roman"/>
          <w:sz w:val="28"/>
          <w:szCs w:val="28"/>
        </w:rPr>
        <w:t xml:space="preserve">в среднем на </w:t>
      </w:r>
      <w:r w:rsidR="00562A60">
        <w:rPr>
          <w:rFonts w:ascii="Times New Roman" w:hAnsi="Times New Roman" w:cs="Times New Roman"/>
          <w:sz w:val="28"/>
          <w:szCs w:val="28"/>
        </w:rPr>
        <w:t>4</w:t>
      </w:r>
      <w:r w:rsidR="008F6F55" w:rsidRPr="00562A60">
        <w:rPr>
          <w:rFonts w:ascii="Times New Roman" w:hAnsi="Times New Roman" w:cs="Times New Roman"/>
          <w:sz w:val="28"/>
          <w:szCs w:val="28"/>
        </w:rPr>
        <w:t>,</w:t>
      </w:r>
      <w:r w:rsidR="000369F4">
        <w:rPr>
          <w:rFonts w:ascii="Times New Roman" w:hAnsi="Times New Roman" w:cs="Times New Roman"/>
          <w:sz w:val="28"/>
          <w:szCs w:val="28"/>
        </w:rPr>
        <w:t>0</w:t>
      </w:r>
      <w:r w:rsidR="00F4472C">
        <w:rPr>
          <w:rFonts w:ascii="Times New Roman" w:hAnsi="Times New Roman" w:cs="Times New Roman"/>
          <w:sz w:val="28"/>
          <w:szCs w:val="28"/>
        </w:rPr>
        <w:t xml:space="preserve"> </w:t>
      </w:r>
      <w:r w:rsidR="00A41B64">
        <w:rPr>
          <w:rFonts w:ascii="Times New Roman" w:hAnsi="Times New Roman" w:cs="Times New Roman"/>
          <w:sz w:val="28"/>
          <w:szCs w:val="28"/>
        </w:rPr>
        <w:t>%</w:t>
      </w:r>
      <w:r w:rsidR="000369F4">
        <w:rPr>
          <w:rFonts w:ascii="Times New Roman" w:hAnsi="Times New Roman" w:cs="Times New Roman"/>
          <w:sz w:val="28"/>
          <w:szCs w:val="28"/>
        </w:rPr>
        <w:t>.</w:t>
      </w:r>
      <w:r w:rsidRPr="00562A60">
        <w:rPr>
          <w:rFonts w:ascii="Times New Roman" w:hAnsi="Times New Roman" w:cs="Times New Roman"/>
          <w:sz w:val="28"/>
          <w:szCs w:val="28"/>
        </w:rPr>
        <w:t xml:space="preserve"> </w:t>
      </w:r>
      <w:r w:rsidR="000369F4">
        <w:rPr>
          <w:rFonts w:ascii="Times New Roman" w:hAnsi="Times New Roman" w:cs="Times New Roman"/>
          <w:sz w:val="28"/>
          <w:szCs w:val="28"/>
        </w:rPr>
        <w:t>В основе прогнозируемой динамики роста лежат данные об увеличении цен и тарифов на оказываемые услуги.</w:t>
      </w:r>
    </w:p>
    <w:p w:rsidR="00562A60" w:rsidRDefault="00562A60" w:rsidP="006E5364">
      <w:pPr>
        <w:spacing w:after="0" w:line="240" w:lineRule="auto"/>
        <w:rPr>
          <w:rFonts w:ascii="Times New Roman" w:hAnsi="Times New Roman" w:cs="Times New Roman"/>
          <w:sz w:val="28"/>
          <w:szCs w:val="28"/>
        </w:rPr>
      </w:pPr>
    </w:p>
    <w:p w:rsidR="00483C0A" w:rsidRDefault="0026311F" w:rsidP="006E536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6E5364">
      <w:pPr>
        <w:spacing w:after="0" w:line="240" w:lineRule="auto"/>
        <w:rPr>
          <w:rFonts w:ascii="Times New Roman" w:hAnsi="Times New Roman" w:cs="Times New Roman"/>
          <w:b/>
          <w:i/>
          <w:sz w:val="28"/>
          <w:szCs w:val="28"/>
        </w:rPr>
      </w:pPr>
    </w:p>
    <w:p w:rsidR="00E77723" w:rsidRPr="00EC1644" w:rsidRDefault="00E77723" w:rsidP="006E53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w:t>
      </w:r>
      <w:r w:rsidRPr="00EC1644">
        <w:rPr>
          <w:rFonts w:ascii="Times New Roman" w:hAnsi="Times New Roman" w:cs="Times New Roman"/>
          <w:sz w:val="28"/>
          <w:szCs w:val="28"/>
        </w:rPr>
        <w:t xml:space="preserve"> году объем инвестиций в основной капитал в Череповецком районе</w:t>
      </w:r>
      <w:r w:rsidR="00F4472C">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Pr>
          <w:rFonts w:ascii="Times New Roman" w:hAnsi="Times New Roman" w:cs="Times New Roman"/>
          <w:sz w:val="28"/>
          <w:szCs w:val="28"/>
        </w:rPr>
        <w:t>5442,7</w:t>
      </w:r>
      <w:r w:rsidRPr="00EC1644">
        <w:rPr>
          <w:rFonts w:ascii="Times New Roman" w:hAnsi="Times New Roman" w:cs="Times New Roman"/>
          <w:sz w:val="28"/>
          <w:szCs w:val="28"/>
        </w:rPr>
        <w:t xml:space="preserve"> млн. руб. </w:t>
      </w:r>
    </w:p>
    <w:p w:rsidR="00E77723" w:rsidRPr="00EC1644" w:rsidRDefault="00E77723" w:rsidP="006E53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в значительной степени сформирован реализацией </w:t>
      </w:r>
      <w:r w:rsidR="00F4472C">
        <w:rPr>
          <w:rFonts w:ascii="Times New Roman" w:hAnsi="Times New Roman" w:cs="Times New Roman"/>
          <w:sz w:val="28"/>
          <w:szCs w:val="28"/>
        </w:rPr>
        <w:br/>
        <w:t>ПАО «Газпром</w:t>
      </w:r>
      <w:r>
        <w:rPr>
          <w:rFonts w:ascii="Times New Roman" w:hAnsi="Times New Roman" w:cs="Times New Roman"/>
          <w:sz w:val="28"/>
          <w:szCs w:val="28"/>
        </w:rPr>
        <w:t xml:space="preserve">» программы газификации российских регионов и проекта </w:t>
      </w:r>
      <w:r w:rsidR="00F4472C">
        <w:rPr>
          <w:rFonts w:ascii="Times New Roman" w:hAnsi="Times New Roman" w:cs="Times New Roman"/>
          <w:sz w:val="28"/>
          <w:szCs w:val="28"/>
        </w:rPr>
        <w:br/>
      </w:r>
      <w:r>
        <w:rPr>
          <w:rFonts w:ascii="Times New Roman" w:hAnsi="Times New Roman" w:cs="Times New Roman"/>
          <w:sz w:val="28"/>
          <w:szCs w:val="28"/>
        </w:rPr>
        <w:t>по прокладке магистрального газопровода в Вологодской области.</w:t>
      </w:r>
    </w:p>
    <w:p w:rsidR="00E77723" w:rsidRPr="00840DE6" w:rsidRDefault="00E77723" w:rsidP="006E5364">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lastRenderedPageBreak/>
        <w:t>В период с 201</w:t>
      </w:r>
      <w:r>
        <w:rPr>
          <w:rFonts w:ascii="Times New Roman" w:hAnsi="Times New Roman" w:cs="Times New Roman"/>
          <w:sz w:val="28"/>
          <w:szCs w:val="28"/>
        </w:rPr>
        <w:t>4</w:t>
      </w:r>
      <w:r w:rsidRPr="00D60A7F">
        <w:rPr>
          <w:rFonts w:ascii="Times New Roman" w:hAnsi="Times New Roman" w:cs="Times New Roman"/>
          <w:sz w:val="28"/>
          <w:szCs w:val="28"/>
        </w:rPr>
        <w:t xml:space="preserve"> по 201</w:t>
      </w:r>
      <w:r>
        <w:rPr>
          <w:rFonts w:ascii="Times New Roman" w:hAnsi="Times New Roman" w:cs="Times New Roman"/>
          <w:sz w:val="28"/>
          <w:szCs w:val="28"/>
        </w:rPr>
        <w:t>8</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17</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проектов в различных сферах и отраслях. </w:t>
      </w: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6</w:t>
      </w:r>
      <w:r w:rsidRPr="00EA2E99">
        <w:rPr>
          <w:rFonts w:ascii="Times New Roman" w:hAnsi="Times New Roman" w:cs="Times New Roman"/>
          <w:sz w:val="28"/>
          <w:szCs w:val="28"/>
        </w:rPr>
        <w:t>,</w:t>
      </w:r>
      <w:r>
        <w:rPr>
          <w:rFonts w:ascii="Times New Roman" w:hAnsi="Times New Roman" w:cs="Times New Roman"/>
          <w:sz w:val="28"/>
          <w:szCs w:val="28"/>
        </w:rPr>
        <w:t>2</w:t>
      </w:r>
      <w:r w:rsidR="00F4472C">
        <w:rPr>
          <w:rFonts w:ascii="Times New Roman" w:hAnsi="Times New Roman" w:cs="Times New Roman"/>
          <w:sz w:val="28"/>
          <w:szCs w:val="28"/>
        </w:rPr>
        <w:t xml:space="preserve"> </w:t>
      </w:r>
      <w:r w:rsidRPr="00EA2E99">
        <w:rPr>
          <w:rFonts w:ascii="Times New Roman" w:hAnsi="Times New Roman" w:cs="Times New Roman"/>
          <w:sz w:val="28"/>
          <w:szCs w:val="28"/>
        </w:rPr>
        <w:t xml:space="preserve">%, </w:t>
      </w:r>
      <w:r w:rsidR="00F4472C">
        <w:rPr>
          <w:rFonts w:ascii="Times New Roman" w:hAnsi="Times New Roman" w:cs="Times New Roman"/>
          <w:sz w:val="28"/>
          <w:szCs w:val="28"/>
        </w:rPr>
        <w:br/>
      </w:r>
      <w:r w:rsidRPr="00EA2E99">
        <w:rPr>
          <w:rFonts w:ascii="Times New Roman" w:hAnsi="Times New Roman" w:cs="Times New Roman"/>
          <w:sz w:val="28"/>
          <w:szCs w:val="28"/>
        </w:rPr>
        <w:t xml:space="preserve">на промышленное производство приходится – </w:t>
      </w:r>
      <w:r>
        <w:rPr>
          <w:rFonts w:ascii="Times New Roman" w:hAnsi="Times New Roman" w:cs="Times New Roman"/>
          <w:sz w:val="28"/>
          <w:szCs w:val="28"/>
        </w:rPr>
        <w:t>19,7</w:t>
      </w:r>
      <w:r w:rsidR="00F4472C">
        <w:rPr>
          <w:rFonts w:ascii="Times New Roman" w:hAnsi="Times New Roman" w:cs="Times New Roman"/>
          <w:sz w:val="28"/>
          <w:szCs w:val="28"/>
        </w:rPr>
        <w:t xml:space="preserve"> </w:t>
      </w:r>
      <w:r w:rsidRPr="00EA2E99">
        <w:rPr>
          <w:rFonts w:ascii="Times New Roman" w:hAnsi="Times New Roman" w:cs="Times New Roman"/>
          <w:sz w:val="28"/>
          <w:szCs w:val="28"/>
        </w:rPr>
        <w:t xml:space="preserve">%, сельское хозяйство – </w:t>
      </w:r>
      <w:r w:rsidR="00F4472C">
        <w:rPr>
          <w:rFonts w:ascii="Times New Roman" w:hAnsi="Times New Roman" w:cs="Times New Roman"/>
          <w:sz w:val="28"/>
          <w:szCs w:val="28"/>
        </w:rPr>
        <w:br/>
      </w:r>
      <w:r w:rsidRPr="00EA2E99">
        <w:rPr>
          <w:rFonts w:ascii="Times New Roman" w:hAnsi="Times New Roman" w:cs="Times New Roman"/>
          <w:sz w:val="28"/>
          <w:szCs w:val="28"/>
        </w:rPr>
        <w:t>1</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7</w:t>
      </w:r>
      <w:r w:rsidR="00F4472C">
        <w:rPr>
          <w:rFonts w:ascii="Times New Roman" w:hAnsi="Times New Roman" w:cs="Times New Roman"/>
          <w:sz w:val="28"/>
          <w:szCs w:val="28"/>
        </w:rPr>
        <w:t xml:space="preserve"> </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Pr>
          <w:rFonts w:ascii="Times New Roman" w:hAnsi="Times New Roman" w:cs="Times New Roman"/>
          <w:sz w:val="28"/>
          <w:szCs w:val="28"/>
        </w:rPr>
        <w:t>5</w:t>
      </w:r>
      <w:r w:rsidR="00F4472C">
        <w:rPr>
          <w:rFonts w:ascii="Times New Roman" w:hAnsi="Times New Roman" w:cs="Times New Roman"/>
          <w:sz w:val="28"/>
          <w:szCs w:val="28"/>
        </w:rPr>
        <w:t xml:space="preserve"> </w:t>
      </w:r>
      <w:r w:rsidRPr="00EA2E99">
        <w:rPr>
          <w:rFonts w:ascii="Times New Roman" w:hAnsi="Times New Roman" w:cs="Times New Roman"/>
          <w:sz w:val="28"/>
          <w:szCs w:val="28"/>
        </w:rPr>
        <w:t xml:space="preserve">%, транспорт – </w:t>
      </w:r>
      <w:r>
        <w:rPr>
          <w:rFonts w:ascii="Times New Roman" w:hAnsi="Times New Roman" w:cs="Times New Roman"/>
          <w:sz w:val="28"/>
          <w:szCs w:val="28"/>
        </w:rPr>
        <w:t>6,0</w:t>
      </w:r>
      <w:r w:rsidR="00F4472C">
        <w:rPr>
          <w:rFonts w:ascii="Times New Roman" w:hAnsi="Times New Roman" w:cs="Times New Roman"/>
          <w:sz w:val="28"/>
          <w:szCs w:val="28"/>
        </w:rPr>
        <w:t xml:space="preserve"> </w:t>
      </w:r>
      <w:r w:rsidRPr="00EA2E99">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6,0</w:t>
      </w:r>
      <w:r w:rsidR="00F4472C">
        <w:rPr>
          <w:rFonts w:ascii="Times New Roman" w:hAnsi="Times New Roman" w:cs="Times New Roman"/>
          <w:sz w:val="28"/>
          <w:szCs w:val="28"/>
        </w:rPr>
        <w:t xml:space="preserve"> </w:t>
      </w:r>
      <w:r w:rsidRPr="00EA2E99">
        <w:rPr>
          <w:rFonts w:ascii="Times New Roman" w:hAnsi="Times New Roman" w:cs="Times New Roman"/>
          <w:sz w:val="28"/>
          <w:szCs w:val="28"/>
        </w:rPr>
        <w:t xml:space="preserve">%. </w:t>
      </w:r>
    </w:p>
    <w:p w:rsidR="00E77723" w:rsidRDefault="00E77723" w:rsidP="006E5364">
      <w:pPr>
        <w:pStyle w:val="a3"/>
        <w:spacing w:after="0" w:line="240" w:lineRule="auto"/>
        <w:ind w:left="0" w:firstLine="709"/>
        <w:jc w:val="both"/>
        <w:rPr>
          <w:rFonts w:ascii="Times New Roman" w:hAnsi="Times New Roman" w:cs="Times New Roman"/>
          <w:sz w:val="28"/>
          <w:szCs w:val="28"/>
        </w:rPr>
      </w:pPr>
      <w:r w:rsidRPr="00E1058A">
        <w:rPr>
          <w:rFonts w:ascii="Times New Roman" w:hAnsi="Times New Roman" w:cs="Times New Roman"/>
          <w:sz w:val="28"/>
          <w:szCs w:val="28"/>
        </w:rPr>
        <w:t>В числе проектов реализованных в 2018 году необходимо особо отметить: обновления</w:t>
      </w:r>
      <w:r>
        <w:rPr>
          <w:rFonts w:ascii="Times New Roman" w:hAnsi="Times New Roman" w:cs="Times New Roman"/>
          <w:sz w:val="28"/>
          <w:szCs w:val="28"/>
        </w:rPr>
        <w:t xml:space="preserve"> парка воздушных судов ООО «Авиапредприятие Северсталь», рыбоводческое хозяйство ООО «Аквакультура», пуск первой очереди теплиц ООО «ТК «Тоншаловский», возрождение базы отдыха «Верхняя Рыбинка», пуск линии розлива питьевой воды ООО «Вологодский Родник», открытие торгового комплекса «Мир дерева».</w:t>
      </w:r>
      <w:r w:rsidRPr="002C47E5">
        <w:rPr>
          <w:rFonts w:ascii="Times New Roman" w:hAnsi="Times New Roman" w:cs="Times New Roman"/>
          <w:sz w:val="28"/>
          <w:szCs w:val="28"/>
        </w:rPr>
        <w:t xml:space="preserve"> </w:t>
      </w:r>
    </w:p>
    <w:p w:rsidR="005E10AF" w:rsidRPr="00B83BDE" w:rsidRDefault="005E10AF" w:rsidP="006E5364">
      <w:pPr>
        <w:pStyle w:val="a3"/>
        <w:spacing w:after="0" w:line="240" w:lineRule="auto"/>
        <w:ind w:left="426"/>
        <w:jc w:val="both"/>
        <w:rPr>
          <w:rFonts w:ascii="Times New Roman" w:hAnsi="Times New Roman" w:cs="Times New Roman"/>
          <w:sz w:val="28"/>
          <w:szCs w:val="28"/>
        </w:rPr>
      </w:pPr>
    </w:p>
    <w:tbl>
      <w:tblPr>
        <w:tblStyle w:val="a6"/>
        <w:tblW w:w="9923" w:type="dxa"/>
        <w:tblInd w:w="108" w:type="dxa"/>
        <w:tblLayout w:type="fixed"/>
        <w:tblLook w:val="01E0"/>
      </w:tblPr>
      <w:tblGrid>
        <w:gridCol w:w="2268"/>
        <w:gridCol w:w="851"/>
        <w:gridCol w:w="992"/>
        <w:gridCol w:w="992"/>
        <w:gridCol w:w="1134"/>
        <w:gridCol w:w="1134"/>
        <w:gridCol w:w="851"/>
        <w:gridCol w:w="850"/>
        <w:gridCol w:w="851"/>
      </w:tblGrid>
      <w:tr w:rsidR="00C43835" w:rsidRPr="00027C2E" w:rsidTr="00F4472C">
        <w:trPr>
          <w:trHeight w:val="622"/>
        </w:trPr>
        <w:tc>
          <w:tcPr>
            <w:tcW w:w="2268" w:type="dxa"/>
            <w:vMerge w:val="restart"/>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Показатели</w:t>
            </w:r>
          </w:p>
        </w:tc>
        <w:tc>
          <w:tcPr>
            <w:tcW w:w="851" w:type="dxa"/>
            <w:vMerge w:val="restart"/>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201</w:t>
            </w:r>
            <w:r w:rsidR="00FC4DD3" w:rsidRPr="00F4472C">
              <w:rPr>
                <w:rFonts w:ascii="Times New Roman" w:hAnsi="Times New Roman" w:cs="Times New Roman"/>
              </w:rPr>
              <w:t>8</w:t>
            </w:r>
            <w:r w:rsidRPr="00F4472C">
              <w:rPr>
                <w:rFonts w:ascii="Times New Roman" w:hAnsi="Times New Roman" w:cs="Times New Roman"/>
              </w:rPr>
              <w:t xml:space="preserve"> отчет</w:t>
            </w:r>
          </w:p>
        </w:tc>
        <w:tc>
          <w:tcPr>
            <w:tcW w:w="992" w:type="dxa"/>
            <w:vMerge w:val="restart"/>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201</w:t>
            </w:r>
            <w:r w:rsidR="00FC4DD3" w:rsidRPr="00F4472C">
              <w:rPr>
                <w:rFonts w:ascii="Times New Roman" w:hAnsi="Times New Roman" w:cs="Times New Roman"/>
              </w:rPr>
              <w:t>9</w:t>
            </w:r>
            <w:r w:rsidRPr="00F4472C">
              <w:rPr>
                <w:rFonts w:ascii="Times New Roman" w:hAnsi="Times New Roman" w:cs="Times New Roman"/>
              </w:rPr>
              <w:t xml:space="preserve"> оценка</w:t>
            </w:r>
          </w:p>
        </w:tc>
        <w:tc>
          <w:tcPr>
            <w:tcW w:w="992" w:type="dxa"/>
            <w:vMerge w:val="restart"/>
            <w:vAlign w:val="center"/>
          </w:tcPr>
          <w:p w:rsidR="00C43835" w:rsidRPr="00F4472C" w:rsidRDefault="00313BE7" w:rsidP="006E5364">
            <w:pPr>
              <w:jc w:val="center"/>
              <w:rPr>
                <w:rFonts w:ascii="Times New Roman" w:hAnsi="Times New Roman" w:cs="Times New Roman"/>
              </w:rPr>
            </w:pPr>
            <w:r w:rsidRPr="00F4472C">
              <w:rPr>
                <w:rFonts w:ascii="Times New Roman" w:hAnsi="Times New Roman" w:cs="Times New Roman"/>
              </w:rPr>
              <w:t>6</w:t>
            </w:r>
            <w:r w:rsidR="00C43835" w:rsidRPr="00F4472C">
              <w:rPr>
                <w:rFonts w:ascii="Times New Roman" w:hAnsi="Times New Roman" w:cs="Times New Roman"/>
              </w:rPr>
              <w:t xml:space="preserve"> мес. </w:t>
            </w:r>
            <w:r w:rsidR="00F4472C">
              <w:rPr>
                <w:rFonts w:ascii="Times New Roman" w:hAnsi="Times New Roman" w:cs="Times New Roman"/>
              </w:rPr>
              <w:br/>
            </w:r>
            <w:r w:rsidR="00C43835" w:rsidRPr="00F4472C">
              <w:rPr>
                <w:rFonts w:ascii="Times New Roman" w:hAnsi="Times New Roman" w:cs="Times New Roman"/>
              </w:rPr>
              <w:t>201</w:t>
            </w:r>
            <w:r w:rsidR="00FC4DD3" w:rsidRPr="00F4472C">
              <w:rPr>
                <w:rFonts w:ascii="Times New Roman" w:hAnsi="Times New Roman" w:cs="Times New Roman"/>
              </w:rPr>
              <w:t>9</w:t>
            </w:r>
            <w:r w:rsidR="00C43835" w:rsidRPr="00F4472C">
              <w:rPr>
                <w:rFonts w:ascii="Times New Roman" w:hAnsi="Times New Roman" w:cs="Times New Roman"/>
              </w:rPr>
              <w:t xml:space="preserve"> </w:t>
            </w:r>
            <w:r w:rsidR="00F4472C">
              <w:rPr>
                <w:rFonts w:ascii="Times New Roman" w:hAnsi="Times New Roman" w:cs="Times New Roman"/>
              </w:rPr>
              <w:br/>
            </w:r>
            <w:r w:rsidR="00C43835" w:rsidRPr="00F4472C">
              <w:rPr>
                <w:rFonts w:ascii="Times New Roman" w:hAnsi="Times New Roman" w:cs="Times New Roman"/>
              </w:rPr>
              <w:t>отчет</w:t>
            </w:r>
          </w:p>
        </w:tc>
        <w:tc>
          <w:tcPr>
            <w:tcW w:w="1134" w:type="dxa"/>
            <w:vMerge w:val="restart"/>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 xml:space="preserve">% </w:t>
            </w:r>
            <w:r w:rsidR="00F4472C">
              <w:rPr>
                <w:rFonts w:ascii="Times New Roman" w:hAnsi="Times New Roman" w:cs="Times New Roman"/>
              </w:rPr>
              <w:br/>
            </w:r>
            <w:r w:rsidRPr="00F4472C">
              <w:rPr>
                <w:rFonts w:ascii="Times New Roman" w:hAnsi="Times New Roman" w:cs="Times New Roman"/>
              </w:rPr>
              <w:t>к оценке 201</w:t>
            </w:r>
            <w:r w:rsidR="00FC4DD3" w:rsidRPr="00F4472C">
              <w:rPr>
                <w:rFonts w:ascii="Times New Roman" w:hAnsi="Times New Roman" w:cs="Times New Roman"/>
              </w:rPr>
              <w:t>9</w:t>
            </w:r>
          </w:p>
        </w:tc>
        <w:tc>
          <w:tcPr>
            <w:tcW w:w="1134" w:type="dxa"/>
            <w:vMerge w:val="restart"/>
            <w:shd w:val="clear" w:color="auto" w:fill="auto"/>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 xml:space="preserve">Оценка </w:t>
            </w:r>
            <w:r w:rsidR="00F4472C">
              <w:rPr>
                <w:rFonts w:ascii="Times New Roman" w:hAnsi="Times New Roman" w:cs="Times New Roman"/>
              </w:rPr>
              <w:br/>
            </w:r>
            <w:r w:rsidRPr="00F4472C">
              <w:rPr>
                <w:rFonts w:ascii="Times New Roman" w:hAnsi="Times New Roman" w:cs="Times New Roman"/>
              </w:rPr>
              <w:t>на 201</w:t>
            </w:r>
            <w:r w:rsidR="00FC4DD3" w:rsidRPr="00F4472C">
              <w:rPr>
                <w:rFonts w:ascii="Times New Roman" w:hAnsi="Times New Roman" w:cs="Times New Roman"/>
              </w:rPr>
              <w:t>9</w:t>
            </w:r>
            <w:r w:rsidRPr="00F4472C">
              <w:rPr>
                <w:rFonts w:ascii="Times New Roman" w:hAnsi="Times New Roman" w:cs="Times New Roman"/>
              </w:rPr>
              <w:t xml:space="preserve"> </w:t>
            </w:r>
            <w:r w:rsidR="00F4472C">
              <w:rPr>
                <w:rFonts w:ascii="Times New Roman" w:hAnsi="Times New Roman" w:cs="Times New Roman"/>
              </w:rPr>
              <w:br/>
            </w:r>
            <w:r w:rsidRPr="00F4472C">
              <w:rPr>
                <w:rFonts w:ascii="Times New Roman" w:hAnsi="Times New Roman" w:cs="Times New Roman"/>
              </w:rPr>
              <w:t xml:space="preserve">по итогу </w:t>
            </w:r>
            <w:r w:rsidR="00F4472C">
              <w:rPr>
                <w:rFonts w:ascii="Times New Roman" w:hAnsi="Times New Roman" w:cs="Times New Roman"/>
              </w:rPr>
              <w:br/>
            </w:r>
            <w:r w:rsidR="00313BE7" w:rsidRPr="00F4472C">
              <w:rPr>
                <w:rFonts w:ascii="Times New Roman" w:hAnsi="Times New Roman" w:cs="Times New Roman"/>
              </w:rPr>
              <w:t>6</w:t>
            </w:r>
            <w:r w:rsidRPr="00F4472C">
              <w:rPr>
                <w:rFonts w:ascii="Times New Roman" w:hAnsi="Times New Roman" w:cs="Times New Roman"/>
              </w:rPr>
              <w:t xml:space="preserve"> мес. </w:t>
            </w:r>
          </w:p>
        </w:tc>
        <w:tc>
          <w:tcPr>
            <w:tcW w:w="2552" w:type="dxa"/>
            <w:gridSpan w:val="3"/>
            <w:shd w:val="clear" w:color="auto" w:fill="auto"/>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 xml:space="preserve">Прогноз </w:t>
            </w:r>
          </w:p>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(базовый вариант)</w:t>
            </w:r>
          </w:p>
        </w:tc>
      </w:tr>
      <w:tr w:rsidR="00C43835" w:rsidRPr="00027C2E" w:rsidTr="00F4472C">
        <w:trPr>
          <w:trHeight w:val="309"/>
        </w:trPr>
        <w:tc>
          <w:tcPr>
            <w:tcW w:w="2268" w:type="dxa"/>
            <w:vMerge/>
            <w:vAlign w:val="center"/>
          </w:tcPr>
          <w:p w:rsidR="00C43835" w:rsidRPr="00F4472C" w:rsidRDefault="00C43835" w:rsidP="006E5364">
            <w:pPr>
              <w:jc w:val="center"/>
              <w:rPr>
                <w:rFonts w:ascii="Times New Roman" w:hAnsi="Times New Roman" w:cs="Times New Roman"/>
              </w:rPr>
            </w:pPr>
          </w:p>
        </w:tc>
        <w:tc>
          <w:tcPr>
            <w:tcW w:w="851" w:type="dxa"/>
            <w:vMerge/>
            <w:vAlign w:val="center"/>
          </w:tcPr>
          <w:p w:rsidR="00C43835" w:rsidRPr="00F4472C" w:rsidRDefault="00C43835" w:rsidP="006E5364">
            <w:pPr>
              <w:jc w:val="center"/>
              <w:rPr>
                <w:rFonts w:ascii="Times New Roman" w:hAnsi="Times New Roman" w:cs="Times New Roman"/>
              </w:rPr>
            </w:pPr>
          </w:p>
        </w:tc>
        <w:tc>
          <w:tcPr>
            <w:tcW w:w="992" w:type="dxa"/>
            <w:vMerge/>
            <w:vAlign w:val="center"/>
          </w:tcPr>
          <w:p w:rsidR="00C43835" w:rsidRPr="00F4472C" w:rsidRDefault="00C43835" w:rsidP="006E5364">
            <w:pPr>
              <w:jc w:val="center"/>
              <w:rPr>
                <w:rFonts w:ascii="Times New Roman" w:hAnsi="Times New Roman" w:cs="Times New Roman"/>
              </w:rPr>
            </w:pPr>
          </w:p>
        </w:tc>
        <w:tc>
          <w:tcPr>
            <w:tcW w:w="992" w:type="dxa"/>
            <w:vMerge/>
            <w:vAlign w:val="center"/>
          </w:tcPr>
          <w:p w:rsidR="00C43835" w:rsidRPr="00F4472C" w:rsidRDefault="00C43835" w:rsidP="006E5364">
            <w:pPr>
              <w:jc w:val="center"/>
              <w:rPr>
                <w:rFonts w:ascii="Times New Roman" w:hAnsi="Times New Roman" w:cs="Times New Roman"/>
              </w:rPr>
            </w:pPr>
          </w:p>
        </w:tc>
        <w:tc>
          <w:tcPr>
            <w:tcW w:w="1134" w:type="dxa"/>
            <w:vMerge/>
            <w:vAlign w:val="center"/>
          </w:tcPr>
          <w:p w:rsidR="00C43835" w:rsidRPr="00F4472C" w:rsidRDefault="00C43835" w:rsidP="006E5364">
            <w:pPr>
              <w:jc w:val="center"/>
              <w:rPr>
                <w:rFonts w:ascii="Times New Roman" w:hAnsi="Times New Roman" w:cs="Times New Roman"/>
              </w:rPr>
            </w:pPr>
          </w:p>
        </w:tc>
        <w:tc>
          <w:tcPr>
            <w:tcW w:w="1134" w:type="dxa"/>
            <w:vMerge/>
            <w:shd w:val="clear" w:color="auto" w:fill="auto"/>
            <w:vAlign w:val="center"/>
          </w:tcPr>
          <w:p w:rsidR="00C43835" w:rsidRPr="00F4472C" w:rsidRDefault="00C43835" w:rsidP="006E5364">
            <w:pPr>
              <w:jc w:val="center"/>
              <w:rPr>
                <w:rFonts w:ascii="Times New Roman" w:hAnsi="Times New Roman" w:cs="Times New Roman"/>
              </w:rPr>
            </w:pPr>
          </w:p>
        </w:tc>
        <w:tc>
          <w:tcPr>
            <w:tcW w:w="851" w:type="dxa"/>
            <w:shd w:val="clear" w:color="auto" w:fill="auto"/>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20</w:t>
            </w:r>
            <w:r w:rsidR="00FC4DD3" w:rsidRPr="00F4472C">
              <w:rPr>
                <w:rFonts w:ascii="Times New Roman" w:hAnsi="Times New Roman" w:cs="Times New Roman"/>
              </w:rPr>
              <w:t>20</w:t>
            </w:r>
            <w:r w:rsidRPr="00F4472C">
              <w:rPr>
                <w:rFonts w:ascii="Times New Roman" w:hAnsi="Times New Roman" w:cs="Times New Roman"/>
              </w:rPr>
              <w:t xml:space="preserve"> </w:t>
            </w:r>
          </w:p>
        </w:tc>
        <w:tc>
          <w:tcPr>
            <w:tcW w:w="850" w:type="dxa"/>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202</w:t>
            </w:r>
            <w:r w:rsidR="00FC4DD3" w:rsidRPr="00F4472C">
              <w:rPr>
                <w:rFonts w:ascii="Times New Roman" w:hAnsi="Times New Roman" w:cs="Times New Roman"/>
              </w:rPr>
              <w:t>1</w:t>
            </w:r>
          </w:p>
        </w:tc>
        <w:tc>
          <w:tcPr>
            <w:tcW w:w="851" w:type="dxa"/>
            <w:vAlign w:val="center"/>
          </w:tcPr>
          <w:p w:rsidR="00C43835" w:rsidRPr="00F4472C" w:rsidRDefault="00C43835" w:rsidP="006E5364">
            <w:pPr>
              <w:jc w:val="center"/>
              <w:rPr>
                <w:rFonts w:ascii="Times New Roman" w:hAnsi="Times New Roman" w:cs="Times New Roman"/>
              </w:rPr>
            </w:pPr>
            <w:r w:rsidRPr="00F4472C">
              <w:rPr>
                <w:rFonts w:ascii="Times New Roman" w:hAnsi="Times New Roman" w:cs="Times New Roman"/>
              </w:rPr>
              <w:t>202</w:t>
            </w:r>
            <w:r w:rsidR="00FC4DD3" w:rsidRPr="00F4472C">
              <w:rPr>
                <w:rFonts w:ascii="Times New Roman" w:hAnsi="Times New Roman" w:cs="Times New Roman"/>
              </w:rPr>
              <w:t>2</w:t>
            </w:r>
          </w:p>
        </w:tc>
      </w:tr>
      <w:tr w:rsidR="00835CA3" w:rsidRPr="005E10AF" w:rsidTr="00F4472C">
        <w:tc>
          <w:tcPr>
            <w:tcW w:w="2268" w:type="dxa"/>
          </w:tcPr>
          <w:p w:rsidR="00835CA3" w:rsidRPr="00F4472C" w:rsidRDefault="00835CA3" w:rsidP="006E5364">
            <w:pPr>
              <w:rPr>
                <w:rFonts w:ascii="Times New Roman" w:hAnsi="Times New Roman" w:cs="Times New Roman"/>
                <w:highlight w:val="yellow"/>
              </w:rPr>
            </w:pPr>
            <w:r w:rsidRPr="00F4472C">
              <w:rPr>
                <w:rFonts w:ascii="Times New Roman" w:hAnsi="Times New Roman" w:cs="Times New Roman"/>
              </w:rPr>
              <w:t>Инвестиции в основной капитал, млн</w:t>
            </w:r>
            <w:proofErr w:type="gramStart"/>
            <w:r w:rsidRPr="00F4472C">
              <w:rPr>
                <w:rFonts w:ascii="Times New Roman" w:hAnsi="Times New Roman" w:cs="Times New Roman"/>
              </w:rPr>
              <w:t>.р</w:t>
            </w:r>
            <w:proofErr w:type="gramEnd"/>
            <w:r w:rsidRPr="00F4472C">
              <w:rPr>
                <w:rFonts w:ascii="Times New Roman" w:hAnsi="Times New Roman" w:cs="Times New Roman"/>
              </w:rPr>
              <w:t xml:space="preserve">уб. </w:t>
            </w:r>
          </w:p>
        </w:tc>
        <w:tc>
          <w:tcPr>
            <w:tcW w:w="851" w:type="dxa"/>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5442,7</w:t>
            </w:r>
          </w:p>
        </w:tc>
        <w:tc>
          <w:tcPr>
            <w:tcW w:w="992" w:type="dxa"/>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308,</w:t>
            </w:r>
            <w:r w:rsidR="00B276D5" w:rsidRPr="00F4472C">
              <w:rPr>
                <w:rFonts w:ascii="Times New Roman" w:hAnsi="Times New Roman" w:cs="Times New Roman"/>
              </w:rPr>
              <w:t>5</w:t>
            </w:r>
          </w:p>
        </w:tc>
        <w:tc>
          <w:tcPr>
            <w:tcW w:w="992" w:type="dxa"/>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7953,9</w:t>
            </w:r>
          </w:p>
        </w:tc>
        <w:tc>
          <w:tcPr>
            <w:tcW w:w="1134" w:type="dxa"/>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в</w:t>
            </w:r>
            <w:r w:rsidR="00F4472C">
              <w:rPr>
                <w:rFonts w:ascii="Times New Roman" w:hAnsi="Times New Roman" w:cs="Times New Roman"/>
              </w:rPr>
              <w:t xml:space="preserve"> </w:t>
            </w:r>
            <w:r w:rsidRPr="00F4472C">
              <w:rPr>
                <w:rFonts w:ascii="Times New Roman" w:hAnsi="Times New Roman" w:cs="Times New Roman"/>
              </w:rPr>
              <w:t>25,8 р.</w:t>
            </w:r>
          </w:p>
        </w:tc>
        <w:tc>
          <w:tcPr>
            <w:tcW w:w="1134" w:type="dxa"/>
            <w:shd w:val="clear" w:color="auto" w:fill="auto"/>
            <w:vAlign w:val="center"/>
          </w:tcPr>
          <w:p w:rsidR="00835CA3" w:rsidRPr="00F4472C" w:rsidRDefault="003D1CA8" w:rsidP="006E5364">
            <w:pPr>
              <w:jc w:val="center"/>
              <w:rPr>
                <w:rFonts w:ascii="Times New Roman" w:hAnsi="Times New Roman" w:cs="Times New Roman"/>
              </w:rPr>
            </w:pPr>
            <w:r w:rsidRPr="00F4472C">
              <w:rPr>
                <w:rFonts w:ascii="Times New Roman" w:hAnsi="Times New Roman" w:cs="Times New Roman"/>
              </w:rPr>
              <w:t>10999,6</w:t>
            </w:r>
          </w:p>
        </w:tc>
        <w:tc>
          <w:tcPr>
            <w:tcW w:w="851" w:type="dxa"/>
            <w:shd w:val="clear" w:color="auto" w:fill="auto"/>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31</w:t>
            </w:r>
            <w:r w:rsidR="00B276D5" w:rsidRPr="00F4472C">
              <w:rPr>
                <w:rFonts w:ascii="Times New Roman" w:hAnsi="Times New Roman" w:cs="Times New Roman"/>
              </w:rPr>
              <w:t>3,7</w:t>
            </w:r>
          </w:p>
        </w:tc>
        <w:tc>
          <w:tcPr>
            <w:tcW w:w="850" w:type="dxa"/>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319,</w:t>
            </w:r>
            <w:r w:rsidR="00B276D5" w:rsidRPr="00F4472C">
              <w:rPr>
                <w:rFonts w:ascii="Times New Roman" w:hAnsi="Times New Roman" w:cs="Times New Roman"/>
              </w:rPr>
              <w:t>7</w:t>
            </w:r>
          </w:p>
        </w:tc>
        <w:tc>
          <w:tcPr>
            <w:tcW w:w="851" w:type="dxa"/>
            <w:vAlign w:val="center"/>
          </w:tcPr>
          <w:p w:rsidR="00835CA3" w:rsidRPr="00F4472C" w:rsidRDefault="00835CA3" w:rsidP="006E5364">
            <w:pPr>
              <w:jc w:val="center"/>
              <w:rPr>
                <w:rFonts w:ascii="Times New Roman" w:hAnsi="Times New Roman" w:cs="Times New Roman"/>
              </w:rPr>
            </w:pPr>
            <w:r w:rsidRPr="00F4472C">
              <w:rPr>
                <w:rFonts w:ascii="Times New Roman" w:hAnsi="Times New Roman" w:cs="Times New Roman"/>
              </w:rPr>
              <w:t>32</w:t>
            </w:r>
            <w:r w:rsidR="00B276D5" w:rsidRPr="00F4472C">
              <w:rPr>
                <w:rFonts w:ascii="Times New Roman" w:hAnsi="Times New Roman" w:cs="Times New Roman"/>
              </w:rPr>
              <w:t>6,4</w:t>
            </w:r>
          </w:p>
        </w:tc>
      </w:tr>
    </w:tbl>
    <w:p w:rsidR="00F4472C" w:rsidRDefault="00F4472C" w:rsidP="006E5364">
      <w:pPr>
        <w:spacing w:after="0" w:line="240" w:lineRule="auto"/>
        <w:ind w:firstLine="709"/>
        <w:jc w:val="both"/>
        <w:rPr>
          <w:rFonts w:ascii="Times New Roman" w:hAnsi="Times New Roman" w:cs="Times New Roman"/>
          <w:sz w:val="28"/>
          <w:szCs w:val="28"/>
        </w:rPr>
      </w:pPr>
    </w:p>
    <w:p w:rsidR="00780FCF" w:rsidRDefault="00780FCF" w:rsidP="006E53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в активе Череповецкого района насчитывалось </w:t>
      </w:r>
      <w:r w:rsidR="00F4472C">
        <w:rPr>
          <w:rFonts w:ascii="Times New Roman" w:hAnsi="Times New Roman" w:cs="Times New Roman"/>
          <w:sz w:val="28"/>
          <w:szCs w:val="28"/>
        </w:rPr>
        <w:br/>
      </w:r>
      <w:r>
        <w:rPr>
          <w:rFonts w:ascii="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483,1</w:t>
      </w:r>
      <w:r w:rsidRPr="00772C53">
        <w:rPr>
          <w:rFonts w:ascii="Times New Roman" w:eastAsia="Times New Roman" w:hAnsi="Times New Roman" w:cs="Times New Roman"/>
          <w:sz w:val="28"/>
          <w:szCs w:val="28"/>
        </w:rPr>
        <w:t xml:space="preserve"> га.</w:t>
      </w:r>
      <w:r w:rsidR="00197449" w:rsidRPr="001B009A">
        <w:rPr>
          <w:rFonts w:ascii="Times New Roman" w:hAnsi="Times New Roman" w:cs="Times New Roman"/>
          <w:sz w:val="28"/>
          <w:szCs w:val="28"/>
        </w:rPr>
        <w:t xml:space="preserve"> </w:t>
      </w:r>
    </w:p>
    <w:p w:rsidR="00EE6E9F" w:rsidRDefault="00EE6E9F" w:rsidP="006E5364">
      <w:pPr>
        <w:spacing w:after="0" w:line="240" w:lineRule="auto"/>
        <w:ind w:firstLine="709"/>
        <w:jc w:val="both"/>
        <w:rPr>
          <w:rFonts w:ascii="Times New Roman" w:hAnsi="Times New Roman" w:cs="Times New Roman"/>
          <w:sz w:val="28"/>
          <w:szCs w:val="28"/>
        </w:rPr>
      </w:pPr>
      <w:r w:rsidRPr="001B009A">
        <w:rPr>
          <w:rFonts w:ascii="Times New Roman" w:hAnsi="Times New Roman" w:cs="Times New Roman"/>
          <w:sz w:val="28"/>
          <w:szCs w:val="28"/>
        </w:rPr>
        <w:t xml:space="preserve">На всех инвестиционных площадках имеется возможность подключения </w:t>
      </w:r>
      <w:r w:rsidR="00F4472C">
        <w:rPr>
          <w:rFonts w:ascii="Times New Roman" w:hAnsi="Times New Roman" w:cs="Times New Roman"/>
          <w:sz w:val="28"/>
          <w:szCs w:val="28"/>
        </w:rPr>
        <w:br/>
      </w:r>
      <w:r w:rsidRPr="001B009A">
        <w:rPr>
          <w:rFonts w:ascii="Times New Roman" w:hAnsi="Times New Roman" w:cs="Times New Roman"/>
          <w:sz w:val="28"/>
          <w:szCs w:val="28"/>
        </w:rPr>
        <w:t>к сетям электроснабжения. Возможность подключения к сетям газоснабжения существует на территории трех сельских поселений: Нелазского, Малечкинского, и Тоншаловского.</w:t>
      </w:r>
      <w:r>
        <w:rPr>
          <w:rFonts w:ascii="Times New Roman" w:hAnsi="Times New Roman" w:cs="Times New Roman"/>
          <w:sz w:val="28"/>
          <w:szCs w:val="28"/>
        </w:rPr>
        <w:t xml:space="preserve">   </w:t>
      </w:r>
    </w:p>
    <w:p w:rsidR="005E10AF" w:rsidRDefault="005E10AF" w:rsidP="006E5364">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sidR="00FC34F3">
        <w:rPr>
          <w:rFonts w:ascii="Times New Roman" w:hAnsi="Times New Roman" w:cs="Times New Roman"/>
          <w:sz w:val="28"/>
          <w:szCs w:val="28"/>
        </w:rPr>
        <w:t>9</w:t>
      </w:r>
      <w:r w:rsidRPr="00C548EF">
        <w:rPr>
          <w:rFonts w:ascii="Times New Roman" w:hAnsi="Times New Roman" w:cs="Times New Roman"/>
          <w:sz w:val="28"/>
          <w:szCs w:val="28"/>
        </w:rPr>
        <w:t xml:space="preserve"> года объем инвестиций в основной капитал составил </w:t>
      </w:r>
      <w:r w:rsidR="00FC34F3">
        <w:rPr>
          <w:rFonts w:ascii="Times New Roman" w:hAnsi="Times New Roman" w:cs="Times New Roman"/>
          <w:sz w:val="28"/>
          <w:szCs w:val="28"/>
        </w:rPr>
        <w:t>7953,9</w:t>
      </w:r>
      <w:r w:rsidRPr="00C548EF">
        <w:rPr>
          <w:rFonts w:ascii="Times New Roman" w:hAnsi="Times New Roman" w:cs="Times New Roman"/>
          <w:sz w:val="28"/>
          <w:szCs w:val="28"/>
        </w:rPr>
        <w:t xml:space="preserve"> млн.</w:t>
      </w:r>
      <w:r w:rsidR="00A41B64">
        <w:rPr>
          <w:rFonts w:ascii="Times New Roman" w:hAnsi="Times New Roman" w:cs="Times New Roman"/>
          <w:sz w:val="28"/>
          <w:szCs w:val="28"/>
        </w:rPr>
        <w:t xml:space="preserve"> </w:t>
      </w:r>
      <w:r w:rsidRPr="00C548EF">
        <w:rPr>
          <w:rFonts w:ascii="Times New Roman" w:hAnsi="Times New Roman" w:cs="Times New Roman"/>
          <w:sz w:val="28"/>
          <w:szCs w:val="28"/>
        </w:rPr>
        <w:t>руб.</w:t>
      </w:r>
      <w:r w:rsidR="00A41B64">
        <w:rPr>
          <w:rFonts w:ascii="Times New Roman" w:hAnsi="Times New Roman" w:cs="Times New Roman"/>
          <w:sz w:val="28"/>
          <w:szCs w:val="28"/>
        </w:rPr>
        <w:t>,</w:t>
      </w:r>
      <w:r w:rsidR="003D1CA8">
        <w:rPr>
          <w:rFonts w:ascii="Times New Roman" w:hAnsi="Times New Roman" w:cs="Times New Roman"/>
          <w:sz w:val="28"/>
          <w:szCs w:val="28"/>
        </w:rPr>
        <w:t xml:space="preserve"> что</w:t>
      </w:r>
      <w:r w:rsidRPr="00C548EF">
        <w:rPr>
          <w:rFonts w:ascii="Times New Roman" w:hAnsi="Times New Roman" w:cs="Times New Roman"/>
          <w:sz w:val="28"/>
          <w:szCs w:val="28"/>
        </w:rPr>
        <w:t xml:space="preserve"> </w:t>
      </w:r>
      <w:r w:rsidR="00313BE7">
        <w:rPr>
          <w:rFonts w:ascii="Times New Roman" w:hAnsi="Times New Roman" w:cs="Times New Roman"/>
          <w:sz w:val="28"/>
          <w:szCs w:val="28"/>
        </w:rPr>
        <w:t>в 2</w:t>
      </w:r>
      <w:r w:rsidR="00FC34F3">
        <w:rPr>
          <w:rFonts w:ascii="Times New Roman" w:hAnsi="Times New Roman" w:cs="Times New Roman"/>
          <w:sz w:val="28"/>
          <w:szCs w:val="28"/>
        </w:rPr>
        <w:t>5</w:t>
      </w:r>
      <w:r w:rsidR="00F7777D">
        <w:rPr>
          <w:rFonts w:ascii="Times New Roman" w:hAnsi="Times New Roman" w:cs="Times New Roman"/>
          <w:sz w:val="28"/>
          <w:szCs w:val="28"/>
        </w:rPr>
        <w:t>,</w:t>
      </w:r>
      <w:r w:rsidR="00FC34F3">
        <w:rPr>
          <w:rFonts w:ascii="Times New Roman" w:hAnsi="Times New Roman" w:cs="Times New Roman"/>
          <w:sz w:val="28"/>
          <w:szCs w:val="28"/>
        </w:rPr>
        <w:t>8</w:t>
      </w:r>
      <w:r w:rsidR="00313BE7">
        <w:rPr>
          <w:rFonts w:ascii="Times New Roman" w:hAnsi="Times New Roman" w:cs="Times New Roman"/>
          <w:sz w:val="28"/>
          <w:szCs w:val="28"/>
        </w:rPr>
        <w:t xml:space="preserve"> раза больше </w:t>
      </w:r>
      <w:r w:rsidR="00A41B64">
        <w:rPr>
          <w:rFonts w:ascii="Times New Roman" w:hAnsi="Times New Roman" w:cs="Times New Roman"/>
          <w:sz w:val="28"/>
          <w:szCs w:val="28"/>
        </w:rPr>
        <w:t>прогнозируемого значения</w:t>
      </w:r>
      <w:r w:rsidRPr="00C548EF">
        <w:rPr>
          <w:rFonts w:ascii="Times New Roman" w:hAnsi="Times New Roman" w:cs="Times New Roman"/>
          <w:sz w:val="28"/>
          <w:szCs w:val="28"/>
        </w:rPr>
        <w:t>.</w:t>
      </w:r>
      <w:r w:rsidRPr="005E10AF">
        <w:rPr>
          <w:rFonts w:ascii="Times New Roman" w:hAnsi="Times New Roman" w:cs="Times New Roman"/>
          <w:sz w:val="28"/>
          <w:szCs w:val="28"/>
        </w:rPr>
        <w:t xml:space="preserve"> </w:t>
      </w:r>
    </w:p>
    <w:p w:rsidR="00B276D5" w:rsidRPr="005E10AF" w:rsidRDefault="00B276D5" w:rsidP="006E5364">
      <w:pPr>
        <w:spacing w:after="0" w:line="240" w:lineRule="auto"/>
        <w:ind w:firstLine="709"/>
        <w:jc w:val="both"/>
        <w:rPr>
          <w:rFonts w:ascii="Times New Roman" w:hAnsi="Times New Roman" w:cs="Times New Roman"/>
          <w:sz w:val="28"/>
          <w:szCs w:val="28"/>
        </w:rPr>
      </w:pPr>
      <w:r w:rsidRPr="00B276D5">
        <w:rPr>
          <w:rFonts w:ascii="Times New Roman" w:hAnsi="Times New Roman" w:cs="Times New Roman"/>
          <w:sz w:val="28"/>
          <w:szCs w:val="28"/>
        </w:rPr>
        <w:t>В 2019 году были запланированы инвестиции в сумме 308,5 млн</w:t>
      </w:r>
      <w:proofErr w:type="gramStart"/>
      <w:r w:rsidRPr="00B276D5">
        <w:rPr>
          <w:rFonts w:ascii="Times New Roman" w:hAnsi="Times New Roman" w:cs="Times New Roman"/>
          <w:sz w:val="28"/>
          <w:szCs w:val="28"/>
        </w:rPr>
        <w:t>.р</w:t>
      </w:r>
      <w:proofErr w:type="gramEnd"/>
      <w:r w:rsidRPr="00B276D5">
        <w:rPr>
          <w:rFonts w:ascii="Times New Roman" w:hAnsi="Times New Roman" w:cs="Times New Roman"/>
          <w:sz w:val="28"/>
          <w:szCs w:val="28"/>
        </w:rPr>
        <w:t xml:space="preserve">уб. </w:t>
      </w:r>
      <w:r w:rsidR="00F4472C">
        <w:rPr>
          <w:rFonts w:ascii="Times New Roman" w:hAnsi="Times New Roman" w:cs="Times New Roman"/>
          <w:sz w:val="28"/>
          <w:szCs w:val="28"/>
        </w:rPr>
        <w:br/>
      </w:r>
      <w:r w:rsidRPr="00B276D5">
        <w:rPr>
          <w:rFonts w:ascii="Times New Roman" w:hAnsi="Times New Roman" w:cs="Times New Roman"/>
          <w:sz w:val="28"/>
          <w:szCs w:val="28"/>
        </w:rPr>
        <w:t>В 2020</w:t>
      </w:r>
      <w:r>
        <w:rPr>
          <w:rFonts w:ascii="Times New Roman" w:hAnsi="Times New Roman" w:cs="Times New Roman"/>
          <w:sz w:val="28"/>
          <w:szCs w:val="28"/>
        </w:rPr>
        <w:t xml:space="preserve">-2022 </w:t>
      </w:r>
      <w:r w:rsidRPr="00B276D5">
        <w:rPr>
          <w:rFonts w:ascii="Times New Roman" w:hAnsi="Times New Roman" w:cs="Times New Roman"/>
          <w:sz w:val="28"/>
          <w:szCs w:val="28"/>
        </w:rPr>
        <w:t>год</w:t>
      </w:r>
      <w:r>
        <w:rPr>
          <w:rFonts w:ascii="Times New Roman" w:hAnsi="Times New Roman" w:cs="Times New Roman"/>
          <w:sz w:val="28"/>
          <w:szCs w:val="28"/>
        </w:rPr>
        <w:t>ы</w:t>
      </w:r>
      <w:r w:rsidRPr="00B276D5">
        <w:rPr>
          <w:rFonts w:ascii="Times New Roman" w:hAnsi="Times New Roman" w:cs="Times New Roman"/>
          <w:sz w:val="28"/>
          <w:szCs w:val="28"/>
        </w:rPr>
        <w:t xml:space="preserve"> прогнозируется увеличение инвестиций </w:t>
      </w:r>
      <w:r>
        <w:rPr>
          <w:rFonts w:ascii="Times New Roman" w:hAnsi="Times New Roman" w:cs="Times New Roman"/>
          <w:sz w:val="28"/>
          <w:szCs w:val="28"/>
        </w:rPr>
        <w:t xml:space="preserve">в среднем </w:t>
      </w:r>
      <w:r w:rsidRPr="00B276D5">
        <w:rPr>
          <w:rFonts w:ascii="Times New Roman" w:hAnsi="Times New Roman" w:cs="Times New Roman"/>
          <w:sz w:val="28"/>
          <w:szCs w:val="28"/>
        </w:rPr>
        <w:t xml:space="preserve">на </w:t>
      </w:r>
      <w:r>
        <w:rPr>
          <w:rFonts w:ascii="Times New Roman" w:hAnsi="Times New Roman" w:cs="Times New Roman"/>
          <w:sz w:val="28"/>
          <w:szCs w:val="28"/>
        </w:rPr>
        <w:t>2</w:t>
      </w:r>
      <w:r w:rsidR="00F4472C">
        <w:rPr>
          <w:rFonts w:ascii="Times New Roman" w:hAnsi="Times New Roman" w:cs="Times New Roman"/>
          <w:sz w:val="28"/>
          <w:szCs w:val="28"/>
        </w:rPr>
        <w:t xml:space="preserve"> </w:t>
      </w:r>
      <w:r w:rsidRPr="00B276D5">
        <w:rPr>
          <w:rFonts w:ascii="Times New Roman" w:hAnsi="Times New Roman" w:cs="Times New Roman"/>
          <w:sz w:val="28"/>
          <w:szCs w:val="28"/>
        </w:rPr>
        <w:t>%</w:t>
      </w:r>
      <w:r>
        <w:rPr>
          <w:rFonts w:ascii="Times New Roman" w:hAnsi="Times New Roman" w:cs="Times New Roman"/>
          <w:sz w:val="28"/>
          <w:szCs w:val="28"/>
        </w:rPr>
        <w:t>.</w:t>
      </w:r>
    </w:p>
    <w:p w:rsidR="00B276D5" w:rsidRDefault="00B276D5" w:rsidP="006E5364">
      <w:pPr>
        <w:spacing w:after="0" w:line="240" w:lineRule="auto"/>
        <w:rPr>
          <w:rFonts w:ascii="Times New Roman" w:hAnsi="Times New Roman" w:cs="Times New Roman"/>
          <w:b/>
          <w:sz w:val="28"/>
          <w:szCs w:val="28"/>
        </w:rPr>
      </w:pPr>
    </w:p>
    <w:p w:rsidR="00483C0A" w:rsidRDefault="005E10AF" w:rsidP="006E5364">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6E5364">
      <w:pPr>
        <w:spacing w:after="0" w:line="240" w:lineRule="auto"/>
        <w:rPr>
          <w:rFonts w:ascii="Times New Roman" w:hAnsi="Times New Roman" w:cs="Times New Roman"/>
          <w:b/>
          <w:sz w:val="28"/>
          <w:szCs w:val="28"/>
        </w:rPr>
      </w:pPr>
    </w:p>
    <w:p w:rsidR="00771572" w:rsidRPr="000057DF" w:rsidRDefault="00771572" w:rsidP="00F4472C">
      <w:pPr>
        <w:spacing w:after="0" w:line="240" w:lineRule="auto"/>
        <w:ind w:firstLine="709"/>
        <w:jc w:val="both"/>
        <w:rPr>
          <w:rFonts w:ascii="Times New Roman" w:hAnsi="Times New Roman" w:cs="Times New Roman"/>
          <w:sz w:val="28"/>
          <w:szCs w:val="28"/>
        </w:rPr>
      </w:pPr>
      <w:r w:rsidRPr="00F37C8C">
        <w:rPr>
          <w:rFonts w:ascii="Times New Roman" w:hAnsi="Times New Roman" w:cs="Times New Roman"/>
          <w:sz w:val="28"/>
          <w:szCs w:val="28"/>
        </w:rPr>
        <w:t>В 201</w:t>
      </w:r>
      <w:r>
        <w:rPr>
          <w:rFonts w:ascii="Times New Roman" w:hAnsi="Times New Roman" w:cs="Times New Roman"/>
          <w:sz w:val="28"/>
          <w:szCs w:val="28"/>
        </w:rPr>
        <w:t>8</w:t>
      </w:r>
      <w:r w:rsidRPr="00F37C8C">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39</w:t>
      </w:r>
      <w:r w:rsidRPr="00F37C8C">
        <w:rPr>
          <w:rFonts w:ascii="Times New Roman" w:hAnsi="Times New Roman" w:cs="Times New Roman"/>
          <w:sz w:val="28"/>
          <w:szCs w:val="28"/>
        </w:rPr>
        <w:t xml:space="preserve">,3 тыс. кв. м жилья против </w:t>
      </w:r>
      <w:r w:rsidR="00F4472C">
        <w:rPr>
          <w:rFonts w:ascii="Times New Roman" w:hAnsi="Times New Roman" w:cs="Times New Roman"/>
          <w:sz w:val="28"/>
          <w:szCs w:val="28"/>
        </w:rPr>
        <w:br/>
      </w:r>
      <w:r>
        <w:rPr>
          <w:rFonts w:ascii="Times New Roman" w:hAnsi="Times New Roman" w:cs="Times New Roman"/>
          <w:sz w:val="28"/>
          <w:szCs w:val="28"/>
        </w:rPr>
        <w:t>30</w:t>
      </w:r>
      <w:r w:rsidRPr="00F37C8C">
        <w:rPr>
          <w:rFonts w:ascii="Times New Roman" w:hAnsi="Times New Roman" w:cs="Times New Roman"/>
          <w:sz w:val="28"/>
          <w:szCs w:val="28"/>
        </w:rPr>
        <w:t>,</w:t>
      </w:r>
      <w:r>
        <w:rPr>
          <w:rFonts w:ascii="Times New Roman" w:hAnsi="Times New Roman" w:cs="Times New Roman"/>
          <w:sz w:val="28"/>
          <w:szCs w:val="28"/>
        </w:rPr>
        <w:t>3</w:t>
      </w:r>
      <w:r w:rsidRPr="00F37C8C">
        <w:rPr>
          <w:rFonts w:ascii="Times New Roman" w:hAnsi="Times New Roman" w:cs="Times New Roman"/>
          <w:sz w:val="28"/>
          <w:szCs w:val="28"/>
        </w:rPr>
        <w:t xml:space="preserve"> тыс. кв. м, </w:t>
      </w:r>
      <w:proofErr w:type="gramStart"/>
      <w:r w:rsidRPr="00F37C8C">
        <w:rPr>
          <w:rFonts w:ascii="Times New Roman" w:hAnsi="Times New Roman" w:cs="Times New Roman"/>
          <w:sz w:val="28"/>
          <w:szCs w:val="28"/>
        </w:rPr>
        <w:t>введенных</w:t>
      </w:r>
      <w:proofErr w:type="gramEnd"/>
      <w:r w:rsidRPr="00F37C8C">
        <w:rPr>
          <w:rFonts w:ascii="Times New Roman" w:hAnsi="Times New Roman" w:cs="Times New Roman"/>
          <w:sz w:val="28"/>
          <w:szCs w:val="28"/>
        </w:rPr>
        <w:t xml:space="preserve"> в 201</w:t>
      </w:r>
      <w:r>
        <w:rPr>
          <w:rFonts w:ascii="Times New Roman" w:hAnsi="Times New Roman" w:cs="Times New Roman"/>
          <w:sz w:val="28"/>
          <w:szCs w:val="28"/>
        </w:rPr>
        <w:t>7</w:t>
      </w:r>
      <w:r w:rsidRPr="00F37C8C">
        <w:rPr>
          <w:rFonts w:ascii="Times New Roman" w:hAnsi="Times New Roman" w:cs="Times New Roman"/>
          <w:sz w:val="28"/>
          <w:szCs w:val="28"/>
        </w:rPr>
        <w:t xml:space="preserve"> году, </w:t>
      </w:r>
      <w:r>
        <w:rPr>
          <w:rFonts w:ascii="Times New Roman" w:hAnsi="Times New Roman" w:cs="Times New Roman"/>
          <w:sz w:val="28"/>
          <w:szCs w:val="28"/>
        </w:rPr>
        <w:t>100</w:t>
      </w:r>
      <w:r w:rsidR="00F4472C">
        <w:rPr>
          <w:rFonts w:ascii="Times New Roman" w:hAnsi="Times New Roman" w:cs="Times New Roman"/>
          <w:sz w:val="28"/>
          <w:szCs w:val="28"/>
        </w:rPr>
        <w:t xml:space="preserve"> </w:t>
      </w:r>
      <w:r w:rsidRPr="00F37C8C">
        <w:rPr>
          <w:rFonts w:ascii="Times New Roman" w:hAnsi="Times New Roman" w:cs="Times New Roman"/>
          <w:sz w:val="28"/>
          <w:szCs w:val="28"/>
        </w:rPr>
        <w:t>% введенного жилья это ИЖС.</w:t>
      </w:r>
      <w:r w:rsidRPr="000057DF">
        <w:rPr>
          <w:rFonts w:ascii="Times New Roman" w:hAnsi="Times New Roman" w:cs="Times New Roman"/>
          <w:sz w:val="28"/>
          <w:szCs w:val="28"/>
        </w:rPr>
        <w:t xml:space="preserve"> </w:t>
      </w:r>
    </w:p>
    <w:p w:rsidR="00913D23" w:rsidRDefault="00913D23" w:rsidP="00F447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A370E4" w:rsidRDefault="00A370E4" w:rsidP="00F4472C">
      <w:pPr>
        <w:spacing w:after="0" w:line="240" w:lineRule="auto"/>
        <w:ind w:firstLine="709"/>
        <w:jc w:val="both"/>
        <w:rPr>
          <w:rFonts w:ascii="Times New Roman" w:hAnsi="Times New Roman" w:cs="Times New Roman"/>
          <w:color w:val="000000" w:themeColor="text1"/>
          <w:sz w:val="28"/>
          <w:szCs w:val="28"/>
        </w:rPr>
      </w:pPr>
      <w:r w:rsidRPr="00A02B93">
        <w:rPr>
          <w:rFonts w:ascii="Times New Roman" w:hAnsi="Times New Roman" w:cs="Times New Roman"/>
          <w:color w:val="000000" w:themeColor="text1"/>
          <w:sz w:val="28"/>
          <w:szCs w:val="28"/>
        </w:rPr>
        <w:t>В 2018 году 1 семья получила возможность улучшить жилищные условия по программе «Устойчивое развитие сельс</w:t>
      </w:r>
      <w:r w:rsidR="00F4472C">
        <w:rPr>
          <w:rFonts w:ascii="Times New Roman" w:hAnsi="Times New Roman" w:cs="Times New Roman"/>
          <w:color w:val="000000" w:themeColor="text1"/>
          <w:sz w:val="28"/>
          <w:szCs w:val="28"/>
        </w:rPr>
        <w:t xml:space="preserve">ких территорий». Предоставлены </w:t>
      </w:r>
      <w:r w:rsidRPr="00A02B93">
        <w:rPr>
          <w:rFonts w:ascii="Times New Roman" w:hAnsi="Times New Roman" w:cs="Times New Roman"/>
          <w:color w:val="000000" w:themeColor="text1"/>
          <w:sz w:val="28"/>
          <w:szCs w:val="28"/>
        </w:rPr>
        <w:t xml:space="preserve">субсидии на приобретение жилья 1 ветерану Великой Отечественной войны, 1 инвалиду, 1 молодой семье, 2 ликвидаторам последствий аварии </w:t>
      </w:r>
      <w:r w:rsidR="00F4472C">
        <w:rPr>
          <w:rFonts w:ascii="Times New Roman" w:hAnsi="Times New Roman" w:cs="Times New Roman"/>
          <w:color w:val="000000" w:themeColor="text1"/>
          <w:sz w:val="28"/>
          <w:szCs w:val="28"/>
        </w:rPr>
        <w:br/>
      </w:r>
      <w:r w:rsidRPr="00A02B93">
        <w:rPr>
          <w:rFonts w:ascii="Times New Roman" w:hAnsi="Times New Roman" w:cs="Times New Roman"/>
          <w:color w:val="000000" w:themeColor="text1"/>
          <w:sz w:val="28"/>
          <w:szCs w:val="28"/>
        </w:rPr>
        <w:t>на Чернобыльской АЭС. Финансирование из бюджетов всех уровней составило 5726,0 тыс. руб.</w:t>
      </w:r>
    </w:p>
    <w:p w:rsidR="00540473" w:rsidRPr="00A02B93" w:rsidRDefault="00540473" w:rsidP="00F4472C">
      <w:pPr>
        <w:autoSpaceDE w:val="0"/>
        <w:autoSpaceDN w:val="0"/>
        <w:adjustRightInd w:val="0"/>
        <w:spacing w:after="0" w:line="240" w:lineRule="auto"/>
        <w:ind w:firstLine="709"/>
        <w:jc w:val="both"/>
        <w:rPr>
          <w:rFonts w:ascii="Times New Roman" w:hAnsi="Times New Roman" w:cs="Times New Roman"/>
          <w:sz w:val="28"/>
          <w:szCs w:val="28"/>
        </w:rPr>
      </w:pPr>
      <w:r w:rsidRPr="00A02B93">
        <w:rPr>
          <w:rFonts w:ascii="Times New Roman" w:hAnsi="Times New Roman" w:cs="Times New Roman"/>
          <w:sz w:val="28"/>
          <w:szCs w:val="28"/>
        </w:rPr>
        <w:lastRenderedPageBreak/>
        <w:t>За 9 месяцев 201</w:t>
      </w:r>
      <w:r w:rsidR="00A02B93">
        <w:rPr>
          <w:rFonts w:ascii="Times New Roman" w:hAnsi="Times New Roman" w:cs="Times New Roman"/>
          <w:sz w:val="28"/>
          <w:szCs w:val="28"/>
        </w:rPr>
        <w:t>9</w:t>
      </w:r>
      <w:r w:rsidRPr="00A02B93">
        <w:rPr>
          <w:rFonts w:ascii="Times New Roman" w:hAnsi="Times New Roman" w:cs="Times New Roman"/>
          <w:sz w:val="28"/>
          <w:szCs w:val="28"/>
        </w:rPr>
        <w:t xml:space="preserve"> года 1 семь</w:t>
      </w:r>
      <w:r w:rsidR="000F0512" w:rsidRPr="00A02B93">
        <w:rPr>
          <w:rFonts w:ascii="Times New Roman" w:hAnsi="Times New Roman" w:cs="Times New Roman"/>
          <w:sz w:val="28"/>
          <w:szCs w:val="28"/>
        </w:rPr>
        <w:t>я</w:t>
      </w:r>
      <w:r w:rsidRPr="00A02B93">
        <w:rPr>
          <w:rFonts w:ascii="Times New Roman" w:hAnsi="Times New Roman" w:cs="Times New Roman"/>
          <w:sz w:val="28"/>
          <w:szCs w:val="28"/>
        </w:rPr>
        <w:t xml:space="preserve"> получила возможность улучшить жилищные условия по программе </w:t>
      </w:r>
      <w:r w:rsidR="00A41B64" w:rsidRPr="00A02B93">
        <w:rPr>
          <w:rFonts w:ascii="Times New Roman" w:hAnsi="Times New Roman" w:cs="Times New Roman"/>
          <w:sz w:val="28"/>
          <w:szCs w:val="28"/>
        </w:rPr>
        <w:t>«</w:t>
      </w:r>
      <w:r w:rsidRPr="00A02B93">
        <w:rPr>
          <w:rFonts w:ascii="Times New Roman" w:hAnsi="Times New Roman" w:cs="Times New Roman"/>
          <w:sz w:val="28"/>
          <w:szCs w:val="28"/>
        </w:rPr>
        <w:t>Устойчивое развитие сельских территорий</w:t>
      </w:r>
      <w:r w:rsidR="00A41B64" w:rsidRPr="00A02B93">
        <w:rPr>
          <w:rFonts w:ascii="Times New Roman" w:hAnsi="Times New Roman" w:cs="Times New Roman"/>
          <w:sz w:val="28"/>
          <w:szCs w:val="28"/>
        </w:rPr>
        <w:t>»,</w:t>
      </w:r>
      <w:r w:rsidRPr="00A02B93">
        <w:rPr>
          <w:rFonts w:ascii="Times New Roman" w:hAnsi="Times New Roman" w:cs="Times New Roman"/>
          <w:sz w:val="28"/>
          <w:szCs w:val="28"/>
        </w:rPr>
        <w:t xml:space="preserve"> </w:t>
      </w:r>
      <w:r w:rsidR="00A41B64" w:rsidRPr="00A02B93">
        <w:rPr>
          <w:rFonts w:ascii="Times New Roman" w:hAnsi="Times New Roman" w:cs="Times New Roman"/>
          <w:sz w:val="28"/>
          <w:szCs w:val="28"/>
        </w:rPr>
        <w:t xml:space="preserve">1 семья </w:t>
      </w:r>
      <w:r w:rsidR="00F4472C">
        <w:rPr>
          <w:rFonts w:ascii="Times New Roman" w:hAnsi="Times New Roman" w:cs="Times New Roman"/>
          <w:sz w:val="28"/>
          <w:szCs w:val="28"/>
        </w:rPr>
        <w:br/>
      </w:r>
      <w:r w:rsidR="00A41B64" w:rsidRPr="00A02B93">
        <w:rPr>
          <w:rFonts w:ascii="Times New Roman" w:hAnsi="Times New Roman" w:cs="Times New Roman"/>
          <w:sz w:val="28"/>
          <w:szCs w:val="28"/>
        </w:rPr>
        <w:t>п</w:t>
      </w:r>
      <w:r w:rsidRPr="00A02B93">
        <w:rPr>
          <w:rFonts w:ascii="Times New Roman" w:hAnsi="Times New Roman" w:cs="Times New Roman"/>
          <w:sz w:val="28"/>
          <w:szCs w:val="28"/>
        </w:rPr>
        <w:t>о программе обеспечение жильем молодых семей</w:t>
      </w:r>
      <w:r w:rsidR="00A02B93">
        <w:rPr>
          <w:rFonts w:ascii="Times New Roman" w:hAnsi="Times New Roman" w:cs="Times New Roman"/>
          <w:sz w:val="28"/>
          <w:szCs w:val="28"/>
        </w:rPr>
        <w:t>.</w:t>
      </w:r>
    </w:p>
    <w:p w:rsidR="00954F28" w:rsidRPr="00094D00" w:rsidRDefault="00954F28" w:rsidP="006E5364">
      <w:pPr>
        <w:spacing w:after="0" w:line="240" w:lineRule="auto"/>
        <w:ind w:firstLine="709"/>
        <w:jc w:val="both"/>
        <w:rPr>
          <w:rFonts w:ascii="Times New Roman" w:hAnsi="Times New Roman" w:cs="Times New Roman"/>
          <w:sz w:val="28"/>
          <w:szCs w:val="28"/>
        </w:rPr>
      </w:pPr>
    </w:p>
    <w:tbl>
      <w:tblPr>
        <w:tblStyle w:val="a6"/>
        <w:tblW w:w="9923" w:type="dxa"/>
        <w:tblInd w:w="108" w:type="dxa"/>
        <w:tblLayout w:type="fixed"/>
        <w:tblLook w:val="01E0"/>
      </w:tblPr>
      <w:tblGrid>
        <w:gridCol w:w="2127"/>
        <w:gridCol w:w="992"/>
        <w:gridCol w:w="992"/>
        <w:gridCol w:w="851"/>
        <w:gridCol w:w="1134"/>
        <w:gridCol w:w="1134"/>
        <w:gridCol w:w="992"/>
        <w:gridCol w:w="850"/>
        <w:gridCol w:w="851"/>
      </w:tblGrid>
      <w:tr w:rsidR="00C92803" w:rsidRPr="00027C2E" w:rsidTr="00F4472C">
        <w:trPr>
          <w:trHeight w:val="622"/>
        </w:trPr>
        <w:tc>
          <w:tcPr>
            <w:tcW w:w="2127" w:type="dxa"/>
            <w:vMerge w:val="restart"/>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Показатели</w:t>
            </w:r>
          </w:p>
        </w:tc>
        <w:tc>
          <w:tcPr>
            <w:tcW w:w="992" w:type="dxa"/>
            <w:vMerge w:val="restart"/>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201</w:t>
            </w:r>
            <w:r w:rsidR="00A370E4" w:rsidRPr="00F4472C">
              <w:rPr>
                <w:rFonts w:ascii="Times New Roman" w:hAnsi="Times New Roman" w:cs="Times New Roman"/>
              </w:rPr>
              <w:t>8</w:t>
            </w:r>
            <w:r w:rsidRPr="00F4472C">
              <w:rPr>
                <w:rFonts w:ascii="Times New Roman" w:hAnsi="Times New Roman" w:cs="Times New Roman"/>
              </w:rPr>
              <w:t xml:space="preserve"> отчет</w:t>
            </w:r>
          </w:p>
        </w:tc>
        <w:tc>
          <w:tcPr>
            <w:tcW w:w="992" w:type="dxa"/>
            <w:vMerge w:val="restart"/>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201</w:t>
            </w:r>
            <w:r w:rsidR="00A370E4" w:rsidRPr="00F4472C">
              <w:rPr>
                <w:rFonts w:ascii="Times New Roman" w:hAnsi="Times New Roman" w:cs="Times New Roman"/>
              </w:rPr>
              <w:t>9</w:t>
            </w:r>
            <w:r w:rsidRPr="00F4472C">
              <w:rPr>
                <w:rFonts w:ascii="Times New Roman" w:hAnsi="Times New Roman" w:cs="Times New Roman"/>
              </w:rPr>
              <w:t xml:space="preserve"> оценка</w:t>
            </w:r>
          </w:p>
        </w:tc>
        <w:tc>
          <w:tcPr>
            <w:tcW w:w="851" w:type="dxa"/>
            <w:vMerge w:val="restart"/>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8 мес. 201</w:t>
            </w:r>
            <w:r w:rsidR="00A370E4" w:rsidRPr="00F4472C">
              <w:rPr>
                <w:rFonts w:ascii="Times New Roman" w:hAnsi="Times New Roman" w:cs="Times New Roman"/>
              </w:rPr>
              <w:t>9</w:t>
            </w:r>
            <w:r w:rsidRPr="00F4472C">
              <w:rPr>
                <w:rFonts w:ascii="Times New Roman" w:hAnsi="Times New Roman" w:cs="Times New Roman"/>
              </w:rPr>
              <w:t xml:space="preserve"> отчет</w:t>
            </w:r>
          </w:p>
        </w:tc>
        <w:tc>
          <w:tcPr>
            <w:tcW w:w="1134" w:type="dxa"/>
            <w:vMerge w:val="restart"/>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 xml:space="preserve">% </w:t>
            </w:r>
            <w:r w:rsidR="00F4472C">
              <w:rPr>
                <w:rFonts w:ascii="Times New Roman" w:hAnsi="Times New Roman" w:cs="Times New Roman"/>
              </w:rPr>
              <w:br/>
            </w:r>
            <w:r w:rsidRPr="00F4472C">
              <w:rPr>
                <w:rFonts w:ascii="Times New Roman" w:hAnsi="Times New Roman" w:cs="Times New Roman"/>
              </w:rPr>
              <w:t>к оценке 201</w:t>
            </w:r>
            <w:r w:rsidR="00A370E4" w:rsidRPr="00F4472C">
              <w:rPr>
                <w:rFonts w:ascii="Times New Roman" w:hAnsi="Times New Roman" w:cs="Times New Roman"/>
              </w:rPr>
              <w:t>9</w:t>
            </w:r>
          </w:p>
        </w:tc>
        <w:tc>
          <w:tcPr>
            <w:tcW w:w="1134" w:type="dxa"/>
            <w:vMerge w:val="restart"/>
            <w:shd w:val="clear" w:color="auto" w:fill="auto"/>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 xml:space="preserve">Оценка </w:t>
            </w:r>
            <w:r w:rsidR="00F4472C">
              <w:rPr>
                <w:rFonts w:ascii="Times New Roman" w:hAnsi="Times New Roman" w:cs="Times New Roman"/>
              </w:rPr>
              <w:br/>
            </w:r>
            <w:r w:rsidRPr="00F4472C">
              <w:rPr>
                <w:rFonts w:ascii="Times New Roman" w:hAnsi="Times New Roman" w:cs="Times New Roman"/>
              </w:rPr>
              <w:t>на 201</w:t>
            </w:r>
            <w:r w:rsidR="00A370E4" w:rsidRPr="00F4472C">
              <w:rPr>
                <w:rFonts w:ascii="Times New Roman" w:hAnsi="Times New Roman" w:cs="Times New Roman"/>
              </w:rPr>
              <w:t>9</w:t>
            </w:r>
            <w:r w:rsidRPr="00F4472C">
              <w:rPr>
                <w:rFonts w:ascii="Times New Roman" w:hAnsi="Times New Roman" w:cs="Times New Roman"/>
              </w:rPr>
              <w:t xml:space="preserve"> </w:t>
            </w:r>
            <w:r w:rsidR="00F4472C">
              <w:rPr>
                <w:rFonts w:ascii="Times New Roman" w:hAnsi="Times New Roman" w:cs="Times New Roman"/>
              </w:rPr>
              <w:br/>
            </w:r>
            <w:r w:rsidRPr="00F4472C">
              <w:rPr>
                <w:rFonts w:ascii="Times New Roman" w:hAnsi="Times New Roman" w:cs="Times New Roman"/>
              </w:rPr>
              <w:t xml:space="preserve">по итогу </w:t>
            </w:r>
            <w:r w:rsidR="00F4472C">
              <w:rPr>
                <w:rFonts w:ascii="Times New Roman" w:hAnsi="Times New Roman" w:cs="Times New Roman"/>
              </w:rPr>
              <w:br/>
            </w:r>
            <w:r w:rsidRPr="00F4472C">
              <w:rPr>
                <w:rFonts w:ascii="Times New Roman" w:hAnsi="Times New Roman" w:cs="Times New Roman"/>
              </w:rPr>
              <w:t xml:space="preserve">8 мес. </w:t>
            </w:r>
          </w:p>
        </w:tc>
        <w:tc>
          <w:tcPr>
            <w:tcW w:w="2693" w:type="dxa"/>
            <w:gridSpan w:val="3"/>
            <w:shd w:val="clear" w:color="auto" w:fill="auto"/>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 xml:space="preserve">Прогноз </w:t>
            </w:r>
          </w:p>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(базовый вариант)</w:t>
            </w:r>
          </w:p>
        </w:tc>
      </w:tr>
      <w:tr w:rsidR="00C92803" w:rsidRPr="00027C2E" w:rsidTr="00F4472C">
        <w:trPr>
          <w:trHeight w:val="309"/>
        </w:trPr>
        <w:tc>
          <w:tcPr>
            <w:tcW w:w="2127" w:type="dxa"/>
            <w:vMerge/>
            <w:vAlign w:val="center"/>
          </w:tcPr>
          <w:p w:rsidR="00C92803" w:rsidRPr="00F4472C" w:rsidRDefault="00C92803" w:rsidP="006E5364">
            <w:pPr>
              <w:jc w:val="center"/>
              <w:rPr>
                <w:rFonts w:ascii="Times New Roman" w:hAnsi="Times New Roman" w:cs="Times New Roman"/>
              </w:rPr>
            </w:pPr>
          </w:p>
        </w:tc>
        <w:tc>
          <w:tcPr>
            <w:tcW w:w="992" w:type="dxa"/>
            <w:vMerge/>
            <w:vAlign w:val="center"/>
          </w:tcPr>
          <w:p w:rsidR="00C92803" w:rsidRPr="00F4472C" w:rsidRDefault="00C92803" w:rsidP="006E5364">
            <w:pPr>
              <w:jc w:val="center"/>
              <w:rPr>
                <w:rFonts w:ascii="Times New Roman" w:hAnsi="Times New Roman" w:cs="Times New Roman"/>
              </w:rPr>
            </w:pPr>
          </w:p>
        </w:tc>
        <w:tc>
          <w:tcPr>
            <w:tcW w:w="992" w:type="dxa"/>
            <w:vMerge/>
            <w:vAlign w:val="center"/>
          </w:tcPr>
          <w:p w:rsidR="00C92803" w:rsidRPr="00F4472C" w:rsidRDefault="00C92803" w:rsidP="006E5364">
            <w:pPr>
              <w:jc w:val="center"/>
              <w:rPr>
                <w:rFonts w:ascii="Times New Roman" w:hAnsi="Times New Roman" w:cs="Times New Roman"/>
              </w:rPr>
            </w:pPr>
          </w:p>
        </w:tc>
        <w:tc>
          <w:tcPr>
            <w:tcW w:w="851" w:type="dxa"/>
            <w:vMerge/>
            <w:vAlign w:val="center"/>
          </w:tcPr>
          <w:p w:rsidR="00C92803" w:rsidRPr="00F4472C" w:rsidRDefault="00C92803" w:rsidP="006E5364">
            <w:pPr>
              <w:jc w:val="center"/>
              <w:rPr>
                <w:rFonts w:ascii="Times New Roman" w:hAnsi="Times New Roman" w:cs="Times New Roman"/>
              </w:rPr>
            </w:pPr>
          </w:p>
        </w:tc>
        <w:tc>
          <w:tcPr>
            <w:tcW w:w="1134" w:type="dxa"/>
            <w:vMerge/>
            <w:vAlign w:val="center"/>
          </w:tcPr>
          <w:p w:rsidR="00C92803" w:rsidRPr="00F4472C" w:rsidRDefault="00C92803" w:rsidP="006E5364">
            <w:pPr>
              <w:jc w:val="center"/>
              <w:rPr>
                <w:rFonts w:ascii="Times New Roman" w:hAnsi="Times New Roman" w:cs="Times New Roman"/>
              </w:rPr>
            </w:pPr>
          </w:p>
        </w:tc>
        <w:tc>
          <w:tcPr>
            <w:tcW w:w="1134" w:type="dxa"/>
            <w:vMerge/>
            <w:shd w:val="clear" w:color="auto" w:fill="auto"/>
            <w:vAlign w:val="center"/>
          </w:tcPr>
          <w:p w:rsidR="00C92803" w:rsidRPr="00F4472C" w:rsidRDefault="00C92803" w:rsidP="006E5364">
            <w:pPr>
              <w:jc w:val="center"/>
              <w:rPr>
                <w:rFonts w:ascii="Times New Roman" w:hAnsi="Times New Roman" w:cs="Times New Roman"/>
              </w:rPr>
            </w:pPr>
          </w:p>
        </w:tc>
        <w:tc>
          <w:tcPr>
            <w:tcW w:w="992" w:type="dxa"/>
            <w:shd w:val="clear" w:color="auto" w:fill="auto"/>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20</w:t>
            </w:r>
            <w:r w:rsidR="00A370E4" w:rsidRPr="00F4472C">
              <w:rPr>
                <w:rFonts w:ascii="Times New Roman" w:hAnsi="Times New Roman" w:cs="Times New Roman"/>
              </w:rPr>
              <w:t>20</w:t>
            </w:r>
            <w:r w:rsidRPr="00F4472C">
              <w:rPr>
                <w:rFonts w:ascii="Times New Roman" w:hAnsi="Times New Roman" w:cs="Times New Roman"/>
              </w:rPr>
              <w:t xml:space="preserve"> </w:t>
            </w:r>
          </w:p>
        </w:tc>
        <w:tc>
          <w:tcPr>
            <w:tcW w:w="850" w:type="dxa"/>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202</w:t>
            </w:r>
            <w:r w:rsidR="00A370E4" w:rsidRPr="00F4472C">
              <w:rPr>
                <w:rFonts w:ascii="Times New Roman" w:hAnsi="Times New Roman" w:cs="Times New Roman"/>
              </w:rPr>
              <w:t>1</w:t>
            </w:r>
          </w:p>
        </w:tc>
        <w:tc>
          <w:tcPr>
            <w:tcW w:w="851" w:type="dxa"/>
            <w:vAlign w:val="center"/>
          </w:tcPr>
          <w:p w:rsidR="00C92803" w:rsidRPr="00F4472C" w:rsidRDefault="00C92803" w:rsidP="006E5364">
            <w:pPr>
              <w:jc w:val="center"/>
              <w:rPr>
                <w:rFonts w:ascii="Times New Roman" w:hAnsi="Times New Roman" w:cs="Times New Roman"/>
              </w:rPr>
            </w:pPr>
            <w:r w:rsidRPr="00F4472C">
              <w:rPr>
                <w:rFonts w:ascii="Times New Roman" w:hAnsi="Times New Roman" w:cs="Times New Roman"/>
              </w:rPr>
              <w:t>202</w:t>
            </w:r>
            <w:r w:rsidR="00A370E4" w:rsidRPr="00F4472C">
              <w:rPr>
                <w:rFonts w:ascii="Times New Roman" w:hAnsi="Times New Roman" w:cs="Times New Roman"/>
              </w:rPr>
              <w:t>2</w:t>
            </w:r>
          </w:p>
        </w:tc>
      </w:tr>
      <w:tr w:rsidR="00A15C30" w:rsidRPr="00027C2E" w:rsidTr="00F4472C">
        <w:tc>
          <w:tcPr>
            <w:tcW w:w="2127" w:type="dxa"/>
          </w:tcPr>
          <w:p w:rsidR="00A15C30" w:rsidRPr="00F4472C" w:rsidRDefault="00A15C30" w:rsidP="006E5364">
            <w:pPr>
              <w:rPr>
                <w:rFonts w:ascii="Times New Roman" w:hAnsi="Times New Roman" w:cs="Times New Roman"/>
              </w:rPr>
            </w:pPr>
            <w:r w:rsidRPr="00F4472C">
              <w:rPr>
                <w:rFonts w:ascii="Times New Roman" w:hAnsi="Times New Roman" w:cs="Times New Roman"/>
              </w:rPr>
              <w:t>Ввод жилья, кв.м.</w:t>
            </w:r>
          </w:p>
        </w:tc>
        <w:tc>
          <w:tcPr>
            <w:tcW w:w="992" w:type="dxa"/>
            <w:vAlign w:val="center"/>
          </w:tcPr>
          <w:p w:rsidR="00A15C30" w:rsidRPr="00F4472C" w:rsidRDefault="00A15C30" w:rsidP="006E5364">
            <w:pPr>
              <w:jc w:val="center"/>
              <w:rPr>
                <w:rFonts w:ascii="Times New Roman" w:hAnsi="Times New Roman" w:cs="Times New Roman"/>
              </w:rPr>
            </w:pPr>
            <w:r w:rsidRPr="00F4472C">
              <w:rPr>
                <w:rFonts w:ascii="Times New Roman" w:hAnsi="Times New Roman" w:cs="Times New Roman"/>
              </w:rPr>
              <w:t>39374</w:t>
            </w:r>
          </w:p>
        </w:tc>
        <w:tc>
          <w:tcPr>
            <w:tcW w:w="992" w:type="dxa"/>
            <w:vAlign w:val="center"/>
          </w:tcPr>
          <w:p w:rsidR="00A15C30" w:rsidRPr="00F4472C" w:rsidRDefault="00A15C30" w:rsidP="006E5364">
            <w:pPr>
              <w:jc w:val="center"/>
              <w:rPr>
                <w:rFonts w:ascii="Times New Roman" w:hAnsi="Times New Roman" w:cs="Times New Roman"/>
                <w:highlight w:val="yellow"/>
              </w:rPr>
            </w:pPr>
            <w:r w:rsidRPr="00F4472C">
              <w:rPr>
                <w:rFonts w:ascii="Times New Roman" w:hAnsi="Times New Roman" w:cs="Times New Roman"/>
              </w:rPr>
              <w:t>36000</w:t>
            </w:r>
          </w:p>
        </w:tc>
        <w:tc>
          <w:tcPr>
            <w:tcW w:w="851" w:type="dxa"/>
            <w:vAlign w:val="center"/>
          </w:tcPr>
          <w:p w:rsidR="00A15C30" w:rsidRPr="00F4472C" w:rsidRDefault="00A15C30" w:rsidP="006E5364">
            <w:pPr>
              <w:jc w:val="center"/>
              <w:rPr>
                <w:rFonts w:ascii="Times New Roman" w:hAnsi="Times New Roman" w:cs="Times New Roman"/>
              </w:rPr>
            </w:pPr>
            <w:r w:rsidRPr="00F4472C">
              <w:rPr>
                <w:rFonts w:ascii="Times New Roman" w:hAnsi="Times New Roman" w:cs="Times New Roman"/>
              </w:rPr>
              <w:t>40752</w:t>
            </w:r>
          </w:p>
        </w:tc>
        <w:tc>
          <w:tcPr>
            <w:tcW w:w="1134" w:type="dxa"/>
            <w:vAlign w:val="center"/>
          </w:tcPr>
          <w:p w:rsidR="00A15C30" w:rsidRPr="00F4472C" w:rsidRDefault="00A15C30" w:rsidP="006E5364">
            <w:pPr>
              <w:jc w:val="center"/>
              <w:rPr>
                <w:rFonts w:ascii="Times New Roman" w:hAnsi="Times New Roman" w:cs="Times New Roman"/>
              </w:rPr>
            </w:pPr>
            <w:r w:rsidRPr="00F4472C">
              <w:rPr>
                <w:rFonts w:ascii="Times New Roman" w:hAnsi="Times New Roman" w:cs="Times New Roman"/>
              </w:rPr>
              <w:t>113,2</w:t>
            </w:r>
          </w:p>
        </w:tc>
        <w:tc>
          <w:tcPr>
            <w:tcW w:w="1134" w:type="dxa"/>
            <w:shd w:val="clear" w:color="auto" w:fill="auto"/>
            <w:vAlign w:val="center"/>
          </w:tcPr>
          <w:p w:rsidR="00A15C30" w:rsidRPr="00F4472C" w:rsidRDefault="00A15C30" w:rsidP="006E5364">
            <w:pPr>
              <w:jc w:val="center"/>
              <w:rPr>
                <w:rFonts w:ascii="Times New Roman" w:hAnsi="Times New Roman" w:cs="Times New Roman"/>
                <w:highlight w:val="yellow"/>
              </w:rPr>
            </w:pPr>
            <w:r w:rsidRPr="00F4472C">
              <w:rPr>
                <w:rFonts w:ascii="Times New Roman" w:hAnsi="Times New Roman" w:cs="Times New Roman"/>
              </w:rPr>
              <w:t>61128</w:t>
            </w:r>
          </w:p>
        </w:tc>
        <w:tc>
          <w:tcPr>
            <w:tcW w:w="992" w:type="dxa"/>
            <w:shd w:val="clear" w:color="auto" w:fill="auto"/>
            <w:vAlign w:val="center"/>
          </w:tcPr>
          <w:p w:rsidR="00A15C30" w:rsidRPr="00F4472C" w:rsidRDefault="00A15C30" w:rsidP="006E5364">
            <w:pPr>
              <w:jc w:val="center"/>
              <w:rPr>
                <w:rFonts w:ascii="Times New Roman" w:hAnsi="Times New Roman" w:cs="Times New Roman"/>
              </w:rPr>
            </w:pPr>
            <w:r w:rsidRPr="00F4472C">
              <w:rPr>
                <w:rFonts w:ascii="Times New Roman" w:hAnsi="Times New Roman" w:cs="Times New Roman"/>
              </w:rPr>
              <w:t>36000</w:t>
            </w:r>
          </w:p>
        </w:tc>
        <w:tc>
          <w:tcPr>
            <w:tcW w:w="850" w:type="dxa"/>
            <w:vAlign w:val="center"/>
          </w:tcPr>
          <w:p w:rsidR="00A15C30" w:rsidRPr="00F4472C" w:rsidRDefault="00A15C30" w:rsidP="006E5364">
            <w:pPr>
              <w:jc w:val="center"/>
              <w:rPr>
                <w:rFonts w:ascii="Times New Roman" w:hAnsi="Times New Roman" w:cs="Times New Roman"/>
              </w:rPr>
            </w:pPr>
            <w:r w:rsidRPr="00F4472C">
              <w:rPr>
                <w:rFonts w:ascii="Times New Roman" w:hAnsi="Times New Roman" w:cs="Times New Roman"/>
              </w:rPr>
              <w:t>37000</w:t>
            </w:r>
          </w:p>
        </w:tc>
        <w:tc>
          <w:tcPr>
            <w:tcW w:w="851" w:type="dxa"/>
            <w:vAlign w:val="center"/>
          </w:tcPr>
          <w:p w:rsidR="00A15C30" w:rsidRPr="00F4472C" w:rsidRDefault="00A15C30" w:rsidP="006E5364">
            <w:pPr>
              <w:jc w:val="center"/>
              <w:rPr>
                <w:rFonts w:ascii="Times New Roman" w:hAnsi="Times New Roman" w:cs="Times New Roman"/>
              </w:rPr>
            </w:pPr>
            <w:r w:rsidRPr="00F4472C">
              <w:rPr>
                <w:rFonts w:ascii="Times New Roman" w:hAnsi="Times New Roman" w:cs="Times New Roman"/>
              </w:rPr>
              <w:t>37000</w:t>
            </w:r>
          </w:p>
        </w:tc>
      </w:tr>
    </w:tbl>
    <w:p w:rsidR="00611B13" w:rsidRDefault="00611B13" w:rsidP="006E5364">
      <w:pPr>
        <w:pStyle w:val="Default"/>
        <w:ind w:firstLine="709"/>
        <w:jc w:val="both"/>
        <w:rPr>
          <w:sz w:val="28"/>
          <w:szCs w:val="28"/>
          <w:highlight w:val="yellow"/>
        </w:rPr>
      </w:pPr>
    </w:p>
    <w:p w:rsidR="003B6198" w:rsidRPr="00681623" w:rsidRDefault="00124DE6" w:rsidP="006E5364">
      <w:pPr>
        <w:pStyle w:val="Default"/>
        <w:ind w:firstLine="709"/>
        <w:jc w:val="both"/>
        <w:rPr>
          <w:sz w:val="28"/>
          <w:szCs w:val="28"/>
        </w:rPr>
      </w:pPr>
      <w:r w:rsidRPr="00681623">
        <w:rPr>
          <w:sz w:val="28"/>
          <w:szCs w:val="28"/>
        </w:rPr>
        <w:t xml:space="preserve">По данным ФГБУ «ФКП Росреестра» по Вологодской области за </w:t>
      </w:r>
      <w:r w:rsidR="00681623">
        <w:rPr>
          <w:sz w:val="28"/>
          <w:szCs w:val="28"/>
        </w:rPr>
        <w:t>8</w:t>
      </w:r>
      <w:r w:rsidRPr="00681623">
        <w:rPr>
          <w:sz w:val="28"/>
          <w:szCs w:val="28"/>
        </w:rPr>
        <w:t xml:space="preserve"> месяцев 201</w:t>
      </w:r>
      <w:r w:rsidR="0022292A">
        <w:rPr>
          <w:sz w:val="28"/>
          <w:szCs w:val="28"/>
        </w:rPr>
        <w:t>9</w:t>
      </w:r>
      <w:r w:rsidRPr="00681623">
        <w:rPr>
          <w:sz w:val="28"/>
          <w:szCs w:val="28"/>
        </w:rPr>
        <w:t xml:space="preserve"> года включено объектов в государственный кадастр недвижимости общей площадью </w:t>
      </w:r>
      <w:r w:rsidR="0022292A">
        <w:rPr>
          <w:sz w:val="28"/>
          <w:szCs w:val="28"/>
        </w:rPr>
        <w:t>40752</w:t>
      </w:r>
      <w:r w:rsidRPr="00681623">
        <w:rPr>
          <w:sz w:val="28"/>
          <w:szCs w:val="28"/>
        </w:rPr>
        <w:t xml:space="preserve"> кв.</w:t>
      </w:r>
      <w:r w:rsidR="00224721">
        <w:rPr>
          <w:sz w:val="28"/>
          <w:szCs w:val="28"/>
        </w:rPr>
        <w:t xml:space="preserve"> </w:t>
      </w:r>
      <w:r w:rsidRPr="00681623">
        <w:rPr>
          <w:sz w:val="28"/>
          <w:szCs w:val="28"/>
        </w:rPr>
        <w:t xml:space="preserve">м жилья, что составляет </w:t>
      </w:r>
      <w:r w:rsidR="0022292A">
        <w:rPr>
          <w:sz w:val="28"/>
          <w:szCs w:val="28"/>
        </w:rPr>
        <w:t>113,2</w:t>
      </w:r>
      <w:r w:rsidR="00F4472C">
        <w:rPr>
          <w:sz w:val="28"/>
          <w:szCs w:val="28"/>
        </w:rPr>
        <w:t xml:space="preserve"> </w:t>
      </w:r>
      <w:r w:rsidRPr="00681623">
        <w:rPr>
          <w:sz w:val="28"/>
          <w:szCs w:val="28"/>
        </w:rPr>
        <w:t>% от запланированного</w:t>
      </w:r>
      <w:r w:rsidR="00681623">
        <w:rPr>
          <w:sz w:val="28"/>
          <w:szCs w:val="28"/>
        </w:rPr>
        <w:t xml:space="preserve"> </w:t>
      </w:r>
      <w:r w:rsidR="00F4472C">
        <w:rPr>
          <w:sz w:val="28"/>
          <w:szCs w:val="28"/>
        </w:rPr>
        <w:br/>
      </w:r>
      <w:r w:rsidRPr="00681623">
        <w:rPr>
          <w:sz w:val="28"/>
          <w:szCs w:val="28"/>
        </w:rPr>
        <w:t>на</w:t>
      </w:r>
      <w:r w:rsidR="00681623">
        <w:rPr>
          <w:sz w:val="28"/>
          <w:szCs w:val="28"/>
        </w:rPr>
        <w:t xml:space="preserve"> </w:t>
      </w:r>
      <w:r w:rsidRPr="00681623">
        <w:rPr>
          <w:sz w:val="28"/>
          <w:szCs w:val="28"/>
        </w:rPr>
        <w:t>201</w:t>
      </w:r>
      <w:r w:rsidR="0022292A">
        <w:rPr>
          <w:sz w:val="28"/>
          <w:szCs w:val="28"/>
        </w:rPr>
        <w:t>9</w:t>
      </w:r>
      <w:r w:rsidRPr="00681623">
        <w:rPr>
          <w:sz w:val="28"/>
          <w:szCs w:val="28"/>
        </w:rPr>
        <w:t xml:space="preserve"> год показателя.</w:t>
      </w:r>
      <w:r w:rsidR="005A5A27">
        <w:rPr>
          <w:sz w:val="28"/>
          <w:szCs w:val="28"/>
        </w:rPr>
        <w:t xml:space="preserve"> Все</w:t>
      </w:r>
      <w:r w:rsidR="001928D6">
        <w:rPr>
          <w:sz w:val="28"/>
          <w:szCs w:val="28"/>
        </w:rPr>
        <w:t xml:space="preserve"> введенное</w:t>
      </w:r>
      <w:r w:rsidR="005A5A27">
        <w:rPr>
          <w:sz w:val="28"/>
          <w:szCs w:val="28"/>
        </w:rPr>
        <w:t xml:space="preserve"> жилье </w:t>
      </w:r>
      <w:r w:rsidR="001928D6">
        <w:rPr>
          <w:sz w:val="28"/>
          <w:szCs w:val="28"/>
        </w:rPr>
        <w:t>–</w:t>
      </w:r>
      <w:r w:rsidR="005A5A27">
        <w:rPr>
          <w:sz w:val="28"/>
          <w:szCs w:val="28"/>
        </w:rPr>
        <w:t xml:space="preserve"> и</w:t>
      </w:r>
      <w:r w:rsidRPr="00681623">
        <w:rPr>
          <w:sz w:val="28"/>
          <w:szCs w:val="28"/>
        </w:rPr>
        <w:t>ндивидуальн</w:t>
      </w:r>
      <w:r w:rsidR="005A5A27">
        <w:rPr>
          <w:sz w:val="28"/>
          <w:szCs w:val="28"/>
        </w:rPr>
        <w:t>ое</w:t>
      </w:r>
      <w:r w:rsidR="001928D6">
        <w:rPr>
          <w:sz w:val="28"/>
          <w:szCs w:val="28"/>
        </w:rPr>
        <w:t xml:space="preserve"> жилищное</w:t>
      </w:r>
      <w:r w:rsidR="005A5A27">
        <w:rPr>
          <w:sz w:val="28"/>
          <w:szCs w:val="28"/>
        </w:rPr>
        <w:t xml:space="preserve"> строительство.</w:t>
      </w:r>
    </w:p>
    <w:p w:rsidR="00F7777D" w:rsidRDefault="00F7777D" w:rsidP="006E5364">
      <w:pPr>
        <w:spacing w:after="0" w:line="240" w:lineRule="auto"/>
        <w:rPr>
          <w:rFonts w:ascii="Times New Roman" w:hAnsi="Times New Roman" w:cs="Times New Roman"/>
          <w:b/>
          <w:sz w:val="28"/>
          <w:szCs w:val="28"/>
        </w:rPr>
      </w:pPr>
    </w:p>
    <w:p w:rsidR="00A014A7" w:rsidRDefault="000E2210" w:rsidP="006E5364">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Социальная сфера</w:t>
      </w:r>
    </w:p>
    <w:p w:rsidR="00224721" w:rsidRDefault="00224721" w:rsidP="006E5364">
      <w:pPr>
        <w:pStyle w:val="ad"/>
        <w:tabs>
          <w:tab w:val="clear" w:pos="4153"/>
          <w:tab w:val="clear" w:pos="8306"/>
        </w:tabs>
        <w:ind w:firstLine="709"/>
        <w:jc w:val="both"/>
        <w:rPr>
          <w:szCs w:val="36"/>
        </w:rPr>
      </w:pPr>
    </w:p>
    <w:p w:rsidR="00254F79" w:rsidRDefault="00254F79" w:rsidP="006E5364">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00F4472C">
        <w:rPr>
          <w:szCs w:val="36"/>
        </w:rPr>
        <w:br/>
      </w:r>
      <w:r w:rsidRPr="00200CFD">
        <w:rPr>
          <w:szCs w:val="36"/>
        </w:rPr>
        <w:t>и молодежной политики;</w:t>
      </w:r>
      <w:r>
        <w:rPr>
          <w:szCs w:val="36"/>
        </w:rPr>
        <w:t xml:space="preserve"> физической культуры и спорта.</w:t>
      </w:r>
    </w:p>
    <w:p w:rsidR="001928D6" w:rsidRDefault="001928D6" w:rsidP="006E5364">
      <w:pPr>
        <w:spacing w:after="0" w:line="240" w:lineRule="auto"/>
        <w:ind w:firstLine="708"/>
        <w:jc w:val="both"/>
        <w:rPr>
          <w:rFonts w:ascii="Times New Roman" w:hAnsi="Times New Roman" w:cs="Times New Roman"/>
          <w:b/>
          <w:bCs/>
          <w:sz w:val="28"/>
          <w:szCs w:val="28"/>
        </w:rPr>
      </w:pPr>
    </w:p>
    <w:p w:rsidR="00504FB1" w:rsidRPr="00306309" w:rsidRDefault="00504FB1" w:rsidP="006E5364">
      <w:pPr>
        <w:spacing w:after="0" w:line="240" w:lineRule="auto"/>
        <w:ind w:firstLine="708"/>
        <w:jc w:val="both"/>
        <w:rPr>
          <w:rFonts w:ascii="Times New Roman" w:hAnsi="Times New Roman" w:cs="Times New Roman"/>
          <w:sz w:val="28"/>
          <w:szCs w:val="28"/>
        </w:rPr>
      </w:pPr>
      <w:r w:rsidRPr="00D479EE">
        <w:rPr>
          <w:rFonts w:ascii="Times New Roman" w:hAnsi="Times New Roman" w:cs="Times New Roman"/>
          <w:b/>
          <w:bCs/>
          <w:sz w:val="28"/>
          <w:szCs w:val="28"/>
        </w:rPr>
        <w:t>Образование</w:t>
      </w:r>
      <w:r w:rsidRPr="00D479EE">
        <w:rPr>
          <w:rFonts w:ascii="Times New Roman" w:hAnsi="Times New Roman" w:cs="Times New Roman"/>
          <w:bCs/>
          <w:sz w:val="28"/>
          <w:szCs w:val="28"/>
        </w:rPr>
        <w:t xml:space="preserve"> </w:t>
      </w:r>
      <w:r w:rsidR="00F4472C">
        <w:rPr>
          <w:rFonts w:ascii="Times New Roman" w:hAnsi="Times New Roman" w:cs="Times New Roman"/>
          <w:sz w:val="28"/>
          <w:szCs w:val="28"/>
        </w:rPr>
        <w:t>–</w:t>
      </w:r>
      <w:r w:rsidRPr="00D479EE">
        <w:rPr>
          <w:rFonts w:ascii="Times New Roman" w:hAnsi="Times New Roman" w:cs="Times New Roman"/>
          <w:sz w:val="28"/>
          <w:szCs w:val="28"/>
        </w:rPr>
        <w:t xml:space="preserve"> </w:t>
      </w:r>
      <w:r w:rsidR="00AA3F50" w:rsidRPr="00D479EE">
        <w:rPr>
          <w:rFonts w:ascii="Times New Roman" w:hAnsi="Times New Roman" w:cs="Times New Roman"/>
          <w:sz w:val="28"/>
          <w:szCs w:val="28"/>
        </w:rPr>
        <w:t>1</w:t>
      </w:r>
      <w:r w:rsidR="00C21735" w:rsidRPr="00D479EE">
        <w:rPr>
          <w:rFonts w:ascii="Times New Roman" w:hAnsi="Times New Roman" w:cs="Times New Roman"/>
          <w:sz w:val="28"/>
          <w:szCs w:val="28"/>
        </w:rPr>
        <w:t>4</w:t>
      </w:r>
      <w:r w:rsidRPr="00D479EE">
        <w:rPr>
          <w:rFonts w:ascii="Times New Roman" w:hAnsi="Times New Roman" w:cs="Times New Roman"/>
          <w:sz w:val="28"/>
          <w:szCs w:val="28"/>
        </w:rPr>
        <w:t xml:space="preserve"> детски</w:t>
      </w:r>
      <w:r w:rsidR="00AA3F50" w:rsidRPr="00D479EE">
        <w:rPr>
          <w:rFonts w:ascii="Times New Roman" w:hAnsi="Times New Roman" w:cs="Times New Roman"/>
          <w:sz w:val="28"/>
          <w:szCs w:val="28"/>
        </w:rPr>
        <w:t>х</w:t>
      </w:r>
      <w:r w:rsidRPr="00D479EE">
        <w:rPr>
          <w:rFonts w:ascii="Times New Roman" w:hAnsi="Times New Roman" w:cs="Times New Roman"/>
          <w:sz w:val="28"/>
          <w:szCs w:val="28"/>
        </w:rPr>
        <w:t xml:space="preserve"> сад</w:t>
      </w:r>
      <w:r w:rsidR="00AA3F50" w:rsidRPr="00D479EE">
        <w:rPr>
          <w:rFonts w:ascii="Times New Roman" w:hAnsi="Times New Roman" w:cs="Times New Roman"/>
          <w:sz w:val="28"/>
          <w:szCs w:val="28"/>
        </w:rPr>
        <w:t>ов</w:t>
      </w:r>
      <w:r w:rsidR="003365C0" w:rsidRPr="00D479EE">
        <w:rPr>
          <w:rFonts w:ascii="Times New Roman" w:hAnsi="Times New Roman" w:cs="Times New Roman"/>
          <w:sz w:val="28"/>
          <w:szCs w:val="28"/>
        </w:rPr>
        <w:t xml:space="preserve"> (1</w:t>
      </w:r>
      <w:r w:rsidR="00DC2269">
        <w:rPr>
          <w:rFonts w:ascii="Times New Roman" w:hAnsi="Times New Roman" w:cs="Times New Roman"/>
          <w:sz w:val="28"/>
          <w:szCs w:val="28"/>
        </w:rPr>
        <w:t>602</w:t>
      </w:r>
      <w:r w:rsidR="003365C0" w:rsidRPr="00D479EE">
        <w:rPr>
          <w:rFonts w:ascii="Times New Roman" w:hAnsi="Times New Roman" w:cs="Times New Roman"/>
          <w:sz w:val="28"/>
          <w:szCs w:val="28"/>
        </w:rPr>
        <w:t xml:space="preserve"> ребенка)</w:t>
      </w:r>
      <w:r w:rsidR="00C21735" w:rsidRPr="00D479EE">
        <w:rPr>
          <w:rFonts w:ascii="Times New Roman" w:hAnsi="Times New Roman" w:cs="Times New Roman"/>
          <w:sz w:val="28"/>
          <w:szCs w:val="28"/>
        </w:rPr>
        <w:t xml:space="preserve">, </w:t>
      </w:r>
      <w:r w:rsidR="00D60DE6" w:rsidRPr="00D479EE">
        <w:rPr>
          <w:rFonts w:ascii="Times New Roman" w:hAnsi="Times New Roman" w:cs="Times New Roman"/>
          <w:sz w:val="28"/>
          <w:szCs w:val="28"/>
        </w:rPr>
        <w:t>1</w:t>
      </w:r>
      <w:r w:rsidR="00AA3F50" w:rsidRPr="00D479EE">
        <w:rPr>
          <w:rFonts w:ascii="Times New Roman" w:hAnsi="Times New Roman" w:cs="Times New Roman"/>
          <w:sz w:val="28"/>
          <w:szCs w:val="28"/>
        </w:rPr>
        <w:t>7</w:t>
      </w:r>
      <w:r w:rsidRPr="00D479EE">
        <w:rPr>
          <w:rFonts w:ascii="Times New Roman" w:hAnsi="Times New Roman" w:cs="Times New Roman"/>
          <w:sz w:val="28"/>
          <w:szCs w:val="28"/>
        </w:rPr>
        <w:t xml:space="preserve"> школ (</w:t>
      </w:r>
      <w:r w:rsidR="00DC2269">
        <w:rPr>
          <w:rFonts w:ascii="Times New Roman" w:hAnsi="Times New Roman" w:cs="Times New Roman"/>
          <w:sz w:val="28"/>
          <w:szCs w:val="28"/>
        </w:rPr>
        <w:t>2993</w:t>
      </w:r>
      <w:r w:rsidRPr="00D479EE">
        <w:rPr>
          <w:rFonts w:ascii="Times New Roman" w:hAnsi="Times New Roman" w:cs="Times New Roman"/>
          <w:sz w:val="28"/>
          <w:szCs w:val="28"/>
        </w:rPr>
        <w:t xml:space="preserve"> </w:t>
      </w:r>
      <w:r w:rsidR="00DC2269">
        <w:rPr>
          <w:rFonts w:ascii="Times New Roman" w:hAnsi="Times New Roman" w:cs="Times New Roman"/>
          <w:sz w:val="28"/>
          <w:szCs w:val="28"/>
        </w:rPr>
        <w:t>ребенка</w:t>
      </w:r>
      <w:r w:rsidR="003365C0" w:rsidRPr="00D479EE">
        <w:rPr>
          <w:rFonts w:ascii="Times New Roman" w:hAnsi="Times New Roman" w:cs="Times New Roman"/>
          <w:sz w:val="28"/>
          <w:szCs w:val="28"/>
        </w:rPr>
        <w:t>)</w:t>
      </w:r>
      <w:r w:rsidRPr="00D479EE">
        <w:rPr>
          <w:rFonts w:ascii="Times New Roman" w:hAnsi="Times New Roman" w:cs="Times New Roman"/>
          <w:sz w:val="28"/>
          <w:szCs w:val="28"/>
        </w:rPr>
        <w:t>,</w:t>
      </w:r>
      <w:r w:rsidR="00F4472C">
        <w:rPr>
          <w:rFonts w:ascii="Times New Roman" w:hAnsi="Times New Roman" w:cs="Times New Roman"/>
          <w:sz w:val="28"/>
          <w:szCs w:val="28"/>
        </w:rPr>
        <w:t xml:space="preserve"> </w:t>
      </w:r>
      <w:r w:rsidR="00F4472C">
        <w:rPr>
          <w:rFonts w:ascii="Times New Roman" w:hAnsi="Times New Roman" w:cs="Times New Roman"/>
          <w:sz w:val="28"/>
          <w:szCs w:val="28"/>
        </w:rPr>
        <w:br/>
      </w:r>
      <w:r w:rsidRPr="00D479EE">
        <w:rPr>
          <w:rFonts w:ascii="Times New Roman" w:hAnsi="Times New Roman" w:cs="Times New Roman"/>
          <w:sz w:val="28"/>
          <w:szCs w:val="28"/>
        </w:rPr>
        <w:t>4 учреждения доп</w:t>
      </w:r>
      <w:r w:rsidR="00306309" w:rsidRPr="00D479EE">
        <w:rPr>
          <w:rFonts w:ascii="Times New Roman" w:hAnsi="Times New Roman" w:cs="Times New Roman"/>
          <w:sz w:val="28"/>
          <w:szCs w:val="28"/>
        </w:rPr>
        <w:t>олнительного</w:t>
      </w:r>
      <w:r w:rsidRPr="00D479EE">
        <w:rPr>
          <w:rFonts w:ascii="Times New Roman" w:hAnsi="Times New Roman" w:cs="Times New Roman"/>
          <w:sz w:val="28"/>
          <w:szCs w:val="28"/>
        </w:rPr>
        <w:t xml:space="preserve"> образования. </w:t>
      </w:r>
      <w:r w:rsidR="00306309" w:rsidRPr="00D479EE">
        <w:rPr>
          <w:rFonts w:ascii="Times New Roman" w:hAnsi="Times New Roman" w:cs="Times New Roman"/>
          <w:sz w:val="28"/>
          <w:szCs w:val="28"/>
        </w:rPr>
        <w:t xml:space="preserve">Подвоз учеников организован </w:t>
      </w:r>
      <w:r w:rsidR="00F4472C">
        <w:rPr>
          <w:rFonts w:ascii="Times New Roman" w:hAnsi="Times New Roman" w:cs="Times New Roman"/>
          <w:sz w:val="28"/>
          <w:szCs w:val="28"/>
        </w:rPr>
        <w:br/>
      </w:r>
      <w:r w:rsidR="00306309" w:rsidRPr="00D479EE">
        <w:rPr>
          <w:rFonts w:ascii="Times New Roman" w:hAnsi="Times New Roman" w:cs="Times New Roman"/>
          <w:sz w:val="28"/>
          <w:szCs w:val="28"/>
        </w:rPr>
        <w:t>в 1</w:t>
      </w:r>
      <w:r w:rsidR="009B61CB">
        <w:rPr>
          <w:rFonts w:ascii="Times New Roman" w:hAnsi="Times New Roman" w:cs="Times New Roman"/>
          <w:sz w:val="28"/>
          <w:szCs w:val="28"/>
        </w:rPr>
        <w:t>4</w:t>
      </w:r>
      <w:r w:rsidR="00306309" w:rsidRPr="00D479EE">
        <w:rPr>
          <w:rFonts w:ascii="Times New Roman" w:hAnsi="Times New Roman" w:cs="Times New Roman"/>
          <w:sz w:val="28"/>
          <w:szCs w:val="28"/>
        </w:rPr>
        <w:t xml:space="preserve"> школах (</w:t>
      </w:r>
      <w:r w:rsidR="009B61CB">
        <w:rPr>
          <w:rFonts w:ascii="Times New Roman" w:hAnsi="Times New Roman" w:cs="Times New Roman"/>
          <w:sz w:val="28"/>
          <w:szCs w:val="28"/>
        </w:rPr>
        <w:t>357</w:t>
      </w:r>
      <w:r w:rsidR="00306309" w:rsidRPr="00D479EE">
        <w:rPr>
          <w:rFonts w:ascii="Times New Roman" w:hAnsi="Times New Roman" w:cs="Times New Roman"/>
          <w:sz w:val="28"/>
          <w:szCs w:val="28"/>
        </w:rPr>
        <w:t xml:space="preserve"> школьник</w:t>
      </w:r>
      <w:r w:rsidR="009B61CB">
        <w:rPr>
          <w:rFonts w:ascii="Times New Roman" w:hAnsi="Times New Roman" w:cs="Times New Roman"/>
          <w:sz w:val="28"/>
          <w:szCs w:val="28"/>
        </w:rPr>
        <w:t>ов</w:t>
      </w:r>
      <w:r w:rsidR="00306309" w:rsidRPr="00D479EE">
        <w:rPr>
          <w:rFonts w:ascii="Times New Roman" w:hAnsi="Times New Roman" w:cs="Times New Roman"/>
          <w:sz w:val="28"/>
          <w:szCs w:val="28"/>
        </w:rPr>
        <w:t>). Все 2</w:t>
      </w:r>
      <w:r w:rsidR="009B61CB">
        <w:rPr>
          <w:rFonts w:ascii="Times New Roman" w:hAnsi="Times New Roman" w:cs="Times New Roman"/>
          <w:sz w:val="28"/>
          <w:szCs w:val="28"/>
        </w:rPr>
        <w:t>1</w:t>
      </w:r>
      <w:r w:rsidR="00306309" w:rsidRPr="00D479EE">
        <w:rPr>
          <w:rFonts w:ascii="Times New Roman" w:hAnsi="Times New Roman" w:cs="Times New Roman"/>
          <w:sz w:val="28"/>
          <w:szCs w:val="28"/>
        </w:rPr>
        <w:t xml:space="preserve"> школьны</w:t>
      </w:r>
      <w:r w:rsidR="008F0462">
        <w:rPr>
          <w:rFonts w:ascii="Times New Roman" w:hAnsi="Times New Roman" w:cs="Times New Roman"/>
          <w:sz w:val="28"/>
          <w:szCs w:val="28"/>
        </w:rPr>
        <w:t>й</w:t>
      </w:r>
      <w:r w:rsidR="00306309" w:rsidRPr="00D479EE">
        <w:rPr>
          <w:rFonts w:ascii="Times New Roman" w:hAnsi="Times New Roman" w:cs="Times New Roman"/>
          <w:sz w:val="28"/>
          <w:szCs w:val="28"/>
        </w:rPr>
        <w:t xml:space="preserve"> автобус оснащен тахографами </w:t>
      </w:r>
      <w:r w:rsidR="00F4472C">
        <w:rPr>
          <w:rFonts w:ascii="Times New Roman" w:hAnsi="Times New Roman" w:cs="Times New Roman"/>
          <w:sz w:val="28"/>
          <w:szCs w:val="28"/>
        </w:rPr>
        <w:br/>
      </w:r>
      <w:r w:rsidR="00306309" w:rsidRPr="00D479EE">
        <w:rPr>
          <w:rFonts w:ascii="Times New Roman" w:hAnsi="Times New Roman" w:cs="Times New Roman"/>
          <w:sz w:val="28"/>
          <w:szCs w:val="28"/>
        </w:rPr>
        <w:t>и системой ГЛОНАСС.</w:t>
      </w:r>
      <w:r w:rsidR="00306309" w:rsidRPr="00D479EE">
        <w:rPr>
          <w:sz w:val="28"/>
          <w:szCs w:val="28"/>
        </w:rPr>
        <w:t xml:space="preserve"> </w:t>
      </w:r>
      <w:r w:rsidR="00306309" w:rsidRPr="00D479EE">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1928D6" w:rsidRDefault="001928D6" w:rsidP="006E5364">
      <w:pPr>
        <w:spacing w:after="0" w:line="240" w:lineRule="auto"/>
        <w:ind w:firstLine="708"/>
        <w:jc w:val="both"/>
        <w:rPr>
          <w:rFonts w:ascii="Times New Roman" w:hAnsi="Times New Roman" w:cs="Times New Roman"/>
          <w:b/>
          <w:bCs/>
          <w:sz w:val="28"/>
          <w:szCs w:val="28"/>
        </w:rPr>
      </w:pPr>
    </w:p>
    <w:p w:rsidR="00DB7547" w:rsidRPr="001F18ED" w:rsidRDefault="00504FB1" w:rsidP="006E5364">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00F4472C">
        <w:rPr>
          <w:rFonts w:ascii="Times New Roman" w:hAnsi="Times New Roman" w:cs="Times New Roman"/>
          <w:sz w:val="28"/>
          <w:szCs w:val="28"/>
        </w:rPr>
        <w:t>–</w:t>
      </w:r>
      <w:r w:rsidRPr="00CE2FEE">
        <w:rPr>
          <w:rFonts w:ascii="Times New Roman" w:hAnsi="Times New Roman" w:cs="Times New Roman"/>
          <w:sz w:val="28"/>
          <w:szCs w:val="28"/>
        </w:rPr>
        <w:t xml:space="preserve"> </w:t>
      </w:r>
      <w:r w:rsidR="00192A6F">
        <w:rPr>
          <w:rFonts w:ascii="Times New Roman" w:hAnsi="Times New Roman" w:cs="Times New Roman"/>
          <w:sz w:val="28"/>
          <w:szCs w:val="28"/>
        </w:rPr>
        <w:t>н</w:t>
      </w:r>
      <w:r w:rsidR="00DB7547" w:rsidRPr="001F18ED">
        <w:rPr>
          <w:rFonts w:ascii="Times New Roman" w:hAnsi="Times New Roman" w:cs="Times New Roman"/>
          <w:color w:val="000000" w:themeColor="text1"/>
          <w:sz w:val="28"/>
          <w:szCs w:val="28"/>
          <w:shd w:val="clear" w:color="auto" w:fill="FFFFFF"/>
        </w:rPr>
        <w:t xml:space="preserve">а территории муниципалитета осуществляют свою деятельность </w:t>
      </w:r>
      <w:r w:rsidR="00DB7547">
        <w:rPr>
          <w:rFonts w:ascii="Times New Roman" w:hAnsi="Times New Roman" w:cs="Times New Roman"/>
          <w:color w:val="000000" w:themeColor="text1"/>
          <w:sz w:val="28"/>
          <w:szCs w:val="28"/>
          <w:shd w:val="clear" w:color="auto" w:fill="FFFFFF"/>
        </w:rPr>
        <w:t>2</w:t>
      </w:r>
      <w:r w:rsidR="00DB7547"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w:t>
      </w:r>
      <w:r w:rsidR="00F4472C">
        <w:rPr>
          <w:rFonts w:ascii="Times New Roman" w:hAnsi="Times New Roman" w:cs="Times New Roman"/>
          <w:color w:val="000000" w:themeColor="text1"/>
          <w:sz w:val="28"/>
          <w:szCs w:val="28"/>
          <w:shd w:val="clear" w:color="auto" w:fill="FFFFFF"/>
        </w:rPr>
        <w:br/>
      </w:r>
      <w:r w:rsidR="00DB7547" w:rsidRPr="001F18ED">
        <w:rPr>
          <w:rFonts w:ascii="Times New Roman" w:hAnsi="Times New Roman" w:cs="Times New Roman"/>
          <w:color w:val="000000" w:themeColor="text1"/>
          <w:sz w:val="28"/>
          <w:szCs w:val="28"/>
          <w:shd w:val="clear" w:color="auto" w:fill="FFFFFF"/>
        </w:rPr>
        <w:t>в полномочия которого входит назначение всех мер социальной поддержки населения</w:t>
      </w:r>
      <w:r w:rsidR="00DB7547">
        <w:rPr>
          <w:rFonts w:ascii="Times New Roman" w:hAnsi="Times New Roman" w:cs="Times New Roman"/>
          <w:color w:val="000000" w:themeColor="text1"/>
          <w:sz w:val="28"/>
          <w:szCs w:val="28"/>
          <w:shd w:val="clear" w:color="auto" w:fill="FFFFFF"/>
        </w:rPr>
        <w:t xml:space="preserve"> и </w:t>
      </w:r>
      <w:r w:rsidR="00DB7547"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sidR="0007034E">
        <w:rPr>
          <w:rFonts w:ascii="Times New Roman" w:hAnsi="Times New Roman" w:cs="Times New Roman"/>
          <w:color w:val="000000" w:themeColor="text1"/>
          <w:sz w:val="28"/>
          <w:szCs w:val="28"/>
          <w:shd w:val="clear" w:color="auto" w:fill="FFFFFF"/>
        </w:rPr>
        <w:t>отсталых детей.</w:t>
      </w:r>
      <w:r w:rsidR="00DB7547" w:rsidRPr="001F18ED">
        <w:rPr>
          <w:rFonts w:ascii="Times New Roman" w:hAnsi="Times New Roman" w:cs="Times New Roman"/>
          <w:color w:val="000000" w:themeColor="text1"/>
          <w:sz w:val="28"/>
          <w:szCs w:val="28"/>
          <w:shd w:val="clear" w:color="auto" w:fill="FFFFFF"/>
        </w:rPr>
        <w:t xml:space="preserve"> </w:t>
      </w:r>
    </w:p>
    <w:p w:rsidR="001928D6" w:rsidRDefault="00B47BB8" w:rsidP="006E5364">
      <w:pPr>
        <w:pStyle w:val="Default"/>
        <w:jc w:val="both"/>
        <w:rPr>
          <w:b/>
          <w:bCs/>
          <w:sz w:val="28"/>
          <w:szCs w:val="28"/>
        </w:rPr>
      </w:pPr>
      <w:r>
        <w:rPr>
          <w:b/>
          <w:bCs/>
          <w:sz w:val="28"/>
          <w:szCs w:val="28"/>
        </w:rPr>
        <w:t xml:space="preserve">         </w:t>
      </w:r>
    </w:p>
    <w:p w:rsidR="00CA26CE" w:rsidRDefault="00504FB1" w:rsidP="006E5364">
      <w:pPr>
        <w:pStyle w:val="Default"/>
        <w:ind w:firstLine="708"/>
        <w:jc w:val="both"/>
        <w:rPr>
          <w:sz w:val="28"/>
          <w:szCs w:val="28"/>
        </w:rPr>
      </w:pPr>
      <w:r w:rsidRPr="00B1393E">
        <w:rPr>
          <w:b/>
          <w:bCs/>
          <w:sz w:val="28"/>
          <w:szCs w:val="28"/>
        </w:rPr>
        <w:t>Здравоохранение</w:t>
      </w:r>
      <w:r w:rsidRPr="00504FB1">
        <w:rPr>
          <w:bCs/>
          <w:sz w:val="28"/>
          <w:szCs w:val="28"/>
        </w:rPr>
        <w:t xml:space="preserve"> </w:t>
      </w:r>
      <w:r w:rsidR="0013655D">
        <w:rPr>
          <w:sz w:val="28"/>
          <w:szCs w:val="28"/>
        </w:rPr>
        <w:t>–</w:t>
      </w:r>
      <w:r w:rsidRPr="00504FB1">
        <w:rPr>
          <w:sz w:val="28"/>
          <w:szCs w:val="28"/>
        </w:rPr>
        <w:t xml:space="preserve"> </w:t>
      </w:r>
      <w:r w:rsidR="0013655D">
        <w:rPr>
          <w:sz w:val="28"/>
          <w:szCs w:val="28"/>
        </w:rPr>
        <w:t xml:space="preserve">районная поликлиника </w:t>
      </w:r>
      <w:r w:rsidR="00F4472C">
        <w:rPr>
          <w:sz w:val="28"/>
          <w:szCs w:val="28"/>
        </w:rPr>
        <w:t>–</w:t>
      </w:r>
      <w:r w:rsidR="0013655D">
        <w:rPr>
          <w:sz w:val="28"/>
          <w:szCs w:val="28"/>
        </w:rPr>
        <w:t xml:space="preserve"> филиал </w:t>
      </w:r>
      <w:r w:rsidRPr="00D0704C">
        <w:rPr>
          <w:color w:val="000000" w:themeColor="text1"/>
          <w:sz w:val="28"/>
          <w:szCs w:val="28"/>
        </w:rPr>
        <w:t>БУЗ ВО «</w:t>
      </w:r>
      <w:r w:rsidR="0013655D">
        <w:rPr>
          <w:color w:val="000000" w:themeColor="text1"/>
          <w:sz w:val="28"/>
          <w:szCs w:val="28"/>
        </w:rPr>
        <w:t>Череповецкая городская больница</w:t>
      </w:r>
      <w:r w:rsidRPr="00D0704C">
        <w:rPr>
          <w:color w:val="000000" w:themeColor="text1"/>
          <w:sz w:val="28"/>
          <w:szCs w:val="28"/>
        </w:rPr>
        <w:t xml:space="preserve">», </w:t>
      </w:r>
      <w:r w:rsidR="00D76BDE">
        <w:rPr>
          <w:color w:val="000000" w:themeColor="text1"/>
          <w:sz w:val="28"/>
          <w:szCs w:val="28"/>
        </w:rPr>
        <w:t xml:space="preserve">круглосуточная участковая больница </w:t>
      </w:r>
      <w:r w:rsidR="00F4472C">
        <w:rPr>
          <w:color w:val="000000" w:themeColor="text1"/>
          <w:sz w:val="28"/>
          <w:szCs w:val="28"/>
        </w:rPr>
        <w:br/>
      </w:r>
      <w:r w:rsidR="003F618C" w:rsidRPr="00D0704C">
        <w:rPr>
          <w:color w:val="000000" w:themeColor="text1"/>
          <w:sz w:val="28"/>
          <w:szCs w:val="28"/>
          <w:shd w:val="clear" w:color="auto" w:fill="FFFFFF"/>
        </w:rPr>
        <w:t>в п. Суда и</w:t>
      </w:r>
      <w:r w:rsidR="00313E52">
        <w:rPr>
          <w:color w:val="000000" w:themeColor="text1"/>
          <w:sz w:val="28"/>
          <w:szCs w:val="28"/>
          <w:shd w:val="clear" w:color="auto" w:fill="FFFFFF"/>
        </w:rPr>
        <w:t xml:space="preserve"> </w:t>
      </w:r>
      <w:r w:rsidR="00D76BDE">
        <w:rPr>
          <w:color w:val="000000" w:themeColor="text1"/>
          <w:sz w:val="28"/>
          <w:szCs w:val="28"/>
          <w:shd w:val="clear" w:color="auto" w:fill="FFFFFF"/>
        </w:rPr>
        <w:t xml:space="preserve">поликлиника в </w:t>
      </w:r>
      <w:r w:rsidR="003F618C" w:rsidRPr="00D0704C">
        <w:rPr>
          <w:color w:val="000000" w:themeColor="text1"/>
          <w:sz w:val="28"/>
          <w:szCs w:val="28"/>
          <w:shd w:val="clear" w:color="auto" w:fill="FFFFFF"/>
        </w:rPr>
        <w:t>п. Тоншалово,</w:t>
      </w:r>
      <w:r w:rsidRPr="00D0704C">
        <w:rPr>
          <w:color w:val="000000" w:themeColor="text1"/>
          <w:sz w:val="28"/>
          <w:szCs w:val="28"/>
        </w:rPr>
        <w:t xml:space="preserve"> 7 амбулаторий и 2</w:t>
      </w:r>
      <w:r w:rsidR="00CE4C77" w:rsidRPr="00D0704C">
        <w:rPr>
          <w:color w:val="000000" w:themeColor="text1"/>
          <w:sz w:val="28"/>
          <w:szCs w:val="28"/>
        </w:rPr>
        <w:t>8</w:t>
      </w:r>
      <w:r w:rsidR="006E6FC9" w:rsidRPr="00D0704C">
        <w:rPr>
          <w:color w:val="000000" w:themeColor="text1"/>
          <w:sz w:val="28"/>
          <w:szCs w:val="28"/>
        </w:rPr>
        <w:t xml:space="preserve"> </w:t>
      </w:r>
      <w:r w:rsidR="003F618C" w:rsidRPr="00D0704C">
        <w:rPr>
          <w:color w:val="000000" w:themeColor="text1"/>
          <w:sz w:val="28"/>
          <w:szCs w:val="28"/>
        </w:rPr>
        <w:t>фельдшерско-акушерских пунктов</w:t>
      </w:r>
      <w:r w:rsidR="00FB7625">
        <w:rPr>
          <w:color w:val="000000" w:themeColor="text1"/>
          <w:sz w:val="28"/>
          <w:szCs w:val="28"/>
        </w:rPr>
        <w:t>.</w:t>
      </w:r>
      <w:r w:rsidR="00CF677C" w:rsidRPr="00D0704C">
        <w:rPr>
          <w:color w:val="000000" w:themeColor="text1"/>
          <w:sz w:val="28"/>
          <w:szCs w:val="28"/>
        </w:rPr>
        <w:t xml:space="preserve"> </w:t>
      </w:r>
      <w:r w:rsidR="00FB7625">
        <w:rPr>
          <w:color w:val="000000" w:themeColor="text1"/>
          <w:sz w:val="28"/>
          <w:szCs w:val="28"/>
        </w:rPr>
        <w:t>Работают</w:t>
      </w:r>
      <w:r w:rsidR="00D76BDE">
        <w:rPr>
          <w:color w:val="000000" w:themeColor="text1"/>
          <w:sz w:val="28"/>
          <w:szCs w:val="28"/>
        </w:rPr>
        <w:t xml:space="preserve"> </w:t>
      </w:r>
      <w:r w:rsidR="00D91899">
        <w:rPr>
          <w:color w:val="000000" w:themeColor="text1"/>
          <w:sz w:val="28"/>
          <w:szCs w:val="28"/>
        </w:rPr>
        <w:t>3</w:t>
      </w:r>
      <w:r w:rsidR="00FB7625">
        <w:rPr>
          <w:color w:val="000000" w:themeColor="text1"/>
          <w:sz w:val="28"/>
          <w:szCs w:val="28"/>
        </w:rPr>
        <w:t xml:space="preserve"> дневных стационара</w:t>
      </w:r>
      <w:r w:rsidR="00CA26CE">
        <w:rPr>
          <w:color w:val="000000" w:themeColor="text1"/>
          <w:sz w:val="28"/>
          <w:szCs w:val="28"/>
        </w:rPr>
        <w:t xml:space="preserve"> </w:t>
      </w:r>
      <w:r w:rsidR="00CA26CE" w:rsidRPr="00944ACD">
        <w:rPr>
          <w:color w:val="000000" w:themeColor="text1"/>
          <w:sz w:val="28"/>
          <w:szCs w:val="28"/>
        </w:rPr>
        <w:t xml:space="preserve">на </w:t>
      </w:r>
      <w:r w:rsidR="00D91899" w:rsidRPr="00944ACD">
        <w:rPr>
          <w:color w:val="000000" w:themeColor="text1"/>
          <w:sz w:val="28"/>
          <w:szCs w:val="28"/>
        </w:rPr>
        <w:t>71</w:t>
      </w:r>
      <w:r w:rsidR="00CA26CE" w:rsidRPr="00944ACD">
        <w:rPr>
          <w:color w:val="000000" w:themeColor="text1"/>
          <w:sz w:val="28"/>
          <w:szCs w:val="28"/>
        </w:rPr>
        <w:t xml:space="preserve"> к</w:t>
      </w:r>
      <w:r w:rsidR="00D91899" w:rsidRPr="00944ACD">
        <w:rPr>
          <w:color w:val="000000" w:themeColor="text1"/>
          <w:sz w:val="28"/>
          <w:szCs w:val="28"/>
        </w:rPr>
        <w:t>ойку</w:t>
      </w:r>
      <w:r w:rsidR="00CA26CE">
        <w:rPr>
          <w:color w:val="000000" w:themeColor="text1"/>
          <w:sz w:val="28"/>
          <w:szCs w:val="28"/>
        </w:rPr>
        <w:t>,</w:t>
      </w:r>
      <w:r w:rsidR="00FB7625">
        <w:rPr>
          <w:color w:val="000000" w:themeColor="text1"/>
          <w:sz w:val="28"/>
          <w:szCs w:val="28"/>
        </w:rPr>
        <w:t xml:space="preserve"> круглосуточный стационар на </w:t>
      </w:r>
      <w:r w:rsidR="00D91899">
        <w:rPr>
          <w:color w:val="000000" w:themeColor="text1"/>
          <w:sz w:val="28"/>
          <w:szCs w:val="28"/>
        </w:rPr>
        <w:t>1</w:t>
      </w:r>
      <w:r w:rsidR="00FB7625">
        <w:rPr>
          <w:color w:val="000000" w:themeColor="text1"/>
          <w:sz w:val="28"/>
          <w:szCs w:val="28"/>
        </w:rPr>
        <w:t xml:space="preserve">9 лечебных и </w:t>
      </w:r>
      <w:r w:rsidR="00D91899">
        <w:rPr>
          <w:color w:val="000000" w:themeColor="text1"/>
          <w:sz w:val="28"/>
          <w:szCs w:val="28"/>
        </w:rPr>
        <w:t>1</w:t>
      </w:r>
      <w:r w:rsidR="00FB7625">
        <w:rPr>
          <w:color w:val="000000" w:themeColor="text1"/>
          <w:sz w:val="28"/>
          <w:szCs w:val="28"/>
        </w:rPr>
        <w:t>0 паллиативных коек</w:t>
      </w:r>
      <w:r w:rsidR="00FB7625" w:rsidRPr="00944ACD">
        <w:rPr>
          <w:color w:val="000000" w:themeColor="text1"/>
          <w:sz w:val="28"/>
          <w:szCs w:val="28"/>
        </w:rPr>
        <w:t>.</w:t>
      </w:r>
      <w:r w:rsidR="00F4472C">
        <w:rPr>
          <w:color w:val="000000" w:themeColor="text1"/>
          <w:sz w:val="28"/>
          <w:szCs w:val="28"/>
        </w:rPr>
        <w:t xml:space="preserve"> </w:t>
      </w:r>
      <w:r w:rsidR="00F4472C">
        <w:rPr>
          <w:color w:val="000000" w:themeColor="text1"/>
          <w:sz w:val="28"/>
          <w:szCs w:val="28"/>
        </w:rPr>
        <w:br/>
      </w:r>
      <w:r w:rsidR="00FB7625" w:rsidRPr="00944ACD">
        <w:rPr>
          <w:color w:val="000000" w:themeColor="text1"/>
          <w:sz w:val="28"/>
          <w:szCs w:val="28"/>
        </w:rPr>
        <w:t xml:space="preserve">В здравоохранении района работает </w:t>
      </w:r>
      <w:r w:rsidR="00944ACD" w:rsidRPr="00944ACD">
        <w:rPr>
          <w:color w:val="000000" w:themeColor="text1"/>
          <w:sz w:val="28"/>
          <w:szCs w:val="28"/>
        </w:rPr>
        <w:t>263 человек, в том числе 47</w:t>
      </w:r>
      <w:r w:rsidR="00FB7625" w:rsidRPr="00944ACD">
        <w:rPr>
          <w:color w:val="000000" w:themeColor="text1"/>
          <w:sz w:val="28"/>
          <w:szCs w:val="28"/>
        </w:rPr>
        <w:t xml:space="preserve"> врачей </w:t>
      </w:r>
      <w:r w:rsidR="00F4472C">
        <w:rPr>
          <w:color w:val="000000" w:themeColor="text1"/>
          <w:sz w:val="28"/>
          <w:szCs w:val="28"/>
        </w:rPr>
        <w:br/>
      </w:r>
      <w:r w:rsidR="00FB7625" w:rsidRPr="00944ACD">
        <w:rPr>
          <w:color w:val="000000" w:themeColor="text1"/>
          <w:sz w:val="28"/>
          <w:szCs w:val="28"/>
        </w:rPr>
        <w:t>и 1</w:t>
      </w:r>
      <w:r w:rsidR="00944ACD" w:rsidRPr="00944ACD">
        <w:rPr>
          <w:color w:val="000000" w:themeColor="text1"/>
          <w:sz w:val="28"/>
          <w:szCs w:val="28"/>
        </w:rPr>
        <w:t>2</w:t>
      </w:r>
      <w:r w:rsidR="00525831">
        <w:rPr>
          <w:color w:val="000000" w:themeColor="text1"/>
          <w:sz w:val="28"/>
          <w:szCs w:val="28"/>
        </w:rPr>
        <w:t>8</w:t>
      </w:r>
      <w:r w:rsidR="00FB7625" w:rsidRPr="00944ACD">
        <w:rPr>
          <w:color w:val="000000" w:themeColor="text1"/>
          <w:sz w:val="28"/>
          <w:szCs w:val="28"/>
        </w:rPr>
        <w:t xml:space="preserve"> человек среднего медицинского персонала</w:t>
      </w:r>
      <w:r w:rsidR="00CA26CE" w:rsidRPr="00944ACD">
        <w:rPr>
          <w:color w:val="000000" w:themeColor="text1"/>
          <w:sz w:val="28"/>
          <w:szCs w:val="28"/>
        </w:rPr>
        <w:t>.</w:t>
      </w:r>
      <w:r w:rsidR="00CF677C" w:rsidRPr="00944ACD">
        <w:rPr>
          <w:color w:val="000000" w:themeColor="text1"/>
          <w:sz w:val="28"/>
          <w:szCs w:val="28"/>
        </w:rPr>
        <w:t xml:space="preserve"> </w:t>
      </w:r>
      <w:r w:rsidR="00CA26CE" w:rsidRPr="00944ACD">
        <w:rPr>
          <w:sz w:val="28"/>
          <w:szCs w:val="28"/>
        </w:rPr>
        <w:t>Укомплектованность врачами – 7</w:t>
      </w:r>
      <w:r w:rsidR="00944ACD">
        <w:rPr>
          <w:sz w:val="28"/>
          <w:szCs w:val="28"/>
        </w:rPr>
        <w:t>7</w:t>
      </w:r>
      <w:r w:rsidR="00CA26CE" w:rsidRPr="00944ACD">
        <w:rPr>
          <w:sz w:val="28"/>
          <w:szCs w:val="28"/>
        </w:rPr>
        <w:t>,</w:t>
      </w:r>
      <w:r w:rsidR="00944ACD">
        <w:rPr>
          <w:sz w:val="28"/>
          <w:szCs w:val="28"/>
        </w:rPr>
        <w:t>7</w:t>
      </w:r>
      <w:r w:rsidR="00F4472C">
        <w:rPr>
          <w:sz w:val="28"/>
          <w:szCs w:val="28"/>
        </w:rPr>
        <w:t xml:space="preserve"> </w:t>
      </w:r>
      <w:r w:rsidR="00CA26CE" w:rsidRPr="00944ACD">
        <w:rPr>
          <w:sz w:val="28"/>
          <w:szCs w:val="28"/>
        </w:rPr>
        <w:t>%, средним медицинским персоналом – 6</w:t>
      </w:r>
      <w:r w:rsidR="00944ACD">
        <w:rPr>
          <w:sz w:val="28"/>
          <w:szCs w:val="28"/>
        </w:rPr>
        <w:t>3</w:t>
      </w:r>
      <w:r w:rsidR="00F4472C">
        <w:rPr>
          <w:sz w:val="28"/>
          <w:szCs w:val="28"/>
        </w:rPr>
        <w:t xml:space="preserve"> </w:t>
      </w:r>
      <w:r w:rsidR="00CA26CE" w:rsidRPr="00944ACD">
        <w:rPr>
          <w:sz w:val="28"/>
          <w:szCs w:val="28"/>
        </w:rPr>
        <w:t>%.</w:t>
      </w:r>
      <w:r w:rsidR="00CA26CE">
        <w:rPr>
          <w:sz w:val="28"/>
          <w:szCs w:val="28"/>
        </w:rPr>
        <w:t xml:space="preserve"> </w:t>
      </w:r>
    </w:p>
    <w:p w:rsidR="00FB7625" w:rsidRDefault="000B2299" w:rsidP="006E5364">
      <w:pPr>
        <w:pStyle w:val="Default"/>
        <w:ind w:firstLine="708"/>
        <w:jc w:val="both"/>
        <w:rPr>
          <w:sz w:val="28"/>
          <w:szCs w:val="28"/>
        </w:rPr>
      </w:pPr>
      <w:r>
        <w:rPr>
          <w:sz w:val="28"/>
          <w:szCs w:val="28"/>
        </w:rPr>
        <w:t>Закуплен</w:t>
      </w:r>
      <w:r w:rsidR="009E5B9B">
        <w:rPr>
          <w:sz w:val="28"/>
          <w:szCs w:val="28"/>
        </w:rPr>
        <w:t xml:space="preserve"> </w:t>
      </w:r>
      <w:r w:rsidR="002A4B1E">
        <w:rPr>
          <w:sz w:val="28"/>
          <w:szCs w:val="28"/>
        </w:rPr>
        <w:t>мобильный фельдше</w:t>
      </w:r>
      <w:r w:rsidR="00F4472C">
        <w:rPr>
          <w:sz w:val="28"/>
          <w:szCs w:val="28"/>
        </w:rPr>
        <w:t xml:space="preserve">рско-акушерский пункт, который </w:t>
      </w:r>
      <w:r w:rsidR="002A4B1E">
        <w:rPr>
          <w:sz w:val="28"/>
          <w:szCs w:val="28"/>
        </w:rPr>
        <w:t xml:space="preserve">осуществляет </w:t>
      </w:r>
      <w:r w:rsidR="009E5B9B">
        <w:rPr>
          <w:sz w:val="28"/>
          <w:szCs w:val="28"/>
        </w:rPr>
        <w:t xml:space="preserve">медицинское </w:t>
      </w:r>
      <w:r w:rsidR="002A4B1E">
        <w:rPr>
          <w:sz w:val="28"/>
          <w:szCs w:val="28"/>
        </w:rPr>
        <w:t xml:space="preserve">обслуживание всего района. Также </w:t>
      </w:r>
      <w:r w:rsidR="002A4B1E">
        <w:rPr>
          <w:sz w:val="28"/>
          <w:szCs w:val="28"/>
        </w:rPr>
        <w:lastRenderedPageBreak/>
        <w:t>с</w:t>
      </w:r>
      <w:r w:rsidR="00CA26CE" w:rsidRPr="00CA26CE">
        <w:rPr>
          <w:sz w:val="28"/>
          <w:szCs w:val="28"/>
        </w:rPr>
        <w:t>пециализированную стационарную медицинскую помощь населению оказывают лечебные учреждения г. Череповца и Вологодской области</w:t>
      </w:r>
      <w:r w:rsidR="00CA26CE">
        <w:rPr>
          <w:sz w:val="28"/>
          <w:szCs w:val="28"/>
        </w:rPr>
        <w:t>.</w:t>
      </w:r>
    </w:p>
    <w:p w:rsidR="00F4472C" w:rsidRDefault="00F4472C" w:rsidP="00F4472C">
      <w:pPr>
        <w:spacing w:after="0" w:line="240" w:lineRule="auto"/>
        <w:ind w:firstLine="708"/>
        <w:jc w:val="both"/>
        <w:rPr>
          <w:rFonts w:ascii="Times New Roman" w:hAnsi="Times New Roman" w:cs="Times New Roman"/>
          <w:b/>
          <w:bCs/>
          <w:sz w:val="28"/>
          <w:szCs w:val="28"/>
        </w:rPr>
      </w:pPr>
    </w:p>
    <w:p w:rsidR="00192A6F" w:rsidRPr="00192A6F" w:rsidRDefault="00504FB1" w:rsidP="00F4472C">
      <w:pPr>
        <w:spacing w:after="0" w:line="240" w:lineRule="auto"/>
        <w:ind w:firstLine="708"/>
        <w:jc w:val="both"/>
        <w:rPr>
          <w:rFonts w:ascii="Times New Roman" w:hAnsi="Times New Roman" w:cs="Times New Roman"/>
          <w:sz w:val="28"/>
          <w:szCs w:val="28"/>
        </w:rPr>
      </w:pPr>
      <w:proofErr w:type="gramStart"/>
      <w:r w:rsidRPr="00192A6F">
        <w:rPr>
          <w:rFonts w:ascii="Times New Roman" w:hAnsi="Times New Roman" w:cs="Times New Roman"/>
          <w:b/>
          <w:bCs/>
          <w:sz w:val="28"/>
          <w:szCs w:val="28"/>
        </w:rPr>
        <w:t>Культура</w:t>
      </w:r>
      <w:r w:rsidRPr="00192A6F">
        <w:rPr>
          <w:rFonts w:ascii="Times New Roman" w:hAnsi="Times New Roman" w:cs="Times New Roman"/>
          <w:bCs/>
          <w:sz w:val="28"/>
          <w:szCs w:val="28"/>
        </w:rPr>
        <w:t xml:space="preserve"> </w:t>
      </w:r>
      <w:r w:rsidR="00F4472C">
        <w:rPr>
          <w:rFonts w:ascii="Times New Roman" w:hAnsi="Times New Roman" w:cs="Times New Roman"/>
          <w:bCs/>
          <w:sz w:val="28"/>
          <w:szCs w:val="28"/>
        </w:rPr>
        <w:t>–</w:t>
      </w:r>
      <w:r w:rsidRPr="00192A6F">
        <w:rPr>
          <w:rFonts w:ascii="Times New Roman" w:hAnsi="Times New Roman" w:cs="Times New Roman"/>
          <w:bCs/>
          <w:sz w:val="28"/>
          <w:szCs w:val="28"/>
        </w:rPr>
        <w:t xml:space="preserve"> </w:t>
      </w:r>
      <w:r w:rsidR="00192A6F" w:rsidRPr="00192A6F">
        <w:rPr>
          <w:rFonts w:ascii="Times New Roman" w:hAnsi="Times New Roman" w:cs="Times New Roman"/>
          <w:sz w:val="28"/>
          <w:szCs w:val="28"/>
        </w:rPr>
        <w:t xml:space="preserve">сеть учреждений культуры состоит из 58 единиц (статус юридического лица имеет 15 учреждений), в том числе 12 социально-культурных объединений, в составе которых 24 учреждения культурно-досугового типа, </w:t>
      </w:r>
      <w:r w:rsidR="00F4472C">
        <w:rPr>
          <w:rFonts w:ascii="Times New Roman" w:hAnsi="Times New Roman" w:cs="Times New Roman"/>
          <w:sz w:val="28"/>
          <w:szCs w:val="28"/>
        </w:rPr>
        <w:br/>
      </w:r>
      <w:r w:rsidR="00192A6F" w:rsidRPr="00192A6F">
        <w:rPr>
          <w:rFonts w:ascii="Times New Roman" w:hAnsi="Times New Roman" w:cs="Times New Roman"/>
          <w:sz w:val="28"/>
          <w:szCs w:val="28"/>
        </w:rPr>
        <w:t>2 библиотеки</w:t>
      </w:r>
      <w:r w:rsidR="00192A6F">
        <w:rPr>
          <w:rFonts w:ascii="Times New Roman" w:hAnsi="Times New Roman" w:cs="Times New Roman"/>
          <w:sz w:val="28"/>
          <w:szCs w:val="28"/>
        </w:rPr>
        <w:t xml:space="preserve"> </w:t>
      </w:r>
      <w:r w:rsidR="00192A6F" w:rsidRPr="00192A6F">
        <w:rPr>
          <w:rFonts w:ascii="Times New Roman" w:hAnsi="Times New Roman" w:cs="Times New Roman"/>
          <w:sz w:val="28"/>
          <w:szCs w:val="28"/>
        </w:rPr>
        <w:t>и 3 учреждения районного уровня: муниципальное учреждение культуры Череповецкого муниципального района «Межпоселенческий центральный дом культуры»</w:t>
      </w:r>
      <w:r w:rsidR="00F4472C">
        <w:rPr>
          <w:rFonts w:ascii="Times New Roman" w:hAnsi="Times New Roman" w:cs="Times New Roman"/>
          <w:sz w:val="28"/>
          <w:szCs w:val="28"/>
        </w:rPr>
        <w:t xml:space="preserve"> </w:t>
      </w:r>
      <w:r w:rsidR="00192A6F" w:rsidRPr="00192A6F">
        <w:rPr>
          <w:rFonts w:ascii="Times New Roman" w:hAnsi="Times New Roman" w:cs="Times New Roman"/>
          <w:sz w:val="28"/>
          <w:szCs w:val="28"/>
        </w:rPr>
        <w:t>(МУК ЧМР «МЦДК»), муниципальное учреждение культуры Череповецкого муниципального района «Межпоселенческий центр традиционной народной культуры» (МУК ЧМР</w:t>
      </w:r>
      <w:proofErr w:type="gramEnd"/>
      <w:r w:rsidR="00192A6F" w:rsidRPr="00192A6F">
        <w:rPr>
          <w:rFonts w:ascii="Times New Roman" w:hAnsi="Times New Roman" w:cs="Times New Roman"/>
          <w:sz w:val="28"/>
          <w:szCs w:val="28"/>
        </w:rPr>
        <w:t xml:space="preserve"> «</w:t>
      </w:r>
      <w:proofErr w:type="gramStart"/>
      <w:r w:rsidR="00192A6F" w:rsidRPr="00192A6F">
        <w:rPr>
          <w:rFonts w:ascii="Times New Roman" w:hAnsi="Times New Roman" w:cs="Times New Roman"/>
          <w:sz w:val="28"/>
          <w:szCs w:val="28"/>
        </w:rPr>
        <w:t xml:space="preserve">МЦТНК»), муниципальное учреждение культуры Череповецкого муниципального района «Централизованная библиотечная система» (МУК ЧМР «ЦБС»), в составе которой 2 районные </w:t>
      </w:r>
      <w:r w:rsidR="00F4472C">
        <w:rPr>
          <w:rFonts w:ascii="Times New Roman" w:hAnsi="Times New Roman" w:cs="Times New Roman"/>
          <w:sz w:val="28"/>
          <w:szCs w:val="28"/>
        </w:rPr>
        <w:br/>
      </w:r>
      <w:r w:rsidR="00192A6F" w:rsidRPr="00192A6F">
        <w:rPr>
          <w:rFonts w:ascii="Times New Roman" w:hAnsi="Times New Roman" w:cs="Times New Roman"/>
          <w:sz w:val="28"/>
          <w:szCs w:val="28"/>
        </w:rPr>
        <w:t>и 28 сельских библиотек.</w:t>
      </w:r>
      <w:proofErr w:type="gramEnd"/>
    </w:p>
    <w:p w:rsidR="001928D6" w:rsidRDefault="001928D6" w:rsidP="006E5364">
      <w:pPr>
        <w:pStyle w:val="Default"/>
        <w:ind w:firstLine="708"/>
        <w:jc w:val="both"/>
        <w:rPr>
          <w:b/>
          <w:bCs/>
          <w:sz w:val="28"/>
          <w:szCs w:val="28"/>
        </w:rPr>
      </w:pPr>
    </w:p>
    <w:p w:rsidR="00504FB1" w:rsidRDefault="00504FB1" w:rsidP="006E5364">
      <w:pPr>
        <w:spacing w:after="0" w:line="240" w:lineRule="auto"/>
        <w:ind w:firstLine="708"/>
        <w:jc w:val="both"/>
        <w:rPr>
          <w:rFonts w:ascii="Times New Roman" w:hAnsi="Times New Roman" w:cs="Times New Roman"/>
          <w:sz w:val="28"/>
          <w:szCs w:val="28"/>
        </w:rPr>
      </w:pPr>
      <w:proofErr w:type="gramStart"/>
      <w:r w:rsidRPr="00AD2DBB">
        <w:rPr>
          <w:rFonts w:ascii="Times New Roman" w:hAnsi="Times New Roman" w:cs="Times New Roman"/>
          <w:b/>
          <w:bCs/>
          <w:sz w:val="28"/>
          <w:szCs w:val="28"/>
        </w:rPr>
        <w:t>Физкультура и спорт</w:t>
      </w:r>
      <w:r w:rsidRPr="00AD2DBB">
        <w:rPr>
          <w:rFonts w:ascii="Times New Roman" w:hAnsi="Times New Roman" w:cs="Times New Roman"/>
          <w:bCs/>
          <w:sz w:val="28"/>
          <w:szCs w:val="28"/>
        </w:rPr>
        <w:t xml:space="preserve"> </w:t>
      </w:r>
      <w:r w:rsidR="00F4472C">
        <w:rPr>
          <w:rFonts w:ascii="Times New Roman" w:hAnsi="Times New Roman" w:cs="Times New Roman"/>
          <w:sz w:val="28"/>
          <w:szCs w:val="28"/>
        </w:rPr>
        <w:t>–</w:t>
      </w:r>
      <w:r w:rsidRPr="00AD2DBB">
        <w:rPr>
          <w:rFonts w:ascii="Times New Roman" w:hAnsi="Times New Roman" w:cs="Times New Roman"/>
          <w:sz w:val="28"/>
          <w:szCs w:val="28"/>
        </w:rPr>
        <w:t xml:space="preserve"> </w:t>
      </w:r>
      <w:r w:rsidR="00D60DE6" w:rsidRPr="00AD2DBB">
        <w:rPr>
          <w:rFonts w:ascii="Times New Roman" w:hAnsi="Times New Roman" w:cs="Times New Roman"/>
          <w:sz w:val="28"/>
          <w:szCs w:val="28"/>
        </w:rPr>
        <w:t>3</w:t>
      </w:r>
      <w:r w:rsidR="003B484B" w:rsidRPr="00AD2DBB">
        <w:rPr>
          <w:rFonts w:ascii="Times New Roman" w:hAnsi="Times New Roman" w:cs="Times New Roman"/>
          <w:sz w:val="28"/>
          <w:szCs w:val="28"/>
        </w:rPr>
        <w:t>2</w:t>
      </w:r>
      <w:r w:rsidRPr="00504FB1">
        <w:rPr>
          <w:rFonts w:ascii="Times New Roman" w:hAnsi="Times New Roman" w:cs="Times New Roman"/>
          <w:sz w:val="28"/>
          <w:szCs w:val="28"/>
        </w:rPr>
        <w:t xml:space="preserve"> спортзал</w:t>
      </w:r>
      <w:r w:rsidR="00853D94">
        <w:rPr>
          <w:rFonts w:ascii="Times New Roman" w:hAnsi="Times New Roman" w:cs="Times New Roman"/>
          <w:sz w:val="28"/>
          <w:szCs w:val="28"/>
        </w:rPr>
        <w:t>а</w:t>
      </w:r>
      <w:r w:rsidRPr="00504FB1">
        <w:rPr>
          <w:rFonts w:ascii="Times New Roman" w:hAnsi="Times New Roman" w:cs="Times New Roman"/>
          <w:sz w:val="28"/>
          <w:szCs w:val="28"/>
        </w:rPr>
        <w:t xml:space="preserve">, </w:t>
      </w:r>
      <w:r w:rsidR="00853D94">
        <w:rPr>
          <w:rFonts w:ascii="Times New Roman" w:hAnsi="Times New Roman" w:cs="Times New Roman"/>
          <w:sz w:val="28"/>
          <w:szCs w:val="28"/>
        </w:rPr>
        <w:t>4</w:t>
      </w:r>
      <w:r w:rsidRPr="00504FB1">
        <w:rPr>
          <w:rFonts w:ascii="Times New Roman" w:hAnsi="Times New Roman" w:cs="Times New Roman"/>
          <w:sz w:val="28"/>
          <w:szCs w:val="28"/>
        </w:rPr>
        <w:t xml:space="preserve"> ФОК</w:t>
      </w:r>
      <w:r w:rsidR="00D60DE6">
        <w:rPr>
          <w:rFonts w:ascii="Times New Roman" w:hAnsi="Times New Roman" w:cs="Times New Roman"/>
          <w:sz w:val="28"/>
          <w:szCs w:val="28"/>
        </w:rPr>
        <w:t>а</w:t>
      </w:r>
      <w:r w:rsidRPr="00504FB1">
        <w:rPr>
          <w:rFonts w:ascii="Times New Roman" w:hAnsi="Times New Roman" w:cs="Times New Roman"/>
          <w:sz w:val="28"/>
          <w:szCs w:val="28"/>
        </w:rPr>
        <w:t xml:space="preserve">, </w:t>
      </w:r>
      <w:r w:rsidR="001419A9">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ЦЛСиО «Карпово», </w:t>
      </w:r>
      <w:r w:rsidR="001419A9">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sidR="00853D94">
        <w:rPr>
          <w:rFonts w:ascii="Times New Roman" w:hAnsi="Times New Roman" w:cs="Times New Roman"/>
          <w:sz w:val="28"/>
          <w:szCs w:val="28"/>
        </w:rPr>
        <w:t>Комплекс в</w:t>
      </w:r>
      <w:r w:rsidR="006155FE">
        <w:rPr>
          <w:rFonts w:ascii="Times New Roman" w:hAnsi="Times New Roman" w:cs="Times New Roman"/>
          <w:sz w:val="28"/>
          <w:szCs w:val="28"/>
        </w:rPr>
        <w:t>одных видов спорта в с.</w:t>
      </w:r>
      <w:r w:rsidR="00F4472C">
        <w:rPr>
          <w:rFonts w:ascii="Times New Roman" w:hAnsi="Times New Roman" w:cs="Times New Roman"/>
          <w:sz w:val="28"/>
          <w:szCs w:val="28"/>
        </w:rPr>
        <w:t xml:space="preserve"> </w:t>
      </w:r>
      <w:r w:rsidR="006155FE">
        <w:rPr>
          <w:rFonts w:ascii="Times New Roman" w:hAnsi="Times New Roman" w:cs="Times New Roman"/>
          <w:sz w:val="28"/>
          <w:szCs w:val="28"/>
        </w:rPr>
        <w:t>Мякса,</w:t>
      </w:r>
      <w:r w:rsidR="001928D6">
        <w:rPr>
          <w:rFonts w:ascii="Times New Roman" w:hAnsi="Times New Roman" w:cs="Times New Roman"/>
          <w:sz w:val="28"/>
          <w:szCs w:val="28"/>
        </w:rPr>
        <w:t xml:space="preserve"> </w:t>
      </w:r>
      <w:r w:rsidR="00F4472C">
        <w:rPr>
          <w:rFonts w:ascii="Times New Roman" w:hAnsi="Times New Roman" w:cs="Times New Roman"/>
          <w:sz w:val="28"/>
          <w:szCs w:val="28"/>
        </w:rPr>
        <w:br/>
      </w:r>
      <w:r w:rsidR="006155FE">
        <w:rPr>
          <w:rFonts w:ascii="Times New Roman" w:hAnsi="Times New Roman" w:cs="Times New Roman"/>
          <w:sz w:val="28"/>
          <w:szCs w:val="28"/>
        </w:rPr>
        <w:t>76</w:t>
      </w:r>
      <w:r w:rsidR="00D60DE6">
        <w:rPr>
          <w:rFonts w:ascii="Times New Roman" w:hAnsi="Times New Roman" w:cs="Times New Roman"/>
          <w:sz w:val="28"/>
          <w:szCs w:val="28"/>
        </w:rPr>
        <w:t xml:space="preserve"> плоскостных спортивных сооружения</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9</w:t>
      </w:r>
      <w:r w:rsidR="006155FE">
        <w:rPr>
          <w:rFonts w:ascii="Times New Roman" w:hAnsi="Times New Roman" w:cs="Times New Roman"/>
          <w:sz w:val="28"/>
          <w:szCs w:val="28"/>
        </w:rPr>
        <w:t xml:space="preserve"> стрелковых сооружений.</w:t>
      </w:r>
      <w:proofErr w:type="gramEnd"/>
      <w:r w:rsidR="006155FE">
        <w:rPr>
          <w:rFonts w:ascii="Times New Roman" w:hAnsi="Times New Roman" w:cs="Times New Roman"/>
          <w:sz w:val="28"/>
          <w:szCs w:val="28"/>
        </w:rPr>
        <w:t xml:space="preserve"> </w:t>
      </w:r>
      <w:r w:rsidR="001928D6">
        <w:rPr>
          <w:rFonts w:ascii="Times New Roman" w:hAnsi="Times New Roman" w:cs="Times New Roman"/>
          <w:sz w:val="28"/>
          <w:szCs w:val="28"/>
        </w:rPr>
        <w:t xml:space="preserve">Спортом </w:t>
      </w:r>
      <w:r w:rsidR="00F4472C">
        <w:rPr>
          <w:rFonts w:ascii="Times New Roman" w:hAnsi="Times New Roman" w:cs="Times New Roman"/>
          <w:sz w:val="28"/>
          <w:szCs w:val="28"/>
        </w:rPr>
        <w:br/>
      </w:r>
      <w:r w:rsidR="001928D6">
        <w:rPr>
          <w:rFonts w:ascii="Times New Roman" w:hAnsi="Times New Roman" w:cs="Times New Roman"/>
          <w:sz w:val="28"/>
          <w:szCs w:val="28"/>
        </w:rPr>
        <w:t>в</w:t>
      </w:r>
      <w:r w:rsidR="00853D94">
        <w:rPr>
          <w:rFonts w:ascii="Times New Roman" w:hAnsi="Times New Roman" w:cs="Times New Roman"/>
          <w:sz w:val="28"/>
          <w:szCs w:val="28"/>
        </w:rPr>
        <w:t xml:space="preserve"> районе з</w:t>
      </w:r>
      <w:r w:rsidRPr="00504FB1">
        <w:rPr>
          <w:rFonts w:ascii="Times New Roman" w:hAnsi="Times New Roman" w:cs="Times New Roman"/>
          <w:sz w:val="28"/>
          <w:szCs w:val="28"/>
        </w:rPr>
        <w:t xml:space="preserve">анимается </w:t>
      </w:r>
      <w:r w:rsidR="004743F3">
        <w:rPr>
          <w:rFonts w:ascii="Times New Roman" w:hAnsi="Times New Roman" w:cs="Times New Roman"/>
          <w:sz w:val="28"/>
          <w:szCs w:val="28"/>
        </w:rPr>
        <w:t>2</w:t>
      </w:r>
      <w:r w:rsidR="001928D6">
        <w:rPr>
          <w:rFonts w:ascii="Times New Roman" w:hAnsi="Times New Roman" w:cs="Times New Roman"/>
          <w:sz w:val="28"/>
          <w:szCs w:val="28"/>
        </w:rPr>
        <w:t>6</w:t>
      </w:r>
      <w:r w:rsidR="004743F3">
        <w:rPr>
          <w:rFonts w:ascii="Times New Roman" w:hAnsi="Times New Roman" w:cs="Times New Roman"/>
          <w:sz w:val="28"/>
          <w:szCs w:val="28"/>
        </w:rPr>
        <w:t>,</w:t>
      </w:r>
      <w:r w:rsidR="00B6192A">
        <w:rPr>
          <w:rFonts w:ascii="Times New Roman" w:hAnsi="Times New Roman" w:cs="Times New Roman"/>
          <w:sz w:val="28"/>
          <w:szCs w:val="28"/>
        </w:rPr>
        <w:t>2</w:t>
      </w:r>
      <w:r w:rsidR="00F4472C">
        <w:rPr>
          <w:rFonts w:ascii="Times New Roman" w:hAnsi="Times New Roman" w:cs="Times New Roman"/>
          <w:sz w:val="28"/>
          <w:szCs w:val="28"/>
        </w:rPr>
        <w:t xml:space="preserve"> </w:t>
      </w:r>
      <w:r w:rsidR="004743F3"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A25352" w:rsidRDefault="00A25352" w:rsidP="006E5364">
      <w:pPr>
        <w:spacing w:after="0" w:line="240" w:lineRule="auto"/>
        <w:ind w:firstLine="708"/>
        <w:jc w:val="both"/>
        <w:rPr>
          <w:rFonts w:ascii="Times New Roman" w:hAnsi="Times New Roman" w:cs="Times New Roman"/>
          <w:bCs/>
          <w:sz w:val="28"/>
          <w:szCs w:val="28"/>
        </w:rPr>
      </w:pPr>
    </w:p>
    <w:p w:rsidR="00504FB1" w:rsidRPr="00504FB1" w:rsidRDefault="00504FB1" w:rsidP="006E5364">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021937" w:rsidRPr="00504FB1" w:rsidRDefault="004203D7"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sidR="007449B4">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021937" w:rsidRPr="00504FB1" w:rsidRDefault="004203D7"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021937" w:rsidRPr="001419A9" w:rsidRDefault="004203D7"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4003C9" w:rsidRDefault="004003C9" w:rsidP="006E5364">
      <w:pPr>
        <w:spacing w:after="0" w:line="240" w:lineRule="auto"/>
        <w:ind w:firstLine="708"/>
        <w:jc w:val="both"/>
        <w:rPr>
          <w:rFonts w:ascii="Times New Roman" w:hAnsi="Times New Roman" w:cs="Times New Roman"/>
          <w:bCs/>
          <w:sz w:val="28"/>
          <w:szCs w:val="28"/>
        </w:rPr>
      </w:pPr>
    </w:p>
    <w:p w:rsidR="00504FB1" w:rsidRDefault="00504FB1" w:rsidP="006E5364">
      <w:pPr>
        <w:spacing w:after="0" w:line="240" w:lineRule="auto"/>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в себя: </w:t>
      </w:r>
    </w:p>
    <w:p w:rsidR="00021937" w:rsidRPr="00504FB1" w:rsidRDefault="004203D7"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Судской детской школы искусств </w:t>
      </w:r>
      <w:r w:rsidR="00F4472C">
        <w:rPr>
          <w:rFonts w:ascii="Times New Roman" w:hAnsi="Times New Roman" w:cs="Times New Roman"/>
          <w:sz w:val="28"/>
          <w:szCs w:val="28"/>
        </w:rPr>
        <w:br/>
      </w:r>
      <w:r w:rsidRPr="00504FB1">
        <w:rPr>
          <w:rFonts w:ascii="Times New Roman" w:hAnsi="Times New Roman" w:cs="Times New Roman"/>
          <w:sz w:val="28"/>
          <w:szCs w:val="28"/>
        </w:rPr>
        <w:t xml:space="preserve">и Череповецкой районной детской школы искусств </w:t>
      </w:r>
      <w:r w:rsidR="00D76187">
        <w:rPr>
          <w:rFonts w:ascii="Times New Roman" w:hAnsi="Times New Roman" w:cs="Times New Roman"/>
          <w:sz w:val="28"/>
          <w:szCs w:val="28"/>
        </w:rPr>
        <w:t xml:space="preserve">в </w:t>
      </w:r>
      <w:r w:rsidRPr="00504FB1">
        <w:rPr>
          <w:rFonts w:ascii="Times New Roman" w:hAnsi="Times New Roman" w:cs="Times New Roman"/>
          <w:sz w:val="28"/>
          <w:szCs w:val="28"/>
        </w:rPr>
        <w:t>п. Тоншалово;</w:t>
      </w:r>
    </w:p>
    <w:p w:rsidR="00021937" w:rsidRPr="00504FB1" w:rsidRDefault="002A7258"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004203D7" w:rsidRPr="00504FB1">
        <w:rPr>
          <w:rFonts w:ascii="Times New Roman" w:hAnsi="Times New Roman" w:cs="Times New Roman"/>
          <w:sz w:val="28"/>
          <w:szCs w:val="28"/>
        </w:rPr>
        <w:t>мест в детских садах в п. Суда</w:t>
      </w:r>
      <w:r w:rsidR="0082163A">
        <w:rPr>
          <w:rFonts w:ascii="Times New Roman" w:hAnsi="Times New Roman" w:cs="Times New Roman"/>
          <w:sz w:val="28"/>
          <w:szCs w:val="28"/>
        </w:rPr>
        <w:t xml:space="preserve"> </w:t>
      </w:r>
      <w:r w:rsidR="007449B4">
        <w:rPr>
          <w:rFonts w:ascii="Times New Roman" w:hAnsi="Times New Roman" w:cs="Times New Roman"/>
          <w:sz w:val="28"/>
          <w:szCs w:val="28"/>
        </w:rPr>
        <w:t>и д.</w:t>
      </w:r>
      <w:r w:rsidR="00F4472C">
        <w:rPr>
          <w:rFonts w:ascii="Times New Roman" w:hAnsi="Times New Roman" w:cs="Times New Roman"/>
          <w:sz w:val="28"/>
          <w:szCs w:val="28"/>
        </w:rPr>
        <w:t xml:space="preserve"> </w:t>
      </w:r>
      <w:r w:rsidR="007449B4">
        <w:rPr>
          <w:rFonts w:ascii="Times New Roman" w:hAnsi="Times New Roman" w:cs="Times New Roman"/>
          <w:sz w:val="28"/>
          <w:szCs w:val="28"/>
        </w:rPr>
        <w:t>Ирдоматка</w:t>
      </w:r>
      <w:r w:rsidR="004203D7" w:rsidRPr="00504FB1">
        <w:rPr>
          <w:rFonts w:ascii="Times New Roman" w:hAnsi="Times New Roman" w:cs="Times New Roman"/>
          <w:sz w:val="28"/>
          <w:szCs w:val="28"/>
        </w:rPr>
        <w:t>;</w:t>
      </w:r>
    </w:p>
    <w:p w:rsidR="00021937" w:rsidRPr="00504FB1" w:rsidRDefault="004203D7"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7A4E06" w:rsidRDefault="004203D7"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sidR="00572CC0">
        <w:rPr>
          <w:rFonts w:ascii="Times New Roman" w:hAnsi="Times New Roman" w:cs="Times New Roman"/>
          <w:sz w:val="28"/>
          <w:szCs w:val="28"/>
        </w:rPr>
        <w:t>й доступности медицинских услуг;</w:t>
      </w:r>
    </w:p>
    <w:p w:rsidR="007A4E06" w:rsidRPr="00AD2DBB" w:rsidRDefault="007A4E06" w:rsidP="00F4472C">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AD2DBB">
        <w:rPr>
          <w:rFonts w:ascii="Times New Roman" w:eastAsia="Calibri" w:hAnsi="Times New Roman" w:cs="Times New Roman"/>
          <w:sz w:val="28"/>
          <w:szCs w:val="28"/>
        </w:rPr>
        <w:t>недостаточность тренерских кадров  и отсутствие ФОКа в п. Тоншалово.</w:t>
      </w:r>
    </w:p>
    <w:p w:rsidR="00504FB1" w:rsidRPr="00504FB1" w:rsidRDefault="00504FB1" w:rsidP="006E5364">
      <w:pPr>
        <w:spacing w:after="0" w:line="240" w:lineRule="auto"/>
        <w:ind w:firstLine="708"/>
        <w:jc w:val="both"/>
        <w:rPr>
          <w:rFonts w:ascii="Times New Roman" w:hAnsi="Times New Roman" w:cs="Times New Roman"/>
          <w:sz w:val="28"/>
          <w:szCs w:val="28"/>
        </w:rPr>
      </w:pPr>
    </w:p>
    <w:p w:rsidR="001F2669" w:rsidRPr="004203D7" w:rsidRDefault="004203D7" w:rsidP="006E5364">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4203D7" w:rsidRPr="00F33528" w:rsidRDefault="004203D7" w:rsidP="006E5364">
      <w:pPr>
        <w:spacing w:after="0" w:line="240" w:lineRule="auto"/>
        <w:jc w:val="both"/>
        <w:rPr>
          <w:rFonts w:ascii="Times New Roman" w:hAnsi="Times New Roman" w:cs="Times New Roman"/>
          <w:b/>
          <w:bCs/>
          <w:sz w:val="16"/>
          <w:szCs w:val="16"/>
        </w:rPr>
      </w:pPr>
    </w:p>
    <w:p w:rsidR="001F2669" w:rsidRPr="001F2669" w:rsidRDefault="001F2669" w:rsidP="00F4472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Образование</w:t>
      </w:r>
      <w:r w:rsidR="004203D7" w:rsidRPr="004203D7">
        <w:rPr>
          <w:rFonts w:ascii="Times New Roman" w:hAnsi="Times New Roman" w:cs="Times New Roman"/>
          <w:b/>
          <w:bCs/>
          <w:sz w:val="28"/>
          <w:szCs w:val="28"/>
        </w:rPr>
        <w:t xml:space="preserve"> </w:t>
      </w:r>
      <w:r w:rsidR="00F4472C">
        <w:rPr>
          <w:rFonts w:ascii="Times New Roman" w:hAnsi="Times New Roman" w:cs="Times New Roman"/>
          <w:b/>
          <w:bCs/>
          <w:sz w:val="28"/>
          <w:szCs w:val="28"/>
        </w:rPr>
        <w:sym w:font="Symbol" w:char="F02D"/>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w:t>
      </w:r>
      <w:r w:rsidR="00F4472C">
        <w:rPr>
          <w:rFonts w:ascii="Times New Roman" w:hAnsi="Times New Roman" w:cs="Times New Roman"/>
          <w:sz w:val="28"/>
          <w:szCs w:val="28"/>
        </w:rPr>
        <w:br/>
      </w:r>
      <w:r w:rsidRPr="001F2669">
        <w:rPr>
          <w:rFonts w:ascii="Times New Roman" w:hAnsi="Times New Roman" w:cs="Times New Roman"/>
          <w:sz w:val="28"/>
          <w:szCs w:val="28"/>
        </w:rPr>
        <w:t xml:space="preserve">в соответствии с современными требованиями и соответствующим уровнем качества. </w:t>
      </w:r>
    </w:p>
    <w:p w:rsidR="001928D6" w:rsidRDefault="001928D6" w:rsidP="006E5364">
      <w:pPr>
        <w:spacing w:after="0" w:line="240" w:lineRule="auto"/>
        <w:jc w:val="both"/>
        <w:rPr>
          <w:rFonts w:ascii="Times New Roman" w:hAnsi="Times New Roman" w:cs="Times New Roman"/>
          <w:b/>
          <w:bCs/>
          <w:sz w:val="28"/>
          <w:szCs w:val="28"/>
        </w:rPr>
      </w:pPr>
    </w:p>
    <w:p w:rsidR="00F4472C" w:rsidRDefault="00F4472C" w:rsidP="00F4472C">
      <w:pPr>
        <w:spacing w:after="0" w:line="240" w:lineRule="auto"/>
        <w:ind w:firstLine="709"/>
        <w:jc w:val="both"/>
        <w:rPr>
          <w:rFonts w:ascii="Times New Roman" w:hAnsi="Times New Roman" w:cs="Times New Roman"/>
          <w:b/>
          <w:bCs/>
          <w:sz w:val="28"/>
          <w:szCs w:val="28"/>
        </w:rPr>
      </w:pPr>
    </w:p>
    <w:p w:rsidR="00690D28" w:rsidRPr="001F2669" w:rsidRDefault="00690D28" w:rsidP="00F4472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Социальная защита населения</w:t>
      </w:r>
      <w:r w:rsidRPr="001F2669">
        <w:rPr>
          <w:rFonts w:ascii="Times New Roman" w:hAnsi="Times New Roman" w:cs="Times New Roman"/>
          <w:b/>
          <w:bCs/>
          <w:sz w:val="28"/>
          <w:szCs w:val="28"/>
          <w:lang w:val="en-US"/>
        </w:rPr>
        <w:t>:</w:t>
      </w:r>
    </w:p>
    <w:p w:rsidR="00690D28" w:rsidRPr="001F2669" w:rsidRDefault="00690D28" w:rsidP="00F4472C">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90D28" w:rsidRPr="001F2669" w:rsidRDefault="00690D28" w:rsidP="00F4472C">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90D28" w:rsidRPr="001F2669" w:rsidRDefault="00690D28" w:rsidP="00F4472C">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90D28" w:rsidRPr="001F2669" w:rsidRDefault="00690D28" w:rsidP="00F4472C">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F4472C" w:rsidRDefault="00F4472C" w:rsidP="006E5364">
      <w:pPr>
        <w:spacing w:after="0" w:line="240" w:lineRule="auto"/>
        <w:jc w:val="both"/>
        <w:rPr>
          <w:rFonts w:ascii="Times New Roman" w:hAnsi="Times New Roman" w:cs="Times New Roman"/>
          <w:b/>
          <w:bCs/>
          <w:sz w:val="28"/>
          <w:szCs w:val="28"/>
        </w:rPr>
      </w:pPr>
    </w:p>
    <w:p w:rsidR="00690D28" w:rsidRPr="001F2669" w:rsidRDefault="00690D28" w:rsidP="00F4472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sidR="004003C9">
        <w:rPr>
          <w:rFonts w:ascii="Times New Roman" w:hAnsi="Times New Roman" w:cs="Times New Roman"/>
          <w:b/>
          <w:bCs/>
          <w:sz w:val="28"/>
          <w:szCs w:val="28"/>
        </w:rPr>
        <w:t>–</w:t>
      </w:r>
      <w:r w:rsidRPr="001F2669">
        <w:rPr>
          <w:rFonts w:ascii="Times New Roman" w:hAnsi="Times New Roman" w:cs="Times New Roman"/>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1928D6" w:rsidRDefault="001928D6" w:rsidP="006E5364">
      <w:pPr>
        <w:spacing w:after="0" w:line="240" w:lineRule="auto"/>
        <w:jc w:val="both"/>
        <w:rPr>
          <w:rFonts w:ascii="Times New Roman" w:hAnsi="Times New Roman" w:cs="Times New Roman"/>
          <w:b/>
          <w:bCs/>
          <w:sz w:val="28"/>
          <w:szCs w:val="28"/>
        </w:rPr>
      </w:pPr>
    </w:p>
    <w:p w:rsidR="001F2669" w:rsidRPr="001F2669" w:rsidRDefault="001F2669" w:rsidP="00F4472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21937" w:rsidRPr="001F2669" w:rsidRDefault="004203D7" w:rsidP="00F4472C">
      <w:pPr>
        <w:numPr>
          <w:ilvl w:val="0"/>
          <w:numId w:val="48"/>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21937" w:rsidRPr="001F2669" w:rsidRDefault="004203D7" w:rsidP="00F4472C">
      <w:pPr>
        <w:numPr>
          <w:ilvl w:val="0"/>
          <w:numId w:val="48"/>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w:t>
      </w:r>
      <w:r w:rsidR="00F4472C">
        <w:rPr>
          <w:rFonts w:ascii="Times New Roman" w:hAnsi="Times New Roman" w:cs="Times New Roman"/>
          <w:sz w:val="28"/>
          <w:szCs w:val="28"/>
        </w:rPr>
        <w:br/>
      </w:r>
      <w:r w:rsidRPr="001F2669">
        <w:rPr>
          <w:rFonts w:ascii="Times New Roman" w:hAnsi="Times New Roman" w:cs="Times New Roman"/>
          <w:sz w:val="28"/>
          <w:szCs w:val="28"/>
        </w:rPr>
        <w:t xml:space="preserve">и эффективной самореализации молодежи. </w:t>
      </w:r>
    </w:p>
    <w:p w:rsidR="001928D6" w:rsidRDefault="001928D6" w:rsidP="006E5364">
      <w:pPr>
        <w:spacing w:after="0" w:line="240" w:lineRule="auto"/>
        <w:jc w:val="both"/>
        <w:rPr>
          <w:rFonts w:ascii="Times New Roman" w:hAnsi="Times New Roman" w:cs="Times New Roman"/>
          <w:b/>
          <w:bCs/>
          <w:sz w:val="28"/>
          <w:szCs w:val="28"/>
        </w:rPr>
      </w:pPr>
    </w:p>
    <w:p w:rsidR="001F2669" w:rsidRPr="00504FB1" w:rsidRDefault="001F2669" w:rsidP="00F4472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00F4472C">
        <w:rPr>
          <w:rFonts w:ascii="Times New Roman" w:hAnsi="Times New Roman" w:cs="Times New Roman"/>
          <w:b/>
          <w:bCs/>
          <w:sz w:val="28"/>
          <w:szCs w:val="28"/>
        </w:rPr>
        <w:sym w:font="Symbol" w:char="F02D"/>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sectPr w:rsidR="001F2669" w:rsidRPr="00504FB1" w:rsidSect="00F4472C">
      <w:headerReference w:type="default" r:id="rId8"/>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75" w:rsidRDefault="00EA0D75" w:rsidP="00F4472C">
      <w:pPr>
        <w:spacing w:after="0" w:line="240" w:lineRule="auto"/>
      </w:pPr>
      <w:r>
        <w:separator/>
      </w:r>
    </w:p>
  </w:endnote>
  <w:endnote w:type="continuationSeparator" w:id="0">
    <w:p w:rsidR="00EA0D75" w:rsidRDefault="00EA0D75" w:rsidP="00F44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75" w:rsidRDefault="00EA0D75" w:rsidP="00F4472C">
      <w:pPr>
        <w:spacing w:after="0" w:line="240" w:lineRule="auto"/>
      </w:pPr>
      <w:r>
        <w:separator/>
      </w:r>
    </w:p>
  </w:footnote>
  <w:footnote w:type="continuationSeparator" w:id="0">
    <w:p w:rsidR="00EA0D75" w:rsidRDefault="00EA0D75" w:rsidP="00F44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2C" w:rsidRPr="00F4472C" w:rsidRDefault="00F4472C">
    <w:pPr>
      <w:pStyle w:val="ad"/>
      <w:jc w:val="center"/>
      <w:rPr>
        <w:sz w:val="24"/>
      </w:rPr>
    </w:pPr>
  </w:p>
  <w:p w:rsidR="00F4472C" w:rsidRDefault="00F4472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83C0A"/>
    <w:rsid w:val="00012461"/>
    <w:rsid w:val="000166CD"/>
    <w:rsid w:val="00021937"/>
    <w:rsid w:val="00023A7C"/>
    <w:rsid w:val="00027C2E"/>
    <w:rsid w:val="00027C79"/>
    <w:rsid w:val="00031273"/>
    <w:rsid w:val="0003142B"/>
    <w:rsid w:val="000328DE"/>
    <w:rsid w:val="000329CB"/>
    <w:rsid w:val="000369F4"/>
    <w:rsid w:val="0005185F"/>
    <w:rsid w:val="00052DC4"/>
    <w:rsid w:val="00053C66"/>
    <w:rsid w:val="00054197"/>
    <w:rsid w:val="0005507C"/>
    <w:rsid w:val="00062407"/>
    <w:rsid w:val="00063ABD"/>
    <w:rsid w:val="0007034E"/>
    <w:rsid w:val="00072B34"/>
    <w:rsid w:val="000747F1"/>
    <w:rsid w:val="00074D53"/>
    <w:rsid w:val="00076199"/>
    <w:rsid w:val="0008193D"/>
    <w:rsid w:val="0008486D"/>
    <w:rsid w:val="00084B19"/>
    <w:rsid w:val="00090DB1"/>
    <w:rsid w:val="000927DA"/>
    <w:rsid w:val="00094D00"/>
    <w:rsid w:val="000A6473"/>
    <w:rsid w:val="000B2299"/>
    <w:rsid w:val="000B33A8"/>
    <w:rsid w:val="000B4B56"/>
    <w:rsid w:val="000C48F9"/>
    <w:rsid w:val="000C5B93"/>
    <w:rsid w:val="000C63D5"/>
    <w:rsid w:val="000C6EDA"/>
    <w:rsid w:val="000C7E13"/>
    <w:rsid w:val="000D61DB"/>
    <w:rsid w:val="000D794F"/>
    <w:rsid w:val="000E025C"/>
    <w:rsid w:val="000E0B41"/>
    <w:rsid w:val="000E2210"/>
    <w:rsid w:val="000E281E"/>
    <w:rsid w:val="000E533A"/>
    <w:rsid w:val="000F0512"/>
    <w:rsid w:val="000F698E"/>
    <w:rsid w:val="000F6BD6"/>
    <w:rsid w:val="000F76A6"/>
    <w:rsid w:val="001011CB"/>
    <w:rsid w:val="00101AE7"/>
    <w:rsid w:val="00104FBC"/>
    <w:rsid w:val="00106373"/>
    <w:rsid w:val="00110B8B"/>
    <w:rsid w:val="00111901"/>
    <w:rsid w:val="001123AB"/>
    <w:rsid w:val="001138DD"/>
    <w:rsid w:val="00114A08"/>
    <w:rsid w:val="001163D9"/>
    <w:rsid w:val="00120FF3"/>
    <w:rsid w:val="00121334"/>
    <w:rsid w:val="00124DE6"/>
    <w:rsid w:val="0012685B"/>
    <w:rsid w:val="001308F8"/>
    <w:rsid w:val="0013655D"/>
    <w:rsid w:val="00137FCB"/>
    <w:rsid w:val="001419A9"/>
    <w:rsid w:val="00142848"/>
    <w:rsid w:val="00145C7D"/>
    <w:rsid w:val="0014626C"/>
    <w:rsid w:val="00147FD9"/>
    <w:rsid w:val="001559AC"/>
    <w:rsid w:val="0015743B"/>
    <w:rsid w:val="00160977"/>
    <w:rsid w:val="00161AF2"/>
    <w:rsid w:val="00174DD1"/>
    <w:rsid w:val="00177C17"/>
    <w:rsid w:val="00184645"/>
    <w:rsid w:val="0019120A"/>
    <w:rsid w:val="001928D6"/>
    <w:rsid w:val="00192A6F"/>
    <w:rsid w:val="00193074"/>
    <w:rsid w:val="00193A20"/>
    <w:rsid w:val="00197449"/>
    <w:rsid w:val="00197C4D"/>
    <w:rsid w:val="001A23C7"/>
    <w:rsid w:val="001A3F32"/>
    <w:rsid w:val="001A4714"/>
    <w:rsid w:val="001B009A"/>
    <w:rsid w:val="001B0B86"/>
    <w:rsid w:val="001B5873"/>
    <w:rsid w:val="001C5B5E"/>
    <w:rsid w:val="001C7151"/>
    <w:rsid w:val="001D389E"/>
    <w:rsid w:val="001D4DBE"/>
    <w:rsid w:val="001D6A7D"/>
    <w:rsid w:val="001D736D"/>
    <w:rsid w:val="001E2D85"/>
    <w:rsid w:val="001E70C1"/>
    <w:rsid w:val="001F0B7C"/>
    <w:rsid w:val="001F18ED"/>
    <w:rsid w:val="001F2500"/>
    <w:rsid w:val="001F2669"/>
    <w:rsid w:val="001F5A1A"/>
    <w:rsid w:val="001F75D6"/>
    <w:rsid w:val="00201B4C"/>
    <w:rsid w:val="00205240"/>
    <w:rsid w:val="00205BBF"/>
    <w:rsid w:val="00205D8B"/>
    <w:rsid w:val="00206912"/>
    <w:rsid w:val="00210A2E"/>
    <w:rsid w:val="002118FA"/>
    <w:rsid w:val="00213233"/>
    <w:rsid w:val="002149D4"/>
    <w:rsid w:val="002174EC"/>
    <w:rsid w:val="00217A21"/>
    <w:rsid w:val="002207B7"/>
    <w:rsid w:val="0022292A"/>
    <w:rsid w:val="00222984"/>
    <w:rsid w:val="00224721"/>
    <w:rsid w:val="002263CE"/>
    <w:rsid w:val="002360E7"/>
    <w:rsid w:val="00236BA1"/>
    <w:rsid w:val="00244570"/>
    <w:rsid w:val="00246C49"/>
    <w:rsid w:val="0024734B"/>
    <w:rsid w:val="00254ED1"/>
    <w:rsid w:val="00254F79"/>
    <w:rsid w:val="002565C1"/>
    <w:rsid w:val="0026311F"/>
    <w:rsid w:val="00271187"/>
    <w:rsid w:val="00285946"/>
    <w:rsid w:val="00292934"/>
    <w:rsid w:val="00295167"/>
    <w:rsid w:val="00296877"/>
    <w:rsid w:val="00296C32"/>
    <w:rsid w:val="002A0C3A"/>
    <w:rsid w:val="002A4B1E"/>
    <w:rsid w:val="002A598E"/>
    <w:rsid w:val="002A7258"/>
    <w:rsid w:val="002B0C1D"/>
    <w:rsid w:val="002B2A6D"/>
    <w:rsid w:val="002B64DA"/>
    <w:rsid w:val="002C1E5E"/>
    <w:rsid w:val="002C26D3"/>
    <w:rsid w:val="002C6BC0"/>
    <w:rsid w:val="002C74EA"/>
    <w:rsid w:val="002D2A13"/>
    <w:rsid w:val="002E5B81"/>
    <w:rsid w:val="002E6A43"/>
    <w:rsid w:val="002F4567"/>
    <w:rsid w:val="00300E78"/>
    <w:rsid w:val="00301CCB"/>
    <w:rsid w:val="00302CDA"/>
    <w:rsid w:val="00304410"/>
    <w:rsid w:val="003058F8"/>
    <w:rsid w:val="00306309"/>
    <w:rsid w:val="00313BE7"/>
    <w:rsid w:val="00313E52"/>
    <w:rsid w:val="0031538E"/>
    <w:rsid w:val="00324958"/>
    <w:rsid w:val="0032545A"/>
    <w:rsid w:val="003262DA"/>
    <w:rsid w:val="00330356"/>
    <w:rsid w:val="00331D1B"/>
    <w:rsid w:val="0033361D"/>
    <w:rsid w:val="00336506"/>
    <w:rsid w:val="003365C0"/>
    <w:rsid w:val="003417CE"/>
    <w:rsid w:val="00341C5F"/>
    <w:rsid w:val="00343301"/>
    <w:rsid w:val="00345A93"/>
    <w:rsid w:val="003464F1"/>
    <w:rsid w:val="00350C0B"/>
    <w:rsid w:val="00352ED7"/>
    <w:rsid w:val="00362A95"/>
    <w:rsid w:val="00364542"/>
    <w:rsid w:val="003675CD"/>
    <w:rsid w:val="00373267"/>
    <w:rsid w:val="00375F76"/>
    <w:rsid w:val="00380610"/>
    <w:rsid w:val="00381572"/>
    <w:rsid w:val="00383D9E"/>
    <w:rsid w:val="00385A6B"/>
    <w:rsid w:val="00386867"/>
    <w:rsid w:val="003905B5"/>
    <w:rsid w:val="003939AD"/>
    <w:rsid w:val="003958A1"/>
    <w:rsid w:val="00396B35"/>
    <w:rsid w:val="00397B91"/>
    <w:rsid w:val="003A00E7"/>
    <w:rsid w:val="003A07F3"/>
    <w:rsid w:val="003B43F7"/>
    <w:rsid w:val="003B484B"/>
    <w:rsid w:val="003B6125"/>
    <w:rsid w:val="003B6198"/>
    <w:rsid w:val="003C3C1E"/>
    <w:rsid w:val="003D1CA8"/>
    <w:rsid w:val="003E5098"/>
    <w:rsid w:val="003E7F0C"/>
    <w:rsid w:val="003F1703"/>
    <w:rsid w:val="003F618C"/>
    <w:rsid w:val="004003C9"/>
    <w:rsid w:val="00400D60"/>
    <w:rsid w:val="00401174"/>
    <w:rsid w:val="00403104"/>
    <w:rsid w:val="004059C6"/>
    <w:rsid w:val="004203D7"/>
    <w:rsid w:val="00420509"/>
    <w:rsid w:val="00422F02"/>
    <w:rsid w:val="0042359F"/>
    <w:rsid w:val="00436C65"/>
    <w:rsid w:val="00442232"/>
    <w:rsid w:val="00445889"/>
    <w:rsid w:val="00452364"/>
    <w:rsid w:val="00455EFB"/>
    <w:rsid w:val="004663F0"/>
    <w:rsid w:val="0047104A"/>
    <w:rsid w:val="0047220E"/>
    <w:rsid w:val="00472281"/>
    <w:rsid w:val="00473A30"/>
    <w:rsid w:val="004743F3"/>
    <w:rsid w:val="00475D62"/>
    <w:rsid w:val="00483C0A"/>
    <w:rsid w:val="00497838"/>
    <w:rsid w:val="00497C4F"/>
    <w:rsid w:val="004A10F8"/>
    <w:rsid w:val="004A53CF"/>
    <w:rsid w:val="004A606B"/>
    <w:rsid w:val="004C0334"/>
    <w:rsid w:val="004C6ADD"/>
    <w:rsid w:val="004C6F1B"/>
    <w:rsid w:val="004D1CE9"/>
    <w:rsid w:val="004D2775"/>
    <w:rsid w:val="004E53D2"/>
    <w:rsid w:val="004F2E01"/>
    <w:rsid w:val="004F551A"/>
    <w:rsid w:val="00501CCC"/>
    <w:rsid w:val="00502C7C"/>
    <w:rsid w:val="00504A64"/>
    <w:rsid w:val="00504FB1"/>
    <w:rsid w:val="00505BD7"/>
    <w:rsid w:val="005112B7"/>
    <w:rsid w:val="00525831"/>
    <w:rsid w:val="00532B8E"/>
    <w:rsid w:val="00540473"/>
    <w:rsid w:val="005460B1"/>
    <w:rsid w:val="005468DE"/>
    <w:rsid w:val="00546AA4"/>
    <w:rsid w:val="00546CBD"/>
    <w:rsid w:val="00554492"/>
    <w:rsid w:val="00554C11"/>
    <w:rsid w:val="00562272"/>
    <w:rsid w:val="005627BD"/>
    <w:rsid w:val="00562A0E"/>
    <w:rsid w:val="00562A60"/>
    <w:rsid w:val="005635BD"/>
    <w:rsid w:val="00572B2D"/>
    <w:rsid w:val="00572CC0"/>
    <w:rsid w:val="00574C52"/>
    <w:rsid w:val="00575E51"/>
    <w:rsid w:val="00576D74"/>
    <w:rsid w:val="0058747D"/>
    <w:rsid w:val="0059612B"/>
    <w:rsid w:val="005A337E"/>
    <w:rsid w:val="005A51DE"/>
    <w:rsid w:val="005A56BB"/>
    <w:rsid w:val="005A5A27"/>
    <w:rsid w:val="005A7798"/>
    <w:rsid w:val="005B0287"/>
    <w:rsid w:val="005B38EF"/>
    <w:rsid w:val="005C01EB"/>
    <w:rsid w:val="005C09B6"/>
    <w:rsid w:val="005C33DE"/>
    <w:rsid w:val="005C5173"/>
    <w:rsid w:val="005E10AF"/>
    <w:rsid w:val="005F267F"/>
    <w:rsid w:val="005F5682"/>
    <w:rsid w:val="006004D2"/>
    <w:rsid w:val="00604338"/>
    <w:rsid w:val="00611B13"/>
    <w:rsid w:val="0061237F"/>
    <w:rsid w:val="006155FE"/>
    <w:rsid w:val="00617CE4"/>
    <w:rsid w:val="0062636D"/>
    <w:rsid w:val="0062660B"/>
    <w:rsid w:val="00633078"/>
    <w:rsid w:val="00633532"/>
    <w:rsid w:val="00636632"/>
    <w:rsid w:val="00645407"/>
    <w:rsid w:val="0065045D"/>
    <w:rsid w:val="00652A1A"/>
    <w:rsid w:val="0065756D"/>
    <w:rsid w:val="00661B5F"/>
    <w:rsid w:val="00666534"/>
    <w:rsid w:val="00666A77"/>
    <w:rsid w:val="0067091D"/>
    <w:rsid w:val="00673319"/>
    <w:rsid w:val="00674719"/>
    <w:rsid w:val="00681623"/>
    <w:rsid w:val="006823AD"/>
    <w:rsid w:val="006828B6"/>
    <w:rsid w:val="00684BD4"/>
    <w:rsid w:val="00690D28"/>
    <w:rsid w:val="006937E3"/>
    <w:rsid w:val="00695D27"/>
    <w:rsid w:val="006960D3"/>
    <w:rsid w:val="006B0FA0"/>
    <w:rsid w:val="006B1BB0"/>
    <w:rsid w:val="006B387B"/>
    <w:rsid w:val="006C0F93"/>
    <w:rsid w:val="006C3115"/>
    <w:rsid w:val="006C3A20"/>
    <w:rsid w:val="006C665C"/>
    <w:rsid w:val="006D02EE"/>
    <w:rsid w:val="006D2C7D"/>
    <w:rsid w:val="006D5BFC"/>
    <w:rsid w:val="006E5364"/>
    <w:rsid w:val="006E61C6"/>
    <w:rsid w:val="006E6FC9"/>
    <w:rsid w:val="006F267C"/>
    <w:rsid w:val="006F3E4D"/>
    <w:rsid w:val="006F527B"/>
    <w:rsid w:val="00702628"/>
    <w:rsid w:val="0070625F"/>
    <w:rsid w:val="00715528"/>
    <w:rsid w:val="00715825"/>
    <w:rsid w:val="007178A0"/>
    <w:rsid w:val="00731BE5"/>
    <w:rsid w:val="0073679D"/>
    <w:rsid w:val="007369AF"/>
    <w:rsid w:val="00737965"/>
    <w:rsid w:val="007449B4"/>
    <w:rsid w:val="00746606"/>
    <w:rsid w:val="00746A3A"/>
    <w:rsid w:val="00750207"/>
    <w:rsid w:val="00753822"/>
    <w:rsid w:val="00755F9D"/>
    <w:rsid w:val="00756744"/>
    <w:rsid w:val="00760E40"/>
    <w:rsid w:val="007612A1"/>
    <w:rsid w:val="007705F4"/>
    <w:rsid w:val="00771572"/>
    <w:rsid w:val="007762C4"/>
    <w:rsid w:val="00777854"/>
    <w:rsid w:val="00780FCF"/>
    <w:rsid w:val="007814AD"/>
    <w:rsid w:val="00784662"/>
    <w:rsid w:val="007874C8"/>
    <w:rsid w:val="007A21B4"/>
    <w:rsid w:val="007A4157"/>
    <w:rsid w:val="007A4E06"/>
    <w:rsid w:val="007A5A36"/>
    <w:rsid w:val="007A7648"/>
    <w:rsid w:val="007B1611"/>
    <w:rsid w:val="007B71AF"/>
    <w:rsid w:val="007B7923"/>
    <w:rsid w:val="007C6CBA"/>
    <w:rsid w:val="007D0295"/>
    <w:rsid w:val="007D1B7F"/>
    <w:rsid w:val="007E07F6"/>
    <w:rsid w:val="007E1329"/>
    <w:rsid w:val="007F19A9"/>
    <w:rsid w:val="007F6222"/>
    <w:rsid w:val="007F7B97"/>
    <w:rsid w:val="00801ABA"/>
    <w:rsid w:val="008025EC"/>
    <w:rsid w:val="00803AFF"/>
    <w:rsid w:val="008057A2"/>
    <w:rsid w:val="00806ED3"/>
    <w:rsid w:val="00811C87"/>
    <w:rsid w:val="008143B1"/>
    <w:rsid w:val="00816051"/>
    <w:rsid w:val="0082163A"/>
    <w:rsid w:val="00821E33"/>
    <w:rsid w:val="00832B2A"/>
    <w:rsid w:val="00835CA3"/>
    <w:rsid w:val="00841E5D"/>
    <w:rsid w:val="00843079"/>
    <w:rsid w:val="008523C5"/>
    <w:rsid w:val="00853D94"/>
    <w:rsid w:val="00861C23"/>
    <w:rsid w:val="00865813"/>
    <w:rsid w:val="008730C2"/>
    <w:rsid w:val="00875389"/>
    <w:rsid w:val="00877F98"/>
    <w:rsid w:val="0088003A"/>
    <w:rsid w:val="008800B7"/>
    <w:rsid w:val="008867C6"/>
    <w:rsid w:val="00886DFC"/>
    <w:rsid w:val="008874B9"/>
    <w:rsid w:val="00891B9B"/>
    <w:rsid w:val="008A7C22"/>
    <w:rsid w:val="008C25BF"/>
    <w:rsid w:val="008C3E3B"/>
    <w:rsid w:val="008C5C7D"/>
    <w:rsid w:val="008C7304"/>
    <w:rsid w:val="008D083C"/>
    <w:rsid w:val="008D172A"/>
    <w:rsid w:val="008E54B1"/>
    <w:rsid w:val="008E71E3"/>
    <w:rsid w:val="008E776F"/>
    <w:rsid w:val="008F016C"/>
    <w:rsid w:val="008F0462"/>
    <w:rsid w:val="008F0D9F"/>
    <w:rsid w:val="008F1421"/>
    <w:rsid w:val="008F4ED0"/>
    <w:rsid w:val="008F65AE"/>
    <w:rsid w:val="008F6F55"/>
    <w:rsid w:val="00900EBA"/>
    <w:rsid w:val="00901FC3"/>
    <w:rsid w:val="00906B5B"/>
    <w:rsid w:val="009100C9"/>
    <w:rsid w:val="00913D23"/>
    <w:rsid w:val="00914C66"/>
    <w:rsid w:val="0091636E"/>
    <w:rsid w:val="00917157"/>
    <w:rsid w:val="009258C2"/>
    <w:rsid w:val="00926DB2"/>
    <w:rsid w:val="009305F8"/>
    <w:rsid w:val="009375C0"/>
    <w:rsid w:val="009406F4"/>
    <w:rsid w:val="00943D4A"/>
    <w:rsid w:val="00944ACD"/>
    <w:rsid w:val="009549CD"/>
    <w:rsid w:val="00954F28"/>
    <w:rsid w:val="00955B7B"/>
    <w:rsid w:val="009624D8"/>
    <w:rsid w:val="00981001"/>
    <w:rsid w:val="0098288B"/>
    <w:rsid w:val="00982EEE"/>
    <w:rsid w:val="00997303"/>
    <w:rsid w:val="00997D6C"/>
    <w:rsid w:val="009A1D92"/>
    <w:rsid w:val="009A3CC8"/>
    <w:rsid w:val="009A4BA6"/>
    <w:rsid w:val="009A6BAB"/>
    <w:rsid w:val="009B0245"/>
    <w:rsid w:val="009B2F35"/>
    <w:rsid w:val="009B61CB"/>
    <w:rsid w:val="009D2317"/>
    <w:rsid w:val="009D2F39"/>
    <w:rsid w:val="009D7C34"/>
    <w:rsid w:val="009E5B9B"/>
    <w:rsid w:val="009F015C"/>
    <w:rsid w:val="009F23E9"/>
    <w:rsid w:val="009F7E97"/>
    <w:rsid w:val="00A014A7"/>
    <w:rsid w:val="00A02B93"/>
    <w:rsid w:val="00A058F1"/>
    <w:rsid w:val="00A1043E"/>
    <w:rsid w:val="00A105DB"/>
    <w:rsid w:val="00A132E9"/>
    <w:rsid w:val="00A13C5F"/>
    <w:rsid w:val="00A15C30"/>
    <w:rsid w:val="00A16078"/>
    <w:rsid w:val="00A202F8"/>
    <w:rsid w:val="00A21309"/>
    <w:rsid w:val="00A25352"/>
    <w:rsid w:val="00A309FF"/>
    <w:rsid w:val="00A31F54"/>
    <w:rsid w:val="00A3523B"/>
    <w:rsid w:val="00A370E4"/>
    <w:rsid w:val="00A41B64"/>
    <w:rsid w:val="00A43D54"/>
    <w:rsid w:val="00A45FF5"/>
    <w:rsid w:val="00A463B1"/>
    <w:rsid w:val="00A46A32"/>
    <w:rsid w:val="00A47A4F"/>
    <w:rsid w:val="00A55150"/>
    <w:rsid w:val="00A5591F"/>
    <w:rsid w:val="00A56A4A"/>
    <w:rsid w:val="00A66140"/>
    <w:rsid w:val="00A67B57"/>
    <w:rsid w:val="00A7322A"/>
    <w:rsid w:val="00A80741"/>
    <w:rsid w:val="00A91B92"/>
    <w:rsid w:val="00A94053"/>
    <w:rsid w:val="00AA3F50"/>
    <w:rsid w:val="00AA77AA"/>
    <w:rsid w:val="00AB63B9"/>
    <w:rsid w:val="00AC1A33"/>
    <w:rsid w:val="00AC72BA"/>
    <w:rsid w:val="00AD1BD0"/>
    <w:rsid w:val="00AD2DBB"/>
    <w:rsid w:val="00AE3922"/>
    <w:rsid w:val="00AE592F"/>
    <w:rsid w:val="00AE6993"/>
    <w:rsid w:val="00AE7BA0"/>
    <w:rsid w:val="00AF7AE1"/>
    <w:rsid w:val="00B04326"/>
    <w:rsid w:val="00B04D00"/>
    <w:rsid w:val="00B06276"/>
    <w:rsid w:val="00B06CCA"/>
    <w:rsid w:val="00B10F7E"/>
    <w:rsid w:val="00B13217"/>
    <w:rsid w:val="00B1393E"/>
    <w:rsid w:val="00B23F5D"/>
    <w:rsid w:val="00B2505D"/>
    <w:rsid w:val="00B27048"/>
    <w:rsid w:val="00B276D5"/>
    <w:rsid w:val="00B368FB"/>
    <w:rsid w:val="00B43336"/>
    <w:rsid w:val="00B46AF0"/>
    <w:rsid w:val="00B47102"/>
    <w:rsid w:val="00B47BB8"/>
    <w:rsid w:val="00B524F6"/>
    <w:rsid w:val="00B5655C"/>
    <w:rsid w:val="00B60AEF"/>
    <w:rsid w:val="00B6192A"/>
    <w:rsid w:val="00B630A6"/>
    <w:rsid w:val="00B738E8"/>
    <w:rsid w:val="00B74820"/>
    <w:rsid w:val="00B83D42"/>
    <w:rsid w:val="00B94C74"/>
    <w:rsid w:val="00B94D6B"/>
    <w:rsid w:val="00B95298"/>
    <w:rsid w:val="00B977FD"/>
    <w:rsid w:val="00BA7C2B"/>
    <w:rsid w:val="00BB7A3E"/>
    <w:rsid w:val="00BC32E8"/>
    <w:rsid w:val="00BC62AF"/>
    <w:rsid w:val="00BC73CF"/>
    <w:rsid w:val="00BD35C2"/>
    <w:rsid w:val="00BD5607"/>
    <w:rsid w:val="00BD69A1"/>
    <w:rsid w:val="00BD6ECF"/>
    <w:rsid w:val="00BE0338"/>
    <w:rsid w:val="00BE31A9"/>
    <w:rsid w:val="00BF50B8"/>
    <w:rsid w:val="00C0125E"/>
    <w:rsid w:val="00C070F1"/>
    <w:rsid w:val="00C07E71"/>
    <w:rsid w:val="00C10F7E"/>
    <w:rsid w:val="00C116DC"/>
    <w:rsid w:val="00C11B5E"/>
    <w:rsid w:val="00C12A1C"/>
    <w:rsid w:val="00C21735"/>
    <w:rsid w:val="00C24E7F"/>
    <w:rsid w:val="00C33421"/>
    <w:rsid w:val="00C36FC5"/>
    <w:rsid w:val="00C43835"/>
    <w:rsid w:val="00C548EF"/>
    <w:rsid w:val="00C54A62"/>
    <w:rsid w:val="00C6286D"/>
    <w:rsid w:val="00C66AD7"/>
    <w:rsid w:val="00C703EC"/>
    <w:rsid w:val="00C81C56"/>
    <w:rsid w:val="00C8374A"/>
    <w:rsid w:val="00C8513E"/>
    <w:rsid w:val="00C852E5"/>
    <w:rsid w:val="00C90659"/>
    <w:rsid w:val="00C92803"/>
    <w:rsid w:val="00C928A4"/>
    <w:rsid w:val="00C92CDE"/>
    <w:rsid w:val="00C95C1B"/>
    <w:rsid w:val="00CA0180"/>
    <w:rsid w:val="00CA231C"/>
    <w:rsid w:val="00CA26CE"/>
    <w:rsid w:val="00CA661B"/>
    <w:rsid w:val="00CB2283"/>
    <w:rsid w:val="00CB431A"/>
    <w:rsid w:val="00CB4467"/>
    <w:rsid w:val="00CB5629"/>
    <w:rsid w:val="00CB56FE"/>
    <w:rsid w:val="00CB57E4"/>
    <w:rsid w:val="00CB6716"/>
    <w:rsid w:val="00CC096F"/>
    <w:rsid w:val="00CC133F"/>
    <w:rsid w:val="00CC1B49"/>
    <w:rsid w:val="00CC225F"/>
    <w:rsid w:val="00CD11CE"/>
    <w:rsid w:val="00CE1C30"/>
    <w:rsid w:val="00CE1C77"/>
    <w:rsid w:val="00CE2A80"/>
    <w:rsid w:val="00CE2FEE"/>
    <w:rsid w:val="00CE4C77"/>
    <w:rsid w:val="00CF190F"/>
    <w:rsid w:val="00CF4A55"/>
    <w:rsid w:val="00CF677C"/>
    <w:rsid w:val="00D0478B"/>
    <w:rsid w:val="00D05D35"/>
    <w:rsid w:val="00D06EC1"/>
    <w:rsid w:val="00D0704C"/>
    <w:rsid w:val="00D1308A"/>
    <w:rsid w:val="00D20CC3"/>
    <w:rsid w:val="00D224D2"/>
    <w:rsid w:val="00D26EE6"/>
    <w:rsid w:val="00D321BD"/>
    <w:rsid w:val="00D32A15"/>
    <w:rsid w:val="00D32BB4"/>
    <w:rsid w:val="00D42098"/>
    <w:rsid w:val="00D435FD"/>
    <w:rsid w:val="00D479EE"/>
    <w:rsid w:val="00D502AC"/>
    <w:rsid w:val="00D537C5"/>
    <w:rsid w:val="00D53936"/>
    <w:rsid w:val="00D55D81"/>
    <w:rsid w:val="00D60DE6"/>
    <w:rsid w:val="00D63CB0"/>
    <w:rsid w:val="00D664CE"/>
    <w:rsid w:val="00D73906"/>
    <w:rsid w:val="00D76187"/>
    <w:rsid w:val="00D76BDE"/>
    <w:rsid w:val="00D84AAD"/>
    <w:rsid w:val="00D91899"/>
    <w:rsid w:val="00D94F1F"/>
    <w:rsid w:val="00DA2D9F"/>
    <w:rsid w:val="00DB0512"/>
    <w:rsid w:val="00DB4298"/>
    <w:rsid w:val="00DB5218"/>
    <w:rsid w:val="00DB544E"/>
    <w:rsid w:val="00DB7547"/>
    <w:rsid w:val="00DC2269"/>
    <w:rsid w:val="00DC2695"/>
    <w:rsid w:val="00DC53A6"/>
    <w:rsid w:val="00DC53D5"/>
    <w:rsid w:val="00DD051F"/>
    <w:rsid w:val="00DD27E0"/>
    <w:rsid w:val="00DD3862"/>
    <w:rsid w:val="00DD4328"/>
    <w:rsid w:val="00DE0AE5"/>
    <w:rsid w:val="00DE1616"/>
    <w:rsid w:val="00DE512F"/>
    <w:rsid w:val="00E032FA"/>
    <w:rsid w:val="00E06528"/>
    <w:rsid w:val="00E11755"/>
    <w:rsid w:val="00E13B7F"/>
    <w:rsid w:val="00E14BEE"/>
    <w:rsid w:val="00E1588B"/>
    <w:rsid w:val="00E16687"/>
    <w:rsid w:val="00E210A7"/>
    <w:rsid w:val="00E22A53"/>
    <w:rsid w:val="00E3217F"/>
    <w:rsid w:val="00E3411E"/>
    <w:rsid w:val="00E34ADF"/>
    <w:rsid w:val="00E37B34"/>
    <w:rsid w:val="00E50DD4"/>
    <w:rsid w:val="00E53E09"/>
    <w:rsid w:val="00E60CBD"/>
    <w:rsid w:val="00E66B6D"/>
    <w:rsid w:val="00E70BBD"/>
    <w:rsid w:val="00E713B9"/>
    <w:rsid w:val="00E74B22"/>
    <w:rsid w:val="00E75A3A"/>
    <w:rsid w:val="00E77723"/>
    <w:rsid w:val="00E77916"/>
    <w:rsid w:val="00E82B63"/>
    <w:rsid w:val="00E845C0"/>
    <w:rsid w:val="00E93A20"/>
    <w:rsid w:val="00EA0D75"/>
    <w:rsid w:val="00EA1C63"/>
    <w:rsid w:val="00EA2A1A"/>
    <w:rsid w:val="00EA357D"/>
    <w:rsid w:val="00EA5540"/>
    <w:rsid w:val="00EA6AA8"/>
    <w:rsid w:val="00EA7E4D"/>
    <w:rsid w:val="00EB0AFC"/>
    <w:rsid w:val="00EB3DEE"/>
    <w:rsid w:val="00EB6196"/>
    <w:rsid w:val="00EC0020"/>
    <w:rsid w:val="00EC151E"/>
    <w:rsid w:val="00EC4D89"/>
    <w:rsid w:val="00ED01B9"/>
    <w:rsid w:val="00ED346C"/>
    <w:rsid w:val="00ED3BFB"/>
    <w:rsid w:val="00ED7F2F"/>
    <w:rsid w:val="00EE36B4"/>
    <w:rsid w:val="00EE5497"/>
    <w:rsid w:val="00EE6D88"/>
    <w:rsid w:val="00EE6E9F"/>
    <w:rsid w:val="00EF7F22"/>
    <w:rsid w:val="00F00867"/>
    <w:rsid w:val="00F01C4A"/>
    <w:rsid w:val="00F03334"/>
    <w:rsid w:val="00F0658E"/>
    <w:rsid w:val="00F06833"/>
    <w:rsid w:val="00F0787F"/>
    <w:rsid w:val="00F07FFA"/>
    <w:rsid w:val="00F12F30"/>
    <w:rsid w:val="00F17E43"/>
    <w:rsid w:val="00F203CD"/>
    <w:rsid w:val="00F2552E"/>
    <w:rsid w:val="00F33528"/>
    <w:rsid w:val="00F34F95"/>
    <w:rsid w:val="00F35E18"/>
    <w:rsid w:val="00F42010"/>
    <w:rsid w:val="00F4472C"/>
    <w:rsid w:val="00F45E59"/>
    <w:rsid w:val="00F50C0C"/>
    <w:rsid w:val="00F524F3"/>
    <w:rsid w:val="00F54429"/>
    <w:rsid w:val="00F5643C"/>
    <w:rsid w:val="00F635E4"/>
    <w:rsid w:val="00F65B40"/>
    <w:rsid w:val="00F70882"/>
    <w:rsid w:val="00F71A97"/>
    <w:rsid w:val="00F72169"/>
    <w:rsid w:val="00F77619"/>
    <w:rsid w:val="00F7777D"/>
    <w:rsid w:val="00F845C3"/>
    <w:rsid w:val="00F84A84"/>
    <w:rsid w:val="00F86605"/>
    <w:rsid w:val="00F86A94"/>
    <w:rsid w:val="00F9077A"/>
    <w:rsid w:val="00F93196"/>
    <w:rsid w:val="00F93D14"/>
    <w:rsid w:val="00F950E2"/>
    <w:rsid w:val="00FB589F"/>
    <w:rsid w:val="00FB7625"/>
    <w:rsid w:val="00FC34F3"/>
    <w:rsid w:val="00FC4DD3"/>
    <w:rsid w:val="00FD2A80"/>
    <w:rsid w:val="00FD354A"/>
    <w:rsid w:val="00FD5B21"/>
    <w:rsid w:val="00FE0515"/>
    <w:rsid w:val="00FE0516"/>
    <w:rsid w:val="00FE0E73"/>
    <w:rsid w:val="00FE0EAF"/>
    <w:rsid w:val="00FE13D1"/>
    <w:rsid w:val="00FE2920"/>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9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7145390">
      <w:bodyDiv w:val="1"/>
      <w:marLeft w:val="0"/>
      <w:marRight w:val="0"/>
      <w:marTop w:val="0"/>
      <w:marBottom w:val="0"/>
      <w:divBdr>
        <w:top w:val="none" w:sz="0" w:space="0" w:color="auto"/>
        <w:left w:val="none" w:sz="0" w:space="0" w:color="auto"/>
        <w:bottom w:val="none" w:sz="0" w:space="0" w:color="auto"/>
        <w:right w:val="none" w:sz="0" w:space="0" w:color="auto"/>
      </w:divBdr>
    </w:div>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863324502">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12E18-BE0E-4AA1-A900-FB826AAE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odn</cp:lastModifiedBy>
  <cp:revision>2</cp:revision>
  <cp:lastPrinted>2019-10-22T07:10:00Z</cp:lastPrinted>
  <dcterms:created xsi:type="dcterms:W3CDTF">2019-11-14T05:43:00Z</dcterms:created>
  <dcterms:modified xsi:type="dcterms:W3CDTF">2019-11-14T05:43:00Z</dcterms:modified>
</cp:coreProperties>
</file>