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7E3" w:rsidRDefault="000D17E3">
      <w:pPr>
        <w:pStyle w:val="ConsPlusTitlePage"/>
      </w:pPr>
      <w:r>
        <w:t xml:space="preserve">Документ предоставлен </w:t>
      </w:r>
      <w:hyperlink r:id="rId4" w:history="1">
        <w:r>
          <w:rPr>
            <w:color w:val="0000FF"/>
          </w:rPr>
          <w:t>КонсультантПлюс</w:t>
        </w:r>
      </w:hyperlink>
      <w:r>
        <w:br/>
      </w:r>
    </w:p>
    <w:p w:rsidR="000D17E3" w:rsidRDefault="000D17E3">
      <w:pPr>
        <w:pStyle w:val="ConsPlusNormal"/>
        <w:jc w:val="both"/>
        <w:outlineLvl w:val="0"/>
      </w:pPr>
    </w:p>
    <w:p w:rsidR="000D17E3" w:rsidRDefault="000D17E3">
      <w:pPr>
        <w:pStyle w:val="ConsPlusTitle"/>
        <w:jc w:val="center"/>
        <w:outlineLvl w:val="0"/>
      </w:pPr>
      <w:r>
        <w:t>ПРАВИТЕЛЬСТВО ВОЛОГОДСКОЙ ОБЛАСТИ</w:t>
      </w:r>
    </w:p>
    <w:p w:rsidR="000D17E3" w:rsidRDefault="000D17E3">
      <w:pPr>
        <w:pStyle w:val="ConsPlusTitle"/>
        <w:jc w:val="both"/>
      </w:pPr>
    </w:p>
    <w:p w:rsidR="000D17E3" w:rsidRDefault="000D17E3">
      <w:pPr>
        <w:pStyle w:val="ConsPlusTitle"/>
        <w:jc w:val="center"/>
      </w:pPr>
      <w:r>
        <w:t>ПОСТАНОВЛЕНИЕ</w:t>
      </w:r>
    </w:p>
    <w:p w:rsidR="000D17E3" w:rsidRDefault="000D17E3">
      <w:pPr>
        <w:pStyle w:val="ConsPlusTitle"/>
        <w:jc w:val="center"/>
      </w:pPr>
      <w:r>
        <w:t>от 16 апреля 2012 г. N 348</w:t>
      </w:r>
    </w:p>
    <w:p w:rsidR="000D17E3" w:rsidRDefault="000D17E3">
      <w:pPr>
        <w:pStyle w:val="ConsPlusTitle"/>
        <w:jc w:val="both"/>
      </w:pPr>
    </w:p>
    <w:p w:rsidR="000D17E3" w:rsidRDefault="000D17E3">
      <w:pPr>
        <w:pStyle w:val="ConsPlusTitle"/>
        <w:jc w:val="center"/>
      </w:pPr>
      <w:r>
        <w:t>ОБ УТВЕРЖДЕНИИ ПЕРЕЧНЯ СЛУЧАЕВ, КОГДА ВЫДАЧА</w:t>
      </w:r>
    </w:p>
    <w:p w:rsidR="000D17E3" w:rsidRDefault="000D17E3">
      <w:pPr>
        <w:pStyle w:val="ConsPlusTitle"/>
        <w:jc w:val="center"/>
      </w:pPr>
      <w:r>
        <w:t>РАЗРЕШЕНИЯ НА СТРОИТЕЛЬСТВО НЕ ТРЕБУЕТСЯ</w:t>
      </w:r>
    </w:p>
    <w:p w:rsidR="000D17E3" w:rsidRDefault="000D17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D17E3">
        <w:trPr>
          <w:jc w:val="center"/>
        </w:trPr>
        <w:tc>
          <w:tcPr>
            <w:tcW w:w="9294" w:type="dxa"/>
            <w:tcBorders>
              <w:top w:val="nil"/>
              <w:left w:val="single" w:sz="24" w:space="0" w:color="CED3F1"/>
              <w:bottom w:val="nil"/>
              <w:right w:val="single" w:sz="24" w:space="0" w:color="F4F3F8"/>
            </w:tcBorders>
            <w:shd w:val="clear" w:color="auto" w:fill="F4F3F8"/>
          </w:tcPr>
          <w:p w:rsidR="000D17E3" w:rsidRDefault="000D17E3">
            <w:pPr>
              <w:pStyle w:val="ConsPlusNormal"/>
              <w:jc w:val="center"/>
            </w:pPr>
            <w:r>
              <w:rPr>
                <w:color w:val="392C69"/>
              </w:rPr>
              <w:t>Список изменяющих документов</w:t>
            </w:r>
          </w:p>
          <w:p w:rsidR="000D17E3" w:rsidRDefault="000D17E3">
            <w:pPr>
              <w:pStyle w:val="ConsPlusNormal"/>
              <w:jc w:val="center"/>
            </w:pPr>
            <w:proofErr w:type="gramStart"/>
            <w:r>
              <w:rPr>
                <w:color w:val="392C69"/>
              </w:rPr>
              <w:t>(в ред. постановлений Правительства Вологодской области</w:t>
            </w:r>
            <w:proofErr w:type="gramEnd"/>
          </w:p>
          <w:p w:rsidR="000D17E3" w:rsidRDefault="000D17E3">
            <w:pPr>
              <w:pStyle w:val="ConsPlusNormal"/>
              <w:jc w:val="center"/>
            </w:pPr>
            <w:r>
              <w:rPr>
                <w:color w:val="392C69"/>
              </w:rPr>
              <w:t xml:space="preserve">от 28.10.2013 </w:t>
            </w:r>
            <w:hyperlink r:id="rId5" w:history="1">
              <w:r>
                <w:rPr>
                  <w:color w:val="0000FF"/>
                </w:rPr>
                <w:t>N 1045</w:t>
              </w:r>
            </w:hyperlink>
            <w:r>
              <w:rPr>
                <w:color w:val="392C69"/>
              </w:rPr>
              <w:t xml:space="preserve">, от 02.06.2014 </w:t>
            </w:r>
            <w:hyperlink r:id="rId6" w:history="1">
              <w:r>
                <w:rPr>
                  <w:color w:val="0000FF"/>
                </w:rPr>
                <w:t>N 477</w:t>
              </w:r>
            </w:hyperlink>
            <w:r>
              <w:rPr>
                <w:color w:val="392C69"/>
              </w:rPr>
              <w:t xml:space="preserve">, от 22.01.2018 </w:t>
            </w:r>
            <w:hyperlink r:id="rId7" w:history="1">
              <w:r>
                <w:rPr>
                  <w:color w:val="0000FF"/>
                </w:rPr>
                <w:t>N 59</w:t>
              </w:r>
            </w:hyperlink>
            <w:r>
              <w:rPr>
                <w:color w:val="392C69"/>
              </w:rPr>
              <w:t>,</w:t>
            </w:r>
          </w:p>
          <w:p w:rsidR="000D17E3" w:rsidRDefault="000D17E3">
            <w:pPr>
              <w:pStyle w:val="ConsPlusNormal"/>
              <w:jc w:val="center"/>
            </w:pPr>
            <w:r>
              <w:rPr>
                <w:color w:val="392C69"/>
              </w:rPr>
              <w:t xml:space="preserve">от 08.10.2018 </w:t>
            </w:r>
            <w:hyperlink r:id="rId8" w:history="1">
              <w:r>
                <w:rPr>
                  <w:color w:val="0000FF"/>
                </w:rPr>
                <w:t>N 899</w:t>
              </w:r>
            </w:hyperlink>
            <w:r>
              <w:rPr>
                <w:color w:val="392C69"/>
              </w:rPr>
              <w:t xml:space="preserve">, от 09.09.2019 </w:t>
            </w:r>
            <w:hyperlink r:id="rId9" w:history="1">
              <w:r>
                <w:rPr>
                  <w:color w:val="0000FF"/>
                </w:rPr>
                <w:t>N 855</w:t>
              </w:r>
            </w:hyperlink>
            <w:r>
              <w:rPr>
                <w:color w:val="392C69"/>
              </w:rPr>
              <w:t>)</w:t>
            </w:r>
          </w:p>
        </w:tc>
      </w:tr>
    </w:tbl>
    <w:p w:rsidR="000D17E3" w:rsidRDefault="000D17E3">
      <w:pPr>
        <w:pStyle w:val="ConsPlusNormal"/>
        <w:jc w:val="both"/>
      </w:pPr>
    </w:p>
    <w:p w:rsidR="000D17E3" w:rsidRDefault="000D17E3">
      <w:pPr>
        <w:pStyle w:val="ConsPlusNormal"/>
        <w:ind w:firstLine="540"/>
        <w:jc w:val="both"/>
      </w:pPr>
      <w:r>
        <w:t xml:space="preserve">В соответствии с </w:t>
      </w:r>
      <w:hyperlink r:id="rId10" w:history="1">
        <w:r>
          <w:rPr>
            <w:color w:val="0000FF"/>
          </w:rPr>
          <w:t>частью 17 статьи 51</w:t>
        </w:r>
      </w:hyperlink>
      <w:r>
        <w:t xml:space="preserve"> Градостроительного кодекса Российской Федерации Правительство области постановляет:</w:t>
      </w:r>
    </w:p>
    <w:p w:rsidR="000D17E3" w:rsidRDefault="000D17E3">
      <w:pPr>
        <w:pStyle w:val="ConsPlusNormal"/>
        <w:spacing w:before="220"/>
        <w:ind w:firstLine="540"/>
        <w:jc w:val="both"/>
      </w:pPr>
      <w:r>
        <w:t xml:space="preserve">1. Утвердить прилагаемый </w:t>
      </w:r>
      <w:hyperlink w:anchor="P29" w:history="1">
        <w:r>
          <w:rPr>
            <w:color w:val="0000FF"/>
          </w:rPr>
          <w:t>перечень</w:t>
        </w:r>
      </w:hyperlink>
      <w:r>
        <w:t xml:space="preserve"> случаев, когда выдача разрешения на строительство не требуется.</w:t>
      </w:r>
    </w:p>
    <w:p w:rsidR="000D17E3" w:rsidRDefault="000D17E3">
      <w:pPr>
        <w:pStyle w:val="ConsPlusNormal"/>
        <w:spacing w:before="220"/>
        <w:ind w:firstLine="540"/>
        <w:jc w:val="both"/>
      </w:pPr>
      <w:r>
        <w:t xml:space="preserve">2. Настоящее постановление вступает в силу по </w:t>
      </w:r>
      <w:proofErr w:type="gramStart"/>
      <w:r>
        <w:t>истечении</w:t>
      </w:r>
      <w:proofErr w:type="gramEnd"/>
      <w:r>
        <w:t xml:space="preserve"> десяти дней после дня его официального опубликования.</w:t>
      </w:r>
    </w:p>
    <w:p w:rsidR="000D17E3" w:rsidRDefault="000D17E3">
      <w:pPr>
        <w:pStyle w:val="ConsPlusNormal"/>
        <w:jc w:val="both"/>
      </w:pPr>
    </w:p>
    <w:p w:rsidR="000D17E3" w:rsidRDefault="000D17E3">
      <w:pPr>
        <w:pStyle w:val="ConsPlusNormal"/>
        <w:jc w:val="right"/>
      </w:pPr>
      <w:r>
        <w:t>Губернатор области</w:t>
      </w:r>
    </w:p>
    <w:p w:rsidR="000D17E3" w:rsidRDefault="000D17E3">
      <w:pPr>
        <w:pStyle w:val="ConsPlusNormal"/>
        <w:jc w:val="right"/>
      </w:pPr>
      <w:r>
        <w:t>О.А.КУВШИННИКОВ</w:t>
      </w:r>
    </w:p>
    <w:p w:rsidR="000D17E3" w:rsidRDefault="000D17E3">
      <w:pPr>
        <w:pStyle w:val="ConsPlusNormal"/>
        <w:jc w:val="both"/>
      </w:pPr>
    </w:p>
    <w:p w:rsidR="000D17E3" w:rsidRDefault="000D17E3">
      <w:pPr>
        <w:pStyle w:val="ConsPlusNormal"/>
        <w:jc w:val="both"/>
      </w:pPr>
    </w:p>
    <w:p w:rsidR="000D17E3" w:rsidRDefault="000D17E3">
      <w:pPr>
        <w:pStyle w:val="ConsPlusNormal"/>
        <w:jc w:val="both"/>
      </w:pPr>
    </w:p>
    <w:p w:rsidR="000D17E3" w:rsidRDefault="000D17E3">
      <w:pPr>
        <w:pStyle w:val="ConsPlusNormal"/>
        <w:jc w:val="both"/>
      </w:pPr>
    </w:p>
    <w:p w:rsidR="000D17E3" w:rsidRDefault="000D17E3">
      <w:pPr>
        <w:pStyle w:val="ConsPlusNormal"/>
        <w:jc w:val="both"/>
      </w:pPr>
    </w:p>
    <w:p w:rsidR="000D17E3" w:rsidRDefault="000D17E3">
      <w:pPr>
        <w:pStyle w:val="ConsPlusNormal"/>
        <w:jc w:val="right"/>
        <w:outlineLvl w:val="0"/>
      </w:pPr>
      <w:r>
        <w:t>Утвержден</w:t>
      </w:r>
    </w:p>
    <w:p w:rsidR="000D17E3" w:rsidRDefault="000D17E3">
      <w:pPr>
        <w:pStyle w:val="ConsPlusNormal"/>
        <w:jc w:val="right"/>
      </w:pPr>
      <w:r>
        <w:t>Постановлением</w:t>
      </w:r>
    </w:p>
    <w:p w:rsidR="000D17E3" w:rsidRDefault="000D17E3">
      <w:pPr>
        <w:pStyle w:val="ConsPlusNormal"/>
        <w:jc w:val="right"/>
      </w:pPr>
      <w:r>
        <w:t>Правительства области</w:t>
      </w:r>
    </w:p>
    <w:p w:rsidR="000D17E3" w:rsidRDefault="000D17E3">
      <w:pPr>
        <w:pStyle w:val="ConsPlusNormal"/>
        <w:jc w:val="right"/>
      </w:pPr>
      <w:r>
        <w:t>от 16 апреля 2012 г. N 348</w:t>
      </w:r>
    </w:p>
    <w:p w:rsidR="000D17E3" w:rsidRDefault="000D17E3">
      <w:pPr>
        <w:pStyle w:val="ConsPlusNormal"/>
        <w:jc w:val="both"/>
      </w:pPr>
    </w:p>
    <w:p w:rsidR="000D17E3" w:rsidRDefault="000D17E3">
      <w:pPr>
        <w:pStyle w:val="ConsPlusTitle"/>
        <w:jc w:val="center"/>
      </w:pPr>
      <w:bookmarkStart w:id="0" w:name="P29"/>
      <w:bookmarkEnd w:id="0"/>
      <w:r>
        <w:t>ПЕРЕЧЕНЬ</w:t>
      </w:r>
    </w:p>
    <w:p w:rsidR="000D17E3" w:rsidRDefault="000D17E3">
      <w:pPr>
        <w:pStyle w:val="ConsPlusTitle"/>
        <w:jc w:val="center"/>
      </w:pPr>
      <w:r>
        <w:t>СЛУЧАЕВ, КОГДА ВЫДАЧА РАЗРЕШЕНИЯ</w:t>
      </w:r>
    </w:p>
    <w:p w:rsidR="000D17E3" w:rsidRDefault="000D17E3">
      <w:pPr>
        <w:pStyle w:val="ConsPlusTitle"/>
        <w:jc w:val="center"/>
      </w:pPr>
      <w:r>
        <w:t>НА СТРОИТЕЛЬСТВО НЕ ТРЕБУЕТСЯ</w:t>
      </w:r>
    </w:p>
    <w:p w:rsidR="000D17E3" w:rsidRDefault="000D17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D17E3">
        <w:trPr>
          <w:jc w:val="center"/>
        </w:trPr>
        <w:tc>
          <w:tcPr>
            <w:tcW w:w="9294" w:type="dxa"/>
            <w:tcBorders>
              <w:top w:val="nil"/>
              <w:left w:val="single" w:sz="24" w:space="0" w:color="CED3F1"/>
              <w:bottom w:val="nil"/>
              <w:right w:val="single" w:sz="24" w:space="0" w:color="F4F3F8"/>
            </w:tcBorders>
            <w:shd w:val="clear" w:color="auto" w:fill="F4F3F8"/>
          </w:tcPr>
          <w:p w:rsidR="000D17E3" w:rsidRDefault="000D17E3">
            <w:pPr>
              <w:pStyle w:val="ConsPlusNormal"/>
              <w:jc w:val="center"/>
            </w:pPr>
            <w:r>
              <w:rPr>
                <w:color w:val="392C69"/>
              </w:rPr>
              <w:t>Список изменяющих документов</w:t>
            </w:r>
          </w:p>
          <w:p w:rsidR="000D17E3" w:rsidRDefault="000D17E3">
            <w:pPr>
              <w:pStyle w:val="ConsPlusNormal"/>
              <w:jc w:val="center"/>
            </w:pPr>
            <w:proofErr w:type="gramStart"/>
            <w:r>
              <w:rPr>
                <w:color w:val="392C69"/>
              </w:rPr>
              <w:t>(в ред. постановлений Правительства Вологодской области</w:t>
            </w:r>
            <w:proofErr w:type="gramEnd"/>
          </w:p>
          <w:p w:rsidR="000D17E3" w:rsidRDefault="000D17E3">
            <w:pPr>
              <w:pStyle w:val="ConsPlusNormal"/>
              <w:jc w:val="center"/>
            </w:pPr>
            <w:r>
              <w:rPr>
                <w:color w:val="392C69"/>
              </w:rPr>
              <w:t xml:space="preserve">от 28.10.2013 </w:t>
            </w:r>
            <w:hyperlink r:id="rId11" w:history="1">
              <w:r>
                <w:rPr>
                  <w:color w:val="0000FF"/>
                </w:rPr>
                <w:t>N 1045</w:t>
              </w:r>
            </w:hyperlink>
            <w:r>
              <w:rPr>
                <w:color w:val="392C69"/>
              </w:rPr>
              <w:t xml:space="preserve">, от 02.06.2014 </w:t>
            </w:r>
            <w:hyperlink r:id="rId12" w:history="1">
              <w:r>
                <w:rPr>
                  <w:color w:val="0000FF"/>
                </w:rPr>
                <w:t>N 477</w:t>
              </w:r>
            </w:hyperlink>
            <w:r>
              <w:rPr>
                <w:color w:val="392C69"/>
              </w:rPr>
              <w:t xml:space="preserve">, от 22.01.2018 </w:t>
            </w:r>
            <w:hyperlink r:id="rId13" w:history="1">
              <w:r>
                <w:rPr>
                  <w:color w:val="0000FF"/>
                </w:rPr>
                <w:t>N 59</w:t>
              </w:r>
            </w:hyperlink>
            <w:r>
              <w:rPr>
                <w:color w:val="392C69"/>
              </w:rPr>
              <w:t>,</w:t>
            </w:r>
          </w:p>
          <w:p w:rsidR="000D17E3" w:rsidRDefault="000D17E3">
            <w:pPr>
              <w:pStyle w:val="ConsPlusNormal"/>
              <w:jc w:val="center"/>
            </w:pPr>
            <w:r>
              <w:rPr>
                <w:color w:val="392C69"/>
              </w:rPr>
              <w:t xml:space="preserve">от 08.10.2018 </w:t>
            </w:r>
            <w:hyperlink r:id="rId14" w:history="1">
              <w:r>
                <w:rPr>
                  <w:color w:val="0000FF"/>
                </w:rPr>
                <w:t>N 899</w:t>
              </w:r>
            </w:hyperlink>
            <w:r>
              <w:rPr>
                <w:color w:val="392C69"/>
              </w:rPr>
              <w:t xml:space="preserve">, от 09.09.2019 </w:t>
            </w:r>
            <w:hyperlink r:id="rId15" w:history="1">
              <w:r>
                <w:rPr>
                  <w:color w:val="0000FF"/>
                </w:rPr>
                <w:t>N 855</w:t>
              </w:r>
            </w:hyperlink>
            <w:r>
              <w:rPr>
                <w:color w:val="392C69"/>
              </w:rPr>
              <w:t>)</w:t>
            </w:r>
          </w:p>
        </w:tc>
      </w:tr>
    </w:tbl>
    <w:p w:rsidR="000D17E3" w:rsidRDefault="000D17E3">
      <w:pPr>
        <w:pStyle w:val="ConsPlusNormal"/>
        <w:jc w:val="both"/>
      </w:pPr>
    </w:p>
    <w:p w:rsidR="000D17E3" w:rsidRDefault="000D17E3">
      <w:pPr>
        <w:pStyle w:val="ConsPlusNormal"/>
        <w:ind w:firstLine="540"/>
        <w:jc w:val="both"/>
      </w:pPr>
      <w:r>
        <w:t xml:space="preserve">1. Строительство, реконструкция объектов электросетевого хозяйства напряжением до 20 </w:t>
      </w:r>
      <w:proofErr w:type="gramStart"/>
      <w:r>
        <w:t>кВ</w:t>
      </w:r>
      <w:proofErr w:type="gramEnd"/>
      <w:r>
        <w:t xml:space="preserve"> включительно, выполняемые в целях технологического присоединения энергопринимающих устройств заявителей - физических лиц к электрическим сетям, суммарная присоединяемая мощность энергопринимающих устройств которых составляет до 15 кВт включительно, и заявителей - юридических лиц или индивидуальных предпринимателей с максимальной присоединяемой мощностью энергопринимающих устройств до 150 кВт включительно (с учетом </w:t>
      </w:r>
      <w:r>
        <w:lastRenderedPageBreak/>
        <w:t>ранее присоединенной мощности), а также связанное с ними оборудование (трансформаторные подстанции, распределительные пункты и иное предназначенное для осуществления передачи электрической энергии оборудование).</w:t>
      </w:r>
    </w:p>
    <w:p w:rsidR="000D17E3" w:rsidRDefault="000D17E3">
      <w:pPr>
        <w:pStyle w:val="ConsPlusNormal"/>
        <w:jc w:val="both"/>
      </w:pPr>
      <w:r>
        <w:t xml:space="preserve">(п. 1 в ред. </w:t>
      </w:r>
      <w:hyperlink r:id="rId16" w:history="1">
        <w:r>
          <w:rPr>
            <w:color w:val="0000FF"/>
          </w:rPr>
          <w:t>постановления</w:t>
        </w:r>
      </w:hyperlink>
      <w:r>
        <w:t xml:space="preserve"> Правительства Вологодской области от 22.01.2018 N 59)</w:t>
      </w:r>
    </w:p>
    <w:p w:rsidR="000D17E3" w:rsidRDefault="000D17E3">
      <w:pPr>
        <w:pStyle w:val="ConsPlusNormal"/>
        <w:spacing w:before="220"/>
        <w:ind w:firstLine="540"/>
        <w:jc w:val="both"/>
      </w:pPr>
      <w:r>
        <w:t xml:space="preserve">1(1). </w:t>
      </w:r>
      <w:proofErr w:type="gramStart"/>
      <w:r>
        <w:t>Строительство, реконструкция линейных объектов (линий электропередач) классом напряжения до 35 кВ включительно, когда расстояние от существующих электрических сетей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а также связанное с ними оборудование (трансформаторные подстанции, распределительные пункты и иное предназначенное для</w:t>
      </w:r>
      <w:proofErr w:type="gramEnd"/>
      <w:r>
        <w:t xml:space="preserve"> осуществления передачи электрической энергии оборудование) в случае, если строительство, реконструкция таких линейных объектов осуществляются в целях обеспечения подключения (технологического присоединения) объектов капитального строительства к существующим электрическим сетям.</w:t>
      </w:r>
    </w:p>
    <w:p w:rsidR="000D17E3" w:rsidRDefault="000D17E3">
      <w:pPr>
        <w:pStyle w:val="ConsPlusNormal"/>
        <w:jc w:val="both"/>
      </w:pPr>
      <w:r>
        <w:t xml:space="preserve">(п. 1(1) </w:t>
      </w:r>
      <w:proofErr w:type="gramStart"/>
      <w:r>
        <w:t>введен</w:t>
      </w:r>
      <w:proofErr w:type="gramEnd"/>
      <w:r>
        <w:t xml:space="preserve"> </w:t>
      </w:r>
      <w:hyperlink r:id="rId17" w:history="1">
        <w:r>
          <w:rPr>
            <w:color w:val="0000FF"/>
          </w:rPr>
          <w:t>постановлением</w:t>
        </w:r>
      </w:hyperlink>
      <w:r>
        <w:t xml:space="preserve"> Правительства Вологодской области от 22.01.2018 N 59)</w:t>
      </w:r>
    </w:p>
    <w:p w:rsidR="000D17E3" w:rsidRDefault="000D17E3">
      <w:pPr>
        <w:pStyle w:val="ConsPlusNormal"/>
        <w:spacing w:before="220"/>
        <w:ind w:firstLine="540"/>
        <w:jc w:val="both"/>
      </w:pPr>
      <w:r>
        <w:t>1(2). Строительство, реконструкция электрических сетей, размещение которых осуществляется внутри одного квартала, одного микрорайона и на территории общего пользования сельского населенного пункта.</w:t>
      </w:r>
    </w:p>
    <w:p w:rsidR="000D17E3" w:rsidRDefault="000D17E3">
      <w:pPr>
        <w:pStyle w:val="ConsPlusNormal"/>
        <w:jc w:val="both"/>
      </w:pPr>
      <w:r>
        <w:t>(</w:t>
      </w:r>
      <w:proofErr w:type="gramStart"/>
      <w:r>
        <w:t>п</w:t>
      </w:r>
      <w:proofErr w:type="gramEnd"/>
      <w:r>
        <w:t xml:space="preserve">. 1(2) введен </w:t>
      </w:r>
      <w:hyperlink r:id="rId18" w:history="1">
        <w:r>
          <w:rPr>
            <w:color w:val="0000FF"/>
          </w:rPr>
          <w:t>постановлением</w:t>
        </w:r>
      </w:hyperlink>
      <w:r>
        <w:t xml:space="preserve"> Правительства Вологодской области от 22.01.2018 N 59)</w:t>
      </w:r>
    </w:p>
    <w:p w:rsidR="000D17E3" w:rsidRDefault="000D17E3">
      <w:pPr>
        <w:pStyle w:val="ConsPlusNormal"/>
        <w:spacing w:before="220"/>
        <w:ind w:firstLine="540"/>
        <w:jc w:val="both"/>
      </w:pPr>
      <w:r>
        <w:t>1(3). Строительство, реконструкция электрических сетей и сооружений, предназначенных для прокладки таких сетей, на территории, на которой осуществляется деятельность в сфере промышленности, при условии, если такие строительство, реконструкция не влекут установления или изменений зоны с особыми условиями использования территории.</w:t>
      </w:r>
    </w:p>
    <w:p w:rsidR="000D17E3" w:rsidRDefault="000D17E3">
      <w:pPr>
        <w:pStyle w:val="ConsPlusNormal"/>
        <w:jc w:val="both"/>
      </w:pPr>
      <w:r>
        <w:t>(</w:t>
      </w:r>
      <w:proofErr w:type="gramStart"/>
      <w:r>
        <w:t>п</w:t>
      </w:r>
      <w:proofErr w:type="gramEnd"/>
      <w:r>
        <w:t xml:space="preserve">. 1(3) введен </w:t>
      </w:r>
      <w:hyperlink r:id="rId19" w:history="1">
        <w:r>
          <w:rPr>
            <w:color w:val="0000FF"/>
          </w:rPr>
          <w:t>постановлением</w:t>
        </w:r>
      </w:hyperlink>
      <w:r>
        <w:t xml:space="preserve"> Правительства Вологодской области от 09.09.2019 N 855)</w:t>
      </w:r>
    </w:p>
    <w:p w:rsidR="000D17E3" w:rsidRDefault="000D17E3">
      <w:pPr>
        <w:pStyle w:val="ConsPlusNormal"/>
        <w:spacing w:before="220"/>
        <w:ind w:firstLine="540"/>
        <w:jc w:val="both"/>
      </w:pPr>
      <w:r>
        <w:t xml:space="preserve">2 - 2(1). Утратили силу. - </w:t>
      </w:r>
      <w:hyperlink r:id="rId20" w:history="1">
        <w:r>
          <w:rPr>
            <w:color w:val="0000FF"/>
          </w:rPr>
          <w:t>Постановление</w:t>
        </w:r>
      </w:hyperlink>
      <w:r>
        <w:t xml:space="preserve"> Правительства Вологодской области от 08.10.2018 N 899.</w:t>
      </w:r>
    </w:p>
    <w:p w:rsidR="000D17E3" w:rsidRDefault="000D17E3">
      <w:pPr>
        <w:pStyle w:val="ConsPlusNormal"/>
        <w:spacing w:before="220"/>
        <w:ind w:firstLine="540"/>
        <w:jc w:val="both"/>
      </w:pPr>
      <w:r>
        <w:t>3. Строительство, реконструкция линейных объектов (водопроводов, водоводов всех видов), обеспечивающих подключение (технологическое присоединение) объектов капитального строительства к существующим сетям водоснабжения, внутренним диаметром до 500 мм включительно и сооружений (в том числе эстакад и галерей), предназначенных для прокладки таких сетей.</w:t>
      </w:r>
    </w:p>
    <w:p w:rsidR="000D17E3" w:rsidRDefault="000D17E3">
      <w:pPr>
        <w:pStyle w:val="ConsPlusNormal"/>
        <w:jc w:val="both"/>
      </w:pPr>
      <w:r>
        <w:t xml:space="preserve">(п. 3 в ред. </w:t>
      </w:r>
      <w:hyperlink r:id="rId21" w:history="1">
        <w:r>
          <w:rPr>
            <w:color w:val="0000FF"/>
          </w:rPr>
          <w:t>постановления</w:t>
        </w:r>
      </w:hyperlink>
      <w:r>
        <w:t xml:space="preserve"> Правительства Вологодской области от 09.09.2019 N 855)</w:t>
      </w:r>
    </w:p>
    <w:p w:rsidR="000D17E3" w:rsidRDefault="000D17E3">
      <w:pPr>
        <w:pStyle w:val="ConsPlusNormal"/>
        <w:spacing w:before="220"/>
        <w:ind w:firstLine="540"/>
        <w:jc w:val="both"/>
      </w:pPr>
      <w:r>
        <w:t>3(1). Строительство, реконструкция линейных объектов водоснабжения, размещение которых осуществляется внутри одного квартала, одного микрорайона и на территории общего пользования сельского населенного пункта.</w:t>
      </w:r>
    </w:p>
    <w:p w:rsidR="000D17E3" w:rsidRDefault="000D17E3">
      <w:pPr>
        <w:pStyle w:val="ConsPlusNormal"/>
        <w:jc w:val="both"/>
      </w:pPr>
      <w:r>
        <w:t>(</w:t>
      </w:r>
      <w:proofErr w:type="gramStart"/>
      <w:r>
        <w:t>п</w:t>
      </w:r>
      <w:proofErr w:type="gramEnd"/>
      <w:r>
        <w:t xml:space="preserve">. 3(1) введен </w:t>
      </w:r>
      <w:hyperlink r:id="rId22" w:history="1">
        <w:r>
          <w:rPr>
            <w:color w:val="0000FF"/>
          </w:rPr>
          <w:t>постановлением</w:t>
        </w:r>
      </w:hyperlink>
      <w:r>
        <w:t xml:space="preserve"> Правительства Вологодской области от 22.01.2018 N 59)</w:t>
      </w:r>
    </w:p>
    <w:p w:rsidR="000D17E3" w:rsidRDefault="000D17E3">
      <w:pPr>
        <w:pStyle w:val="ConsPlusNormal"/>
        <w:spacing w:before="220"/>
        <w:ind w:firstLine="540"/>
        <w:jc w:val="both"/>
      </w:pPr>
      <w:r>
        <w:t>4. Строительство, реконструкция линейных объектов водоотведения (канализации, в том числе ливневой), обеспечивающих подключение (технологическое присоединение) объектов капитального строительства к существующим сетям водоотведения, диаметром до 1000 мм включительно и сооружений (в том числе блочной канализации, эстакад, галерей), предназначенных для прокладки таких сетей.</w:t>
      </w:r>
    </w:p>
    <w:p w:rsidR="000D17E3" w:rsidRDefault="000D17E3">
      <w:pPr>
        <w:pStyle w:val="ConsPlusNormal"/>
        <w:jc w:val="both"/>
      </w:pPr>
      <w:r>
        <w:t>(</w:t>
      </w:r>
      <w:proofErr w:type="gramStart"/>
      <w:r>
        <w:t>п</w:t>
      </w:r>
      <w:proofErr w:type="gramEnd"/>
      <w:r>
        <w:t xml:space="preserve">. 4 в ред. </w:t>
      </w:r>
      <w:hyperlink r:id="rId23" w:history="1">
        <w:r>
          <w:rPr>
            <w:color w:val="0000FF"/>
          </w:rPr>
          <w:t>постановления</w:t>
        </w:r>
      </w:hyperlink>
      <w:r>
        <w:t xml:space="preserve"> Правительства Вологодской области от 09.09.2019 N 855)</w:t>
      </w:r>
    </w:p>
    <w:p w:rsidR="000D17E3" w:rsidRDefault="000D17E3">
      <w:pPr>
        <w:pStyle w:val="ConsPlusNormal"/>
        <w:spacing w:before="220"/>
        <w:ind w:firstLine="540"/>
        <w:jc w:val="both"/>
      </w:pPr>
      <w:r>
        <w:t>4(1). Строительство, реконструкция линейных объектов водоотведения, размещение которых осуществляется внутри одного квартала, одного микрорайона и на территории общего пользования сельского населенного пункта.</w:t>
      </w:r>
    </w:p>
    <w:p w:rsidR="000D17E3" w:rsidRDefault="000D17E3">
      <w:pPr>
        <w:pStyle w:val="ConsPlusNormal"/>
        <w:jc w:val="both"/>
      </w:pPr>
      <w:r>
        <w:t>(</w:t>
      </w:r>
      <w:proofErr w:type="gramStart"/>
      <w:r>
        <w:t>п</w:t>
      </w:r>
      <w:proofErr w:type="gramEnd"/>
      <w:r>
        <w:t xml:space="preserve">. 4(1) введен </w:t>
      </w:r>
      <w:hyperlink r:id="rId24" w:history="1">
        <w:r>
          <w:rPr>
            <w:color w:val="0000FF"/>
          </w:rPr>
          <w:t>постановлением</w:t>
        </w:r>
      </w:hyperlink>
      <w:r>
        <w:t xml:space="preserve"> Правительства Вологодской области от 22.01.2018 N 59)</w:t>
      </w:r>
    </w:p>
    <w:p w:rsidR="000D17E3" w:rsidRDefault="000D17E3">
      <w:pPr>
        <w:pStyle w:val="ConsPlusNormal"/>
        <w:spacing w:before="220"/>
        <w:ind w:firstLine="540"/>
        <w:jc w:val="both"/>
      </w:pPr>
      <w:r>
        <w:t xml:space="preserve">5. Строительство источников водоснабжения (водонапорных башен, скважин и других </w:t>
      </w:r>
      <w:r>
        <w:lastRenderedPageBreak/>
        <w:t>нецентрализованных систем водоснабжения).</w:t>
      </w:r>
    </w:p>
    <w:p w:rsidR="000D17E3" w:rsidRDefault="000D17E3">
      <w:pPr>
        <w:pStyle w:val="ConsPlusNormal"/>
        <w:jc w:val="both"/>
      </w:pPr>
      <w:r>
        <w:t>(</w:t>
      </w:r>
      <w:proofErr w:type="gramStart"/>
      <w:r>
        <w:t>в</w:t>
      </w:r>
      <w:proofErr w:type="gramEnd"/>
      <w:r>
        <w:t xml:space="preserve"> ред. </w:t>
      </w:r>
      <w:hyperlink r:id="rId25" w:history="1">
        <w:r>
          <w:rPr>
            <w:color w:val="0000FF"/>
          </w:rPr>
          <w:t>постановления</w:t>
        </w:r>
      </w:hyperlink>
      <w:r>
        <w:t xml:space="preserve"> Правительства Вологодской области от 22.01.2018 N 59)</w:t>
      </w:r>
    </w:p>
    <w:p w:rsidR="000D17E3" w:rsidRDefault="000D17E3">
      <w:pPr>
        <w:pStyle w:val="ConsPlusNormal"/>
        <w:spacing w:before="220"/>
        <w:ind w:firstLine="540"/>
        <w:jc w:val="both"/>
      </w:pPr>
      <w:r>
        <w:t>6. Строительство и реконструкция мелиоративных систем, относящихся к объектам капитального строительства.</w:t>
      </w:r>
    </w:p>
    <w:p w:rsidR="000D17E3" w:rsidRDefault="000D17E3">
      <w:pPr>
        <w:pStyle w:val="ConsPlusNormal"/>
        <w:jc w:val="both"/>
      </w:pPr>
      <w:r>
        <w:t>(</w:t>
      </w:r>
      <w:proofErr w:type="gramStart"/>
      <w:r>
        <w:t>п</w:t>
      </w:r>
      <w:proofErr w:type="gramEnd"/>
      <w:r>
        <w:t xml:space="preserve">. 6 введен </w:t>
      </w:r>
      <w:hyperlink r:id="rId26" w:history="1">
        <w:r>
          <w:rPr>
            <w:color w:val="0000FF"/>
          </w:rPr>
          <w:t>постановлением</w:t>
        </w:r>
      </w:hyperlink>
      <w:r>
        <w:t xml:space="preserve"> Правительства Вологодской области от 28.10.2013 N 1045)</w:t>
      </w:r>
    </w:p>
    <w:p w:rsidR="000D17E3" w:rsidRDefault="000D17E3">
      <w:pPr>
        <w:pStyle w:val="ConsPlusNormal"/>
        <w:spacing w:before="220"/>
        <w:ind w:firstLine="540"/>
        <w:jc w:val="both"/>
      </w:pPr>
      <w:r>
        <w:t xml:space="preserve">7. </w:t>
      </w:r>
      <w:proofErr w:type="gramStart"/>
      <w:r>
        <w:t>Строительство, реконструкция линейных объектов теплоснабжения (тепловых сетей), транспортирующих водяной пар с рабочим давлением до 1.6 МПа включительно или горячую воду с температурой до 150 градусов Цельсия включительно, в случае если строительство, реконструкция таких линейных объектов осуществляются в целях обеспечения подключения (технологического присоединения) объектов капитального строительства к существующим сетям теплоснабжения, а также сооружений (в том числе блочной канализации, эстакад, галерей), предназначенных</w:t>
      </w:r>
      <w:proofErr w:type="gramEnd"/>
      <w:r>
        <w:t xml:space="preserve"> для прокладки таких сетей, размещение которых ограничено территориями, на которых осуществляется деятельность в сфере промышленности, при условии, что такие строительство, реконструкция не влекут установления или изменений зоны с особыми условиями использования территории и проведении экспертизы промышленной безопасности при наличии признаков особо опасного объекта.</w:t>
      </w:r>
    </w:p>
    <w:p w:rsidR="000D17E3" w:rsidRDefault="000D17E3">
      <w:pPr>
        <w:pStyle w:val="ConsPlusNormal"/>
        <w:jc w:val="both"/>
      </w:pPr>
      <w:r>
        <w:t xml:space="preserve">(п. 7 в ред. </w:t>
      </w:r>
      <w:hyperlink r:id="rId27" w:history="1">
        <w:r>
          <w:rPr>
            <w:color w:val="0000FF"/>
          </w:rPr>
          <w:t>постановления</w:t>
        </w:r>
      </w:hyperlink>
      <w:r>
        <w:t xml:space="preserve"> Правительства Вологодской области от 09.09.2019 N 855)</w:t>
      </w:r>
    </w:p>
    <w:p w:rsidR="000D17E3" w:rsidRDefault="000D17E3">
      <w:pPr>
        <w:pStyle w:val="ConsPlusNormal"/>
        <w:spacing w:before="220"/>
        <w:ind w:firstLine="540"/>
        <w:jc w:val="both"/>
      </w:pPr>
      <w:r>
        <w:t>7(1). Строительство, реконструкция линейных объектов теплоснабжения, размещение которых осуществляется внутри одного квартала, одного микрорайона и на территории общего пользования сельского населенного пункта.</w:t>
      </w:r>
    </w:p>
    <w:p w:rsidR="000D17E3" w:rsidRDefault="000D17E3">
      <w:pPr>
        <w:pStyle w:val="ConsPlusNormal"/>
        <w:jc w:val="both"/>
      </w:pPr>
      <w:r>
        <w:t>(</w:t>
      </w:r>
      <w:proofErr w:type="gramStart"/>
      <w:r>
        <w:t>п</w:t>
      </w:r>
      <w:proofErr w:type="gramEnd"/>
      <w:r>
        <w:t xml:space="preserve">. 7(1) введен </w:t>
      </w:r>
      <w:hyperlink r:id="rId28" w:history="1">
        <w:r>
          <w:rPr>
            <w:color w:val="0000FF"/>
          </w:rPr>
          <w:t>постановлением</w:t>
        </w:r>
      </w:hyperlink>
      <w:r>
        <w:t xml:space="preserve"> Правительства Вологодской области от 22.01.2018 N 59)</w:t>
      </w:r>
    </w:p>
    <w:p w:rsidR="000D17E3" w:rsidRDefault="000D17E3">
      <w:pPr>
        <w:pStyle w:val="ConsPlusNormal"/>
        <w:spacing w:before="220"/>
        <w:ind w:firstLine="540"/>
        <w:jc w:val="both"/>
      </w:pPr>
      <w:r>
        <w:t xml:space="preserve">8. </w:t>
      </w:r>
      <w:proofErr w:type="gramStart"/>
      <w:r>
        <w:t>Строительство, реконструкция объекта, входящего в состав существующего линейного объекта, при условии, что такое строительство, реконструкция осуществляются в полосе отвода существующего линейного объекта (в охранной зоне существующего линейного объекта в случае, если установление полосы отвода не предусмотрено законодательством Российской Федерации) и не изменяют границы зон с особыми условиями использования территорий, установленные в связи с размещением существующего линейного объекта, и что общая</w:t>
      </w:r>
      <w:proofErr w:type="gramEnd"/>
      <w:r>
        <w:t xml:space="preserve"> площадь указанного объекта не превышает 500 кв. метров, высота не превышает 12 метров, количество этажей не превышает 2 этажей.</w:t>
      </w:r>
    </w:p>
    <w:p w:rsidR="000D17E3" w:rsidRDefault="000D17E3">
      <w:pPr>
        <w:pStyle w:val="ConsPlusNormal"/>
        <w:jc w:val="both"/>
      </w:pPr>
      <w:r>
        <w:t xml:space="preserve">(п. 8 </w:t>
      </w:r>
      <w:proofErr w:type="gramStart"/>
      <w:r>
        <w:t>введен</w:t>
      </w:r>
      <w:proofErr w:type="gramEnd"/>
      <w:r>
        <w:t xml:space="preserve"> </w:t>
      </w:r>
      <w:hyperlink r:id="rId29" w:history="1">
        <w:r>
          <w:rPr>
            <w:color w:val="0000FF"/>
          </w:rPr>
          <w:t>постановлением</w:t>
        </w:r>
      </w:hyperlink>
      <w:r>
        <w:t xml:space="preserve"> Правительства Вологодской области от 22.01.2018 N 59)</w:t>
      </w:r>
    </w:p>
    <w:p w:rsidR="000D17E3" w:rsidRDefault="000D17E3">
      <w:pPr>
        <w:pStyle w:val="ConsPlusNormal"/>
        <w:spacing w:before="220"/>
        <w:ind w:firstLine="540"/>
        <w:jc w:val="both"/>
      </w:pPr>
      <w:r>
        <w:t xml:space="preserve">9. Утратил силу. - </w:t>
      </w:r>
      <w:hyperlink r:id="rId30" w:history="1">
        <w:r>
          <w:rPr>
            <w:color w:val="0000FF"/>
          </w:rPr>
          <w:t>Постановление</w:t>
        </w:r>
      </w:hyperlink>
      <w:r>
        <w:t xml:space="preserve"> Правительства Вологодской области от 09.09.2019 N 855.</w:t>
      </w:r>
    </w:p>
    <w:p w:rsidR="000D17E3" w:rsidRDefault="000D17E3">
      <w:pPr>
        <w:pStyle w:val="ConsPlusNormal"/>
        <w:spacing w:before="220"/>
        <w:ind w:firstLine="540"/>
        <w:jc w:val="both"/>
      </w:pPr>
      <w:r>
        <w:t>10. Строительство и реконструкция быстро возводимых убежищ (укрытий) гражданской обороны, создаваемых для защиты населения в зонах возможной опасности.</w:t>
      </w:r>
    </w:p>
    <w:p w:rsidR="000D17E3" w:rsidRDefault="000D17E3">
      <w:pPr>
        <w:pStyle w:val="ConsPlusNormal"/>
        <w:jc w:val="both"/>
      </w:pPr>
      <w:r>
        <w:t xml:space="preserve">(п. 10 </w:t>
      </w:r>
      <w:proofErr w:type="gramStart"/>
      <w:r>
        <w:t>введен</w:t>
      </w:r>
      <w:proofErr w:type="gramEnd"/>
      <w:r>
        <w:t xml:space="preserve"> </w:t>
      </w:r>
      <w:hyperlink r:id="rId31" w:history="1">
        <w:r>
          <w:rPr>
            <w:color w:val="0000FF"/>
          </w:rPr>
          <w:t>постановлением</w:t>
        </w:r>
      </w:hyperlink>
      <w:r>
        <w:t xml:space="preserve"> Правительства Вологодской области от 22.01.2018 N 59)</w:t>
      </w:r>
    </w:p>
    <w:p w:rsidR="000D17E3" w:rsidRDefault="000D17E3">
      <w:pPr>
        <w:pStyle w:val="ConsPlusNormal"/>
        <w:spacing w:before="220"/>
        <w:ind w:firstLine="540"/>
        <w:jc w:val="both"/>
      </w:pPr>
      <w:r>
        <w:t>11. Строительство и реконструкция сооружений для размещения специальных технических средств, работающих в автоматическом режиме и имеющих функции фото-, киносъемки, видеозаписи, для фиксации нарушений законодательства Российской Федерации в области безопасности жизнедеятельности населения.</w:t>
      </w:r>
    </w:p>
    <w:p w:rsidR="000D17E3" w:rsidRDefault="000D17E3">
      <w:pPr>
        <w:pStyle w:val="ConsPlusNormal"/>
        <w:jc w:val="both"/>
      </w:pPr>
      <w:r>
        <w:t>(</w:t>
      </w:r>
      <w:proofErr w:type="gramStart"/>
      <w:r>
        <w:t>п</w:t>
      </w:r>
      <w:proofErr w:type="gramEnd"/>
      <w:r>
        <w:t xml:space="preserve">. 11 введен </w:t>
      </w:r>
      <w:hyperlink r:id="rId32" w:history="1">
        <w:r>
          <w:rPr>
            <w:color w:val="0000FF"/>
          </w:rPr>
          <w:t>постановлением</w:t>
        </w:r>
      </w:hyperlink>
      <w:r>
        <w:t xml:space="preserve"> Правительства Вологодской области от 22.01.2018 N 59)</w:t>
      </w:r>
    </w:p>
    <w:p w:rsidR="000D17E3" w:rsidRDefault="000D17E3">
      <w:pPr>
        <w:pStyle w:val="ConsPlusNormal"/>
        <w:spacing w:before="220"/>
        <w:ind w:firstLine="540"/>
        <w:jc w:val="both"/>
      </w:pPr>
      <w:r>
        <w:t>12. Строительство и реконструкция пожарных водоемов, пожарных резервуаров и мест сосредоточения средств пожаротушения.</w:t>
      </w:r>
    </w:p>
    <w:p w:rsidR="000D17E3" w:rsidRDefault="000D17E3">
      <w:pPr>
        <w:pStyle w:val="ConsPlusNormal"/>
        <w:jc w:val="both"/>
      </w:pPr>
      <w:r>
        <w:t>(</w:t>
      </w:r>
      <w:proofErr w:type="gramStart"/>
      <w:r>
        <w:t>п</w:t>
      </w:r>
      <w:proofErr w:type="gramEnd"/>
      <w:r>
        <w:t xml:space="preserve">. 12 введен </w:t>
      </w:r>
      <w:hyperlink r:id="rId33" w:history="1">
        <w:r>
          <w:rPr>
            <w:color w:val="0000FF"/>
          </w:rPr>
          <w:t>постановлением</w:t>
        </w:r>
      </w:hyperlink>
      <w:r>
        <w:t xml:space="preserve"> Правительства Вологодской области от 22.01.2018 N 59)</w:t>
      </w:r>
    </w:p>
    <w:p w:rsidR="000D17E3" w:rsidRDefault="000D17E3">
      <w:pPr>
        <w:pStyle w:val="ConsPlusNormal"/>
        <w:spacing w:before="220"/>
        <w:ind w:firstLine="540"/>
        <w:jc w:val="both"/>
      </w:pPr>
      <w:r>
        <w:t>13. Строительство и реконструкция пунктов весового и габаритного контроля транспортных средств, размещение которых осуществляется в полосе отвода автомобильных дорог регионального и межмуниципального значения.</w:t>
      </w:r>
    </w:p>
    <w:p w:rsidR="000D17E3" w:rsidRDefault="000D17E3">
      <w:pPr>
        <w:pStyle w:val="ConsPlusNormal"/>
        <w:jc w:val="both"/>
      </w:pPr>
      <w:r>
        <w:t>(</w:t>
      </w:r>
      <w:proofErr w:type="gramStart"/>
      <w:r>
        <w:t>п</w:t>
      </w:r>
      <w:proofErr w:type="gramEnd"/>
      <w:r>
        <w:t xml:space="preserve">. 13 введен </w:t>
      </w:r>
      <w:hyperlink r:id="rId34" w:history="1">
        <w:r>
          <w:rPr>
            <w:color w:val="0000FF"/>
          </w:rPr>
          <w:t>постановлением</w:t>
        </w:r>
      </w:hyperlink>
      <w:r>
        <w:t xml:space="preserve"> Правительства Вологодской области от 22.01.2018 N 59)</w:t>
      </w:r>
    </w:p>
    <w:p w:rsidR="000D17E3" w:rsidRDefault="000D17E3">
      <w:pPr>
        <w:pStyle w:val="ConsPlusNormal"/>
        <w:spacing w:before="220"/>
        <w:ind w:firstLine="540"/>
        <w:jc w:val="both"/>
      </w:pPr>
      <w:r>
        <w:lastRenderedPageBreak/>
        <w:t>14. Строительство и реконструкция плоскостных спортивных и детских сооружений (спортивных и детских площадок, спортивных кортов).</w:t>
      </w:r>
    </w:p>
    <w:p w:rsidR="000D17E3" w:rsidRDefault="000D17E3">
      <w:pPr>
        <w:pStyle w:val="ConsPlusNormal"/>
        <w:jc w:val="both"/>
      </w:pPr>
      <w:r>
        <w:t>(</w:t>
      </w:r>
      <w:proofErr w:type="gramStart"/>
      <w:r>
        <w:t>п</w:t>
      </w:r>
      <w:proofErr w:type="gramEnd"/>
      <w:r>
        <w:t xml:space="preserve">. 14 введен </w:t>
      </w:r>
      <w:hyperlink r:id="rId35" w:history="1">
        <w:r>
          <w:rPr>
            <w:color w:val="0000FF"/>
          </w:rPr>
          <w:t>постановлением</w:t>
        </w:r>
      </w:hyperlink>
      <w:r>
        <w:t xml:space="preserve"> Правительства Вологодской области от 22.01.2018 N 59)</w:t>
      </w:r>
    </w:p>
    <w:p w:rsidR="000D17E3" w:rsidRDefault="000D17E3">
      <w:pPr>
        <w:pStyle w:val="ConsPlusNormal"/>
        <w:spacing w:before="220"/>
        <w:ind w:firstLine="540"/>
        <w:jc w:val="both"/>
      </w:pPr>
      <w:r>
        <w:t>15. Строительство и реконструкция проездов, в том числе вдоль трассовых, подъездных дорог, а также проездов, дорог, пешеходных дорожек, расположение и использование которых ограничено территориями, на которых осуществляется деятельность в сфере промышленности.</w:t>
      </w:r>
    </w:p>
    <w:p w:rsidR="000D17E3" w:rsidRDefault="000D17E3">
      <w:pPr>
        <w:pStyle w:val="ConsPlusNormal"/>
        <w:jc w:val="both"/>
      </w:pPr>
      <w:r>
        <w:t>(</w:t>
      </w:r>
      <w:proofErr w:type="gramStart"/>
      <w:r>
        <w:t>п</w:t>
      </w:r>
      <w:proofErr w:type="gramEnd"/>
      <w:r>
        <w:t xml:space="preserve">. 15 в ред. </w:t>
      </w:r>
      <w:hyperlink r:id="rId36" w:history="1">
        <w:r>
          <w:rPr>
            <w:color w:val="0000FF"/>
          </w:rPr>
          <w:t>постановления</w:t>
        </w:r>
      </w:hyperlink>
      <w:r>
        <w:t xml:space="preserve"> Правительства Вологодской области от 09.09.2019 N 855)</w:t>
      </w:r>
    </w:p>
    <w:p w:rsidR="000D17E3" w:rsidRDefault="000D17E3">
      <w:pPr>
        <w:pStyle w:val="ConsPlusNormal"/>
        <w:spacing w:before="220"/>
        <w:ind w:firstLine="540"/>
        <w:jc w:val="both"/>
      </w:pPr>
      <w:r>
        <w:t>16. Строительство, реконструкция технологических сетей (трубопроводов сжатого воздуха, азотопроводов, шламопроводов), а также сооружений (в том числе блочной канализации, эстакад, галерей), предназначенных для прокладки таких сетей, на территории, на которой осуществляется деятельность в сфере промышленности, при условии, что такие объекты не имеют признаков особо опасного объекта.</w:t>
      </w:r>
    </w:p>
    <w:p w:rsidR="000D17E3" w:rsidRDefault="000D17E3">
      <w:pPr>
        <w:pStyle w:val="ConsPlusNormal"/>
        <w:jc w:val="both"/>
      </w:pPr>
      <w:r>
        <w:t>(</w:t>
      </w:r>
      <w:proofErr w:type="gramStart"/>
      <w:r>
        <w:t>п</w:t>
      </w:r>
      <w:proofErr w:type="gramEnd"/>
      <w:r>
        <w:t xml:space="preserve">. 16 введен </w:t>
      </w:r>
      <w:hyperlink r:id="rId37" w:history="1">
        <w:r>
          <w:rPr>
            <w:color w:val="0000FF"/>
          </w:rPr>
          <w:t>постановлением</w:t>
        </w:r>
      </w:hyperlink>
      <w:r>
        <w:t xml:space="preserve"> Правительства Вологодской области от 09.09.2019 N 855)</w:t>
      </w:r>
    </w:p>
    <w:p w:rsidR="000D17E3" w:rsidRDefault="000D17E3">
      <w:pPr>
        <w:pStyle w:val="ConsPlusNormal"/>
        <w:jc w:val="both"/>
      </w:pPr>
    </w:p>
    <w:p w:rsidR="000D17E3" w:rsidRDefault="000D17E3">
      <w:pPr>
        <w:pStyle w:val="ConsPlusNormal"/>
        <w:jc w:val="both"/>
      </w:pPr>
    </w:p>
    <w:p w:rsidR="000D17E3" w:rsidRDefault="000D17E3">
      <w:pPr>
        <w:pStyle w:val="ConsPlusNormal"/>
        <w:pBdr>
          <w:top w:val="single" w:sz="6" w:space="0" w:color="auto"/>
        </w:pBdr>
        <w:spacing w:before="100" w:after="100"/>
        <w:jc w:val="both"/>
        <w:rPr>
          <w:sz w:val="2"/>
          <w:szCs w:val="2"/>
        </w:rPr>
      </w:pPr>
    </w:p>
    <w:p w:rsidR="00852F29" w:rsidRDefault="000D17E3"/>
    <w:sectPr w:rsidR="00852F29" w:rsidSect="00E42F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0D17E3"/>
    <w:rsid w:val="000D17E3"/>
    <w:rsid w:val="000E418E"/>
    <w:rsid w:val="00104F9B"/>
    <w:rsid w:val="00131BD5"/>
    <w:rsid w:val="00154A7D"/>
    <w:rsid w:val="00155B12"/>
    <w:rsid w:val="001974B9"/>
    <w:rsid w:val="001D2FA0"/>
    <w:rsid w:val="00297139"/>
    <w:rsid w:val="002E355C"/>
    <w:rsid w:val="0032360B"/>
    <w:rsid w:val="003B2910"/>
    <w:rsid w:val="003C002F"/>
    <w:rsid w:val="003D4629"/>
    <w:rsid w:val="00483D01"/>
    <w:rsid w:val="004A0A1D"/>
    <w:rsid w:val="004B10D8"/>
    <w:rsid w:val="005333FF"/>
    <w:rsid w:val="00540309"/>
    <w:rsid w:val="00542332"/>
    <w:rsid w:val="006A05DC"/>
    <w:rsid w:val="007A2DAA"/>
    <w:rsid w:val="007C155F"/>
    <w:rsid w:val="007C315A"/>
    <w:rsid w:val="007E0D64"/>
    <w:rsid w:val="007E4D50"/>
    <w:rsid w:val="008065AA"/>
    <w:rsid w:val="0087755E"/>
    <w:rsid w:val="008B60C4"/>
    <w:rsid w:val="00904C23"/>
    <w:rsid w:val="00910066"/>
    <w:rsid w:val="00955285"/>
    <w:rsid w:val="009B7381"/>
    <w:rsid w:val="009D05D6"/>
    <w:rsid w:val="009D0836"/>
    <w:rsid w:val="00A151FB"/>
    <w:rsid w:val="00A153FE"/>
    <w:rsid w:val="00A4717E"/>
    <w:rsid w:val="00AD338E"/>
    <w:rsid w:val="00AE6738"/>
    <w:rsid w:val="00AF12A8"/>
    <w:rsid w:val="00B0335F"/>
    <w:rsid w:val="00B145FD"/>
    <w:rsid w:val="00B17534"/>
    <w:rsid w:val="00B609A2"/>
    <w:rsid w:val="00C97A8C"/>
    <w:rsid w:val="00CE4FEE"/>
    <w:rsid w:val="00DA050D"/>
    <w:rsid w:val="00E022CE"/>
    <w:rsid w:val="00E04869"/>
    <w:rsid w:val="00E11C38"/>
    <w:rsid w:val="00E16D48"/>
    <w:rsid w:val="00E23E5E"/>
    <w:rsid w:val="00E62B21"/>
    <w:rsid w:val="00ED3577"/>
    <w:rsid w:val="00EF061D"/>
    <w:rsid w:val="00F16FDF"/>
    <w:rsid w:val="00FE79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3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17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D17E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D17E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03E89C63716C7FD2FDDDF1E9CFB983CDCDEEE94E536894F679B005996F3100DB376B8DC2900BE4C7169672C07B4018D76174B5D3DA1E1B04CC3817DPDR6J" TargetMode="External"/><Relationship Id="rId13" Type="http://schemas.openxmlformats.org/officeDocument/2006/relationships/hyperlink" Target="consultantplus://offline/ref=F03E89C63716C7FD2FDDDF1E9CFB983CDCDEEE94E536804A6C9E005996F3100DB376B8DC2900BE4C7169672C07B4018D76174B5D3DA1E1B04CC3817DPDR6J" TargetMode="External"/><Relationship Id="rId18" Type="http://schemas.openxmlformats.org/officeDocument/2006/relationships/hyperlink" Target="consultantplus://offline/ref=F03E89C63716C7FD2FDDDF1E9CFB983CDCDEEE94E536804A6C9E005996F3100DB376B8DC2900BE4C7169672D02B4018D76174B5D3DA1E1B04CC3817DPDR6J" TargetMode="External"/><Relationship Id="rId26" Type="http://schemas.openxmlformats.org/officeDocument/2006/relationships/hyperlink" Target="consultantplus://offline/ref=F03E89C63716C7FD2FDDDF1E9CFB983CDCDEEE94ED35834D66965D539EAA1C0FB479E7CB2E49B24D7169672909EB0498674F47542BBFE3AC50C183P7RFJ"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F03E89C63716C7FD2FDDDF1E9CFB983CDCDEEE94E534814F6B95005996F3100DB376B8DC2900BE4C7169672C0AB4018D76174B5D3DA1E1B04CC3817DPDR6J" TargetMode="External"/><Relationship Id="rId34" Type="http://schemas.openxmlformats.org/officeDocument/2006/relationships/hyperlink" Target="consultantplus://offline/ref=F03E89C63716C7FD2FDDDF1E9CFB983CDCDEEE94E536804A6C9E005996F3100DB376B8DC2900BE4C7169672F07B4018D76174B5D3DA1E1B04CC3817DPDR6J" TargetMode="External"/><Relationship Id="rId7" Type="http://schemas.openxmlformats.org/officeDocument/2006/relationships/hyperlink" Target="consultantplus://offline/ref=F03E89C63716C7FD2FDDDF1E9CFB983CDCDEEE94E536804A6C9E005996F3100DB376B8DC2900BE4C7169672C07B4018D76174B5D3DA1E1B04CC3817DPDR6J" TargetMode="External"/><Relationship Id="rId12" Type="http://schemas.openxmlformats.org/officeDocument/2006/relationships/hyperlink" Target="consultantplus://offline/ref=F03E89C63716C7FD2FDDDF1E9CFB983CDCDEEE94E533814C6A9E005996F3100DB376B8DC2900BE4C7169672C07B4018D76174B5D3DA1E1B04CC3817DPDR6J" TargetMode="External"/><Relationship Id="rId17" Type="http://schemas.openxmlformats.org/officeDocument/2006/relationships/hyperlink" Target="consultantplus://offline/ref=F03E89C63716C7FD2FDDDF1E9CFB983CDCDEEE94E536804A6C9E005996F3100DB376B8DC2900BE4C7169672C0AB4018D76174B5D3DA1E1B04CC3817DPDR6J" TargetMode="External"/><Relationship Id="rId25" Type="http://schemas.openxmlformats.org/officeDocument/2006/relationships/hyperlink" Target="consultantplus://offline/ref=F03E89C63716C7FD2FDDDF1E9CFB983CDCDEEE94E536804A6C9E005996F3100DB376B8DC2900BE4C7169672E06B4018D76174B5D3DA1E1B04CC3817DPDR6J" TargetMode="External"/><Relationship Id="rId33" Type="http://schemas.openxmlformats.org/officeDocument/2006/relationships/hyperlink" Target="consultantplus://offline/ref=F03E89C63716C7FD2FDDDF1E9CFB983CDCDEEE94E536804A6C9E005996F3100DB376B8DC2900BE4C7169672F06B4018D76174B5D3DA1E1B04CC3817DPDR6J"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F03E89C63716C7FD2FDDDF1E9CFB983CDCDEEE94E536804A6C9E005996F3100DB376B8DC2900BE4C7169672C04B4018D76174B5D3DA1E1B04CC3817DPDR6J" TargetMode="External"/><Relationship Id="rId20" Type="http://schemas.openxmlformats.org/officeDocument/2006/relationships/hyperlink" Target="consultantplus://offline/ref=F03E89C63716C7FD2FDDDF1E9CFB983CDCDEEE94E536894F679B005996F3100DB376B8DC2900BE4C7169672C07B4018D76174B5D3DA1E1B04CC3817DPDR6J" TargetMode="External"/><Relationship Id="rId29" Type="http://schemas.openxmlformats.org/officeDocument/2006/relationships/hyperlink" Target="consultantplus://offline/ref=F03E89C63716C7FD2FDDDF1E9CFB983CDCDEEE94E536804A6C9E005996F3100DB376B8DC2900BE4C7169672E0BB4018D76174B5D3DA1E1B04CC3817DPDR6J" TargetMode="External"/><Relationship Id="rId1" Type="http://schemas.openxmlformats.org/officeDocument/2006/relationships/styles" Target="styles.xml"/><Relationship Id="rId6" Type="http://schemas.openxmlformats.org/officeDocument/2006/relationships/hyperlink" Target="consultantplus://offline/ref=F03E89C63716C7FD2FDDDF1E9CFB983CDCDEEE94E533814C6A9E005996F3100DB376B8DC2900BE4C7169672C07B4018D76174B5D3DA1E1B04CC3817DPDR6J" TargetMode="External"/><Relationship Id="rId11" Type="http://schemas.openxmlformats.org/officeDocument/2006/relationships/hyperlink" Target="consultantplus://offline/ref=F03E89C63716C7FD2FDDDF1E9CFB983CDCDEEE94ED35834D66965D539EAA1C0FB479E7CB2E49B24D7169672909EB0498674F47542BBFE3AC50C183P7RFJ" TargetMode="External"/><Relationship Id="rId24" Type="http://schemas.openxmlformats.org/officeDocument/2006/relationships/hyperlink" Target="consultantplus://offline/ref=F03E89C63716C7FD2FDDDF1E9CFB983CDCDEEE94E536804A6C9E005996F3100DB376B8DC2900BE4C7169672E00B4018D76174B5D3DA1E1B04CC3817DPDR6J" TargetMode="External"/><Relationship Id="rId32" Type="http://schemas.openxmlformats.org/officeDocument/2006/relationships/hyperlink" Target="consultantplus://offline/ref=F03E89C63716C7FD2FDDDF1E9CFB983CDCDEEE94E536804A6C9E005996F3100DB376B8DC2900BE4C7169672F01B4018D76174B5D3DA1E1B04CC3817DPDR6J" TargetMode="External"/><Relationship Id="rId37" Type="http://schemas.openxmlformats.org/officeDocument/2006/relationships/hyperlink" Target="consultantplus://offline/ref=F03E89C63716C7FD2FDDDF1E9CFB983CDCDEEE94E534814F6B95005996F3100DB376B8DC2900BE4C7169672D05B4018D76174B5D3DA1E1B04CC3817DPDR6J" TargetMode="External"/><Relationship Id="rId5" Type="http://schemas.openxmlformats.org/officeDocument/2006/relationships/hyperlink" Target="consultantplus://offline/ref=F03E89C63716C7FD2FDDDF1E9CFB983CDCDEEE94ED35834D66965D539EAA1C0FB479E7CB2E49B24D7169672909EB0498674F47542BBFE3AC50C183P7RFJ" TargetMode="External"/><Relationship Id="rId15" Type="http://schemas.openxmlformats.org/officeDocument/2006/relationships/hyperlink" Target="consultantplus://offline/ref=F03E89C63716C7FD2FDDDF1E9CFB983CDCDEEE94E534814F6B95005996F3100DB376B8DC2900BE4C7169672C07B4018D76174B5D3DA1E1B04CC3817DPDR6J" TargetMode="External"/><Relationship Id="rId23" Type="http://schemas.openxmlformats.org/officeDocument/2006/relationships/hyperlink" Target="consultantplus://offline/ref=F03E89C63716C7FD2FDDDF1E9CFB983CDCDEEE94E534814F6B95005996F3100DB376B8DC2900BE4C7169672D02B4018D76174B5D3DA1E1B04CC3817DPDR6J" TargetMode="External"/><Relationship Id="rId28" Type="http://schemas.openxmlformats.org/officeDocument/2006/relationships/hyperlink" Target="consultantplus://offline/ref=F03E89C63716C7FD2FDDDF1E9CFB983CDCDEEE94E536804A6C9E005996F3100DB376B8DC2900BE4C7169672E05B4018D76174B5D3DA1E1B04CC3817DPDR6J" TargetMode="External"/><Relationship Id="rId36" Type="http://schemas.openxmlformats.org/officeDocument/2006/relationships/hyperlink" Target="consultantplus://offline/ref=F03E89C63716C7FD2FDDDF1E9CFB983CDCDEEE94E534814F6B95005996F3100DB376B8DC2900BE4C7169672D07B4018D76174B5D3DA1E1B04CC3817DPDR6J" TargetMode="External"/><Relationship Id="rId10" Type="http://schemas.openxmlformats.org/officeDocument/2006/relationships/hyperlink" Target="consultantplus://offline/ref=F03E89C63716C7FD2FDDC1138A97C638DAD1B299E7338B1F33C9060EC9A31658F336BE896A44BB497062337D46EA58DD3A5C465E2BBDE1B0P5R2J" TargetMode="External"/><Relationship Id="rId19" Type="http://schemas.openxmlformats.org/officeDocument/2006/relationships/hyperlink" Target="consultantplus://offline/ref=F03E89C63716C7FD2FDDDF1E9CFB983CDCDEEE94E534814F6B95005996F3100DB376B8DC2900BE4C7169672C04B4018D76174B5D3DA1E1B04CC3817DPDR6J" TargetMode="External"/><Relationship Id="rId31" Type="http://schemas.openxmlformats.org/officeDocument/2006/relationships/hyperlink" Target="consultantplus://offline/ref=F03E89C63716C7FD2FDDDF1E9CFB983CDCDEEE94E536804A6C9E005996F3100DB376B8DC2900BE4C7169672F00B4018D76174B5D3DA1E1B04CC3817DPDR6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03E89C63716C7FD2FDDDF1E9CFB983CDCDEEE94E534814F6B95005996F3100DB376B8DC2900BE4C7169672C07B4018D76174B5D3DA1E1B04CC3817DPDR6J" TargetMode="External"/><Relationship Id="rId14" Type="http://schemas.openxmlformats.org/officeDocument/2006/relationships/hyperlink" Target="consultantplus://offline/ref=F03E89C63716C7FD2FDDDF1E9CFB983CDCDEEE94E536894F679B005996F3100DB376B8DC2900BE4C7169672C07B4018D76174B5D3DA1E1B04CC3817DPDR6J" TargetMode="External"/><Relationship Id="rId22" Type="http://schemas.openxmlformats.org/officeDocument/2006/relationships/hyperlink" Target="consultantplus://offline/ref=F03E89C63716C7FD2FDDDF1E9CFB983CDCDEEE94E536804A6C9E005996F3100DB376B8DC2900BE4C7169672D0AB4018D76174B5D3DA1E1B04CC3817DPDR6J" TargetMode="External"/><Relationship Id="rId27" Type="http://schemas.openxmlformats.org/officeDocument/2006/relationships/hyperlink" Target="consultantplus://offline/ref=F03E89C63716C7FD2FDDDF1E9CFB983CDCDEEE94E534814F6B95005996F3100DB376B8DC2900BE4C7169672D00B4018D76174B5D3DA1E1B04CC3817DPDR6J" TargetMode="External"/><Relationship Id="rId30" Type="http://schemas.openxmlformats.org/officeDocument/2006/relationships/hyperlink" Target="consultantplus://offline/ref=F03E89C63716C7FD2FDDDF1E9CFB983CDCDEEE94E534814F6B95005996F3100DB376B8DC2900BE4C7169672D06B4018D76174B5D3DA1E1B04CC3817DPDR6J" TargetMode="External"/><Relationship Id="rId35" Type="http://schemas.openxmlformats.org/officeDocument/2006/relationships/hyperlink" Target="consultantplus://offline/ref=F03E89C63716C7FD2FDDDF1E9CFB983CDCDEEE94E536804A6C9E005996F3100DB376B8DC2900BE4C7169672F04B4018D76174B5D3DA1E1B04CC3817DPDR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2278</Words>
  <Characters>12991</Characters>
  <Application>Microsoft Office Word</Application>
  <DocSecurity>0</DocSecurity>
  <Lines>108</Lines>
  <Paragraphs>30</Paragraphs>
  <ScaleCrop>false</ScaleCrop>
  <Company/>
  <LinksUpToDate>false</LinksUpToDate>
  <CharactersWithSpaces>15239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dc:creator>
  <cp:lastModifiedBy>son</cp:lastModifiedBy>
  <cp:revision>1</cp:revision>
  <dcterms:created xsi:type="dcterms:W3CDTF">2020-02-18T09:17:00Z</dcterms:created>
  <dcterms:modified xsi:type="dcterms:W3CDTF">2020-02-18T09:17:00Z</dcterms:modified>
</cp:coreProperties>
</file>