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F" w:rsidRPr="001D338F" w:rsidRDefault="001D338F" w:rsidP="001D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D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 охране</w:t>
      </w:r>
      <w:proofErr w:type="gramEnd"/>
      <w:r w:rsidRPr="001D3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труда: кто и где</w:t>
      </w:r>
    </w:p>
    <w:p w:rsidR="001D338F" w:rsidRPr="001D338F" w:rsidRDefault="001D338F" w:rsidP="001D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38F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 Министерства труда и социальной защиты РФ</w:t>
      </w:r>
    </w:p>
    <w:p w:rsidR="001D338F" w:rsidRPr="001D338F" w:rsidRDefault="001D338F" w:rsidP="001D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338F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18 апреля 2017 г. N 15-4/ООГ-1083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Департамент условий и охраны труда рассмотрел обращение и сообщает следующее.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В указанном в обращении случае у работодателя, численность работников которого не превышает 50 человек, создана служба охраны труда. Таким образом, аккредитация в части осуществления функций службы охраны труда или специалиста по охране труда работодателя, численность работников которого не превышает 50 человек, не требуется.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В соответствии со </w:t>
      </w:r>
      <w:hyperlink r:id="rId5" w:anchor="/document/12125268/entry/225" w:history="1">
        <w:r w:rsidRPr="001D338F">
          <w:rPr>
            <w:rFonts w:ascii="Times New Roman" w:eastAsia="Times New Roman" w:hAnsi="Times New Roman" w:cs="Times New Roman"/>
            <w:lang w:eastAsia="ru-RU"/>
          </w:rPr>
          <w:t>статьей 225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трёхсторонней комиссии по регулированию социально-трудовых отношений.</w:t>
      </w:r>
      <w:proofErr w:type="gramEnd"/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hyperlink r:id="rId6" w:anchor="/document/198615/entry/0" w:history="1">
        <w:r w:rsidRPr="001D338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1D338F">
        <w:rPr>
          <w:rFonts w:ascii="Times New Roman" w:eastAsia="Times New Roman" w:hAnsi="Times New Roman" w:cs="Times New Roman"/>
          <w:lang w:eastAsia="ru-RU"/>
        </w:rPr>
        <w:t>Минздравсоцразвития</w:t>
      </w:r>
      <w:proofErr w:type="spellEnd"/>
      <w:r w:rsidRPr="001D338F">
        <w:rPr>
          <w:rFonts w:ascii="Times New Roman" w:eastAsia="Times New Roman" w:hAnsi="Times New Roman" w:cs="Times New Roman"/>
          <w:lang w:eastAsia="ru-RU"/>
        </w:rPr>
        <w:t xml:space="preserve"> России от 1 апреля 2010 г. N 205н (далее - Приказ) утверждены </w:t>
      </w:r>
      <w:hyperlink r:id="rId7" w:anchor="/document/198615/entry/1000" w:history="1">
        <w:r w:rsidRPr="001D338F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услуг в области охраны труда, для оказания которых необходима аккредитация (далее - Перечень), а также </w:t>
      </w:r>
      <w:hyperlink r:id="rId8" w:anchor="/document/198615/entry/2000" w:history="1">
        <w:r w:rsidRPr="001D338F">
          <w:rPr>
            <w:rFonts w:ascii="Times New Roman" w:eastAsia="Times New Roman" w:hAnsi="Times New Roman" w:cs="Times New Roman"/>
            <w:lang w:eastAsia="ru-RU"/>
          </w:rPr>
          <w:t>Правила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 xml:space="preserve"> аккредитации организаций, оказывающих услуги в области охраны труда (далее - Правила).</w:t>
      </w:r>
      <w:bookmarkStart w:id="0" w:name="_GoBack"/>
      <w:bookmarkEnd w:id="0"/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Согласно </w:t>
      </w:r>
      <w:hyperlink r:id="rId9" w:anchor="/document/198615/entry/1003" w:history="1">
        <w:r w:rsidRPr="001D338F">
          <w:rPr>
            <w:rFonts w:ascii="Times New Roman" w:eastAsia="Times New Roman" w:hAnsi="Times New Roman" w:cs="Times New Roman"/>
            <w:lang w:eastAsia="ru-RU"/>
          </w:rPr>
          <w:t>пункту 3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Перечня организация, предполагающая осуществлять оказание услуг в области охраны труда, в частности, обучение работодателей и работников вопросам охраны труда, должна пройти процедуру обязательной аккредитации.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В настоящее время нормативным правовым актом, регулирующим вопросы порядка обучения по охране труда, является </w:t>
      </w:r>
      <w:hyperlink r:id="rId10" w:anchor="/document/185522/entry/0" w:history="1">
        <w:r w:rsidRPr="001D338F">
          <w:rPr>
            <w:rFonts w:ascii="Times New Roman" w:eastAsia="Times New Roman" w:hAnsi="Times New Roman" w:cs="Times New Roman"/>
            <w:lang w:eastAsia="ru-RU"/>
          </w:rPr>
          <w:t>постановление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 xml:space="preserve"> Минтруда России и Минобразования России от 13 января 2003 г. N 1/29 "Об утверждении Порядка обучения по охране труда и проверки </w:t>
      </w: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знаний требований охраны труда работников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организаций" (далее - Порядок).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anchor="/document/185522/entry/232" w:history="1">
        <w:proofErr w:type="gramStart"/>
        <w:r w:rsidRPr="001D338F">
          <w:rPr>
            <w:rFonts w:ascii="Times New Roman" w:eastAsia="Times New Roman" w:hAnsi="Times New Roman" w:cs="Times New Roman"/>
            <w:lang w:eastAsia="ru-RU"/>
          </w:rPr>
          <w:t>Пунктом 2.3.2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Порядка определено, что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которых работодателем возложены обязанности организации работы по охране труда, члены комитетов (комиссий) по охране труда, члены комиссий по проверке </w:t>
      </w: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знаний требований охраны труда организаций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проходят обучение по охране труда в обучающих организациях.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вышеуказанные обучающие организации должны быть аккредитованы в соответствии с Приказом.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При этом необходимо отметить, что согласно Правилам организаций, предполагающая осуществлять обучение работодателей и работников вопросам охраны труда, при прохождении аккредитации в соответствии с Приказом указывает, в том числе сведения о документах, подтверждающих право на осуществление образовательной деятельности, выданных в установленном порядке уполномоченным органом исполнительной власти (то есть о лицензии).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 xml:space="preserve">Для организации </w:t>
      </w: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обучения по охране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труда лиц, указанных в </w:t>
      </w:r>
      <w:hyperlink r:id="rId12" w:anchor="/document/185522/entry/23201" w:history="1">
        <w:r w:rsidRPr="001D338F">
          <w:rPr>
            <w:rFonts w:ascii="Times New Roman" w:eastAsia="Times New Roman" w:hAnsi="Times New Roman" w:cs="Times New Roman"/>
            <w:lang w:eastAsia="ru-RU"/>
          </w:rPr>
          <w:t>абзаце 2 пункта 2.3.2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Порядка, в самом хозяйствующем субъекте необходимо пройти обязательную аккредитацию в порядке, установленном Приказом.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Остальные специалисты организации в соответствии с </w:t>
      </w:r>
      <w:hyperlink r:id="rId13" w:anchor="/document/185522/entry/2329" w:history="1">
        <w:r w:rsidRPr="001D338F">
          <w:rPr>
            <w:rFonts w:ascii="Times New Roman" w:eastAsia="Times New Roman" w:hAnsi="Times New Roman" w:cs="Times New Roman"/>
            <w:lang w:eastAsia="ru-RU"/>
          </w:rPr>
          <w:t>абзацем 10 пункта 2.3.2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Порядка могут проходить обучение и проверку знаний требований охраны труда в самой организации.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При этом согласно </w:t>
      </w:r>
      <w:hyperlink r:id="rId14" w:anchor="/document/185522/entry/34" w:history="1">
        <w:r w:rsidRPr="001D338F">
          <w:rPr>
            <w:rFonts w:ascii="Times New Roman" w:eastAsia="Times New Roman" w:hAnsi="Times New Roman" w:cs="Times New Roman"/>
            <w:lang w:eastAsia="ru-RU"/>
          </w:rPr>
          <w:t>пункту 3.4</w:t>
        </w:r>
      </w:hyperlink>
      <w:r w:rsidRPr="001D338F">
        <w:rPr>
          <w:rFonts w:ascii="Times New Roman" w:eastAsia="Times New Roman" w:hAnsi="Times New Roman" w:cs="Times New Roman"/>
          <w:lang w:eastAsia="ru-RU"/>
        </w:rPr>
        <w:t> Порядка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вышеуказанных обучающих организациях, по программам обучения по охране труда, разрабатываемым на основе примерных учебных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планов и программ </w:t>
      </w: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обучения по охране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труда, утверждаемых работодателем.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>К вышеуказанной категории, по нашему мнению, относятся специалисты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подразделениях, например, сотрудники отдела кадров, бухгалтерии, юридической службы.</w:t>
      </w:r>
    </w:p>
    <w:p w:rsidR="001D338F" w:rsidRPr="001D338F" w:rsidRDefault="001D338F" w:rsidP="001D338F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1D338F">
        <w:rPr>
          <w:rFonts w:ascii="Times New Roman" w:eastAsia="Times New Roman" w:hAnsi="Times New Roman" w:cs="Times New Roman"/>
          <w:lang w:eastAsia="ru-RU"/>
        </w:rPr>
        <w:t xml:space="preserve">Для организации и проведения </w:t>
      </w:r>
      <w:proofErr w:type="gramStart"/>
      <w:r w:rsidRPr="001D338F">
        <w:rPr>
          <w:rFonts w:ascii="Times New Roman" w:eastAsia="Times New Roman" w:hAnsi="Times New Roman" w:cs="Times New Roman"/>
          <w:lang w:eastAsia="ru-RU"/>
        </w:rPr>
        <w:t>проверки знаний требований охраны труда данной категории специалистов</w:t>
      </w:r>
      <w:proofErr w:type="gramEnd"/>
      <w:r w:rsidRPr="001D338F">
        <w:rPr>
          <w:rFonts w:ascii="Times New Roman" w:eastAsia="Times New Roman" w:hAnsi="Times New Roman" w:cs="Times New Roman"/>
          <w:lang w:eastAsia="ru-RU"/>
        </w:rPr>
        <w:t xml:space="preserve"> и работников рабочих профессий хозяйствующему субъекту аккредитации в соответствии с Приказом не требуется.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D338F" w:rsidRPr="001D338F" w:rsidTr="001D338F">
        <w:tc>
          <w:tcPr>
            <w:tcW w:w="3300" w:type="pct"/>
            <w:shd w:val="clear" w:color="auto" w:fill="FFFFFF"/>
            <w:vAlign w:val="bottom"/>
          </w:tcPr>
          <w:p w:rsidR="001D338F" w:rsidRPr="001D338F" w:rsidRDefault="001D338F" w:rsidP="001D338F">
            <w:pPr>
              <w:spacing w:after="0" w:line="240" w:lineRule="auto"/>
              <w:ind w:left="-567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1D338F" w:rsidRPr="001D338F" w:rsidRDefault="001D338F" w:rsidP="001D338F">
            <w:pPr>
              <w:spacing w:after="0" w:line="240" w:lineRule="auto"/>
              <w:ind w:left="-567" w:right="-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5FD" w:rsidRPr="001D338F" w:rsidRDefault="00BB05FD" w:rsidP="001D338F">
      <w:pPr>
        <w:spacing w:after="0"/>
        <w:ind w:left="-567" w:right="-143"/>
        <w:rPr>
          <w:sz w:val="20"/>
          <w:szCs w:val="20"/>
        </w:rPr>
      </w:pPr>
    </w:p>
    <w:sectPr w:rsidR="00BB05FD" w:rsidRPr="001D338F" w:rsidSect="001D33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5D"/>
    <w:rsid w:val="001D338F"/>
    <w:rsid w:val="0042015D"/>
    <w:rsid w:val="00B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2017-08-10T11:21:00Z</dcterms:created>
  <dcterms:modified xsi:type="dcterms:W3CDTF">2017-08-10T11:26:00Z</dcterms:modified>
</cp:coreProperties>
</file>