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49" w:rsidRPr="00C53349" w:rsidRDefault="00C53349" w:rsidP="001E7754">
      <w:pPr>
        <w:shd w:val="clear" w:color="auto" w:fill="FFFFFF"/>
        <w:spacing w:after="0" w:line="720" w:lineRule="atLeast"/>
        <w:jc w:val="center"/>
        <w:outlineLvl w:val="0"/>
        <w:rPr>
          <w:rFonts w:ascii="Times New Roman" w:eastAsia="Times New Roman" w:hAnsi="Times New Roman" w:cs="Times New Roman"/>
          <w:b/>
          <w:color w:val="262E3A"/>
          <w:kern w:val="36"/>
          <w:sz w:val="66"/>
          <w:szCs w:val="66"/>
          <w:lang w:eastAsia="ru-RU"/>
        </w:rPr>
      </w:pPr>
      <w:proofErr w:type="spellStart"/>
      <w:r w:rsidRPr="00C53349">
        <w:rPr>
          <w:rFonts w:ascii="Times New Roman" w:eastAsia="Times New Roman" w:hAnsi="Times New Roman" w:cs="Times New Roman"/>
          <w:b/>
          <w:color w:val="262E3A"/>
          <w:kern w:val="36"/>
          <w:sz w:val="66"/>
          <w:szCs w:val="66"/>
          <w:lang w:eastAsia="ru-RU"/>
        </w:rPr>
        <w:t>Онлайнинспекция.рф</w:t>
      </w:r>
      <w:proofErr w:type="spellEnd"/>
    </w:p>
    <w:p w:rsidR="007C3A40" w:rsidRPr="007C3A40" w:rsidRDefault="007C3A40" w:rsidP="001E7754">
      <w:pPr>
        <w:shd w:val="clear" w:color="auto" w:fill="FFFFFF"/>
        <w:spacing w:after="0" w:line="720" w:lineRule="atLeast"/>
        <w:jc w:val="center"/>
        <w:outlineLvl w:val="0"/>
        <w:rPr>
          <w:rFonts w:ascii="Times New Roman" w:eastAsia="Times New Roman" w:hAnsi="Times New Roman" w:cs="Times New Roman"/>
          <w:color w:val="262E3A"/>
          <w:kern w:val="36"/>
          <w:sz w:val="66"/>
          <w:szCs w:val="66"/>
          <w:lang w:eastAsia="ru-RU"/>
        </w:rPr>
      </w:pPr>
      <w:r w:rsidRPr="007C3A40">
        <w:rPr>
          <w:rFonts w:ascii="Times New Roman" w:eastAsia="Times New Roman" w:hAnsi="Times New Roman" w:cs="Times New Roman"/>
          <w:color w:val="262E3A"/>
          <w:kern w:val="36"/>
          <w:sz w:val="66"/>
          <w:szCs w:val="66"/>
          <w:lang w:eastAsia="ru-RU"/>
        </w:rPr>
        <w:t>Обзор актуальных вопросов от работников и р</w:t>
      </w:r>
      <w:r w:rsidRPr="00C53349">
        <w:rPr>
          <w:rFonts w:ascii="Times New Roman" w:eastAsia="Times New Roman" w:hAnsi="Times New Roman" w:cs="Times New Roman"/>
          <w:color w:val="262E3A"/>
          <w:kern w:val="36"/>
          <w:sz w:val="66"/>
          <w:szCs w:val="66"/>
          <w:lang w:eastAsia="ru-RU"/>
        </w:rPr>
        <w:t>аботодателей за  2017 год</w:t>
      </w:r>
    </w:p>
    <w:p w:rsidR="00C53349" w:rsidRPr="00C53349" w:rsidRDefault="00C53349" w:rsidP="00C53349">
      <w:pPr>
        <w:shd w:val="clear" w:color="auto" w:fill="FFFFFF"/>
        <w:spacing w:after="0" w:line="240" w:lineRule="auto"/>
        <w:jc w:val="center"/>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Период: 01.01.2017 по 31.01.2017</w:t>
      </w:r>
      <w:bookmarkStart w:id="0" w:name="_GoBack"/>
      <w:bookmarkEnd w:id="0"/>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Оформление и ведение трудовой книжки</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1:</w:t>
      </w:r>
      <w:r w:rsidRPr="00C53349">
        <w:rPr>
          <w:rFonts w:ascii="Times New Roman" w:eastAsia="Times New Roman" w:hAnsi="Times New Roman" w:cs="Times New Roman"/>
          <w:color w:val="262E3A"/>
          <w:sz w:val="24"/>
          <w:szCs w:val="24"/>
          <w:lang w:eastAsia="ru-RU"/>
        </w:rPr>
        <w:br/>
        <w:t>Работница сменила фамилию. Необходимо внести данную информацию в трудовую книжку. В Инструкции по заполнению трудовых книжек указано: ссылки на соответствующие документы делаются на внутренней стороне обложки трудовой книжки. Но внутренняя сторона передней обложки трудовой книжки уже вся заполнена и нет места для указания новой информации.</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color w:val="262E3A"/>
          <w:sz w:val="24"/>
          <w:szCs w:val="24"/>
          <w:lang w:eastAsia="ru-RU"/>
        </w:rPr>
        <w:t>Как и где в трудовой книжке указать сведения о документах, на основании которых фамилия у работницы была изменена?</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C53349">
        <w:rPr>
          <w:rFonts w:ascii="Times New Roman" w:eastAsia="Times New Roman" w:hAnsi="Times New Roman" w:cs="Times New Roman"/>
          <w:color w:val="262E3A"/>
          <w:sz w:val="24"/>
          <w:szCs w:val="24"/>
          <w:lang w:eastAsia="ru-RU"/>
        </w:rPr>
        <w:br/>
        <w:t>Нормами действующего законодательства описанная ситуация не урегулирована. По нашему мнению, сведения о документах, на основании которых фамилия у работницы была изменена, возможно внести на внутреннюю сторону задней обложки. Вшивать вкладыш в такой ситуации не нужно.</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C53349">
        <w:rPr>
          <w:rFonts w:ascii="Times New Roman" w:eastAsia="Times New Roman" w:hAnsi="Times New Roman" w:cs="Times New Roman"/>
          <w:color w:val="262E3A"/>
          <w:sz w:val="24"/>
          <w:szCs w:val="24"/>
          <w:lang w:eastAsia="ru-RU"/>
        </w:rPr>
        <w:br/>
        <w:t>Согласно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производятся на основании паспорта, свидетельств о рождении, о браке, о расторжении брака, об изменении фамилии, имени, отчества и других документов и со ссылкой на их номер и дату.</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color w:val="262E3A"/>
          <w:sz w:val="24"/>
          <w:szCs w:val="24"/>
          <w:lang w:eastAsia="ru-RU"/>
        </w:rPr>
        <w:t>Указанные изменения вносятся на первую страницу (титульный лист)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Прочие вопросы</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2:</w:t>
      </w:r>
      <w:r w:rsidRPr="00C53349">
        <w:rPr>
          <w:rFonts w:ascii="Times New Roman" w:eastAsia="Times New Roman" w:hAnsi="Times New Roman" w:cs="Times New Roman"/>
          <w:color w:val="262E3A"/>
          <w:sz w:val="24"/>
          <w:szCs w:val="24"/>
          <w:lang w:eastAsia="ru-RU"/>
        </w:rPr>
        <w:br/>
        <w:t>Как часто работодатель может составлять новые штатные расписания?</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C53349">
        <w:rPr>
          <w:rFonts w:ascii="Times New Roman" w:eastAsia="Times New Roman" w:hAnsi="Times New Roman" w:cs="Times New Roman"/>
          <w:color w:val="262E3A"/>
          <w:sz w:val="24"/>
          <w:szCs w:val="24"/>
          <w:lang w:eastAsia="ru-RU"/>
        </w:rPr>
        <w:br/>
        <w:t>Нормами действующего законодательства не установлена какая-либо периодичность, с которой работодатель имеет право вносить изменения в штатное расписание. Изменять штатное расписание работодатель вправе в любое время по своему собственному усмотрению.</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Прочие вопросы</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3</w:t>
      </w:r>
      <w:r w:rsidRPr="00C53349">
        <w:rPr>
          <w:rFonts w:ascii="Times New Roman" w:eastAsia="Times New Roman" w:hAnsi="Times New Roman" w:cs="Times New Roman"/>
          <w:color w:val="262E3A"/>
          <w:sz w:val="24"/>
          <w:szCs w:val="24"/>
          <w:lang w:eastAsia="ru-RU"/>
        </w:rPr>
        <w:br/>
        <w:t>Является ли должностная инструкция обязательным документом для разработки и утверждения работодателем?</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C53349">
        <w:rPr>
          <w:rFonts w:ascii="Times New Roman" w:eastAsia="Times New Roman" w:hAnsi="Times New Roman" w:cs="Times New Roman"/>
          <w:color w:val="262E3A"/>
          <w:sz w:val="24"/>
          <w:szCs w:val="24"/>
          <w:lang w:eastAsia="ru-RU"/>
        </w:rPr>
        <w:br/>
        <w:t>Нормами действующего законодательства не установлена обязанность работодателя утверждать должностную инструкцию. Ее рекомендуется утверждать в том случае, когда должностные обязанности в трудовом договоре не раскрыты.</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C53349">
        <w:rPr>
          <w:rFonts w:ascii="Times New Roman" w:eastAsia="Times New Roman" w:hAnsi="Times New Roman" w:cs="Times New Roman"/>
          <w:color w:val="262E3A"/>
          <w:sz w:val="24"/>
          <w:szCs w:val="24"/>
          <w:lang w:eastAsia="ru-RU"/>
        </w:rPr>
        <w:br/>
        <w:t xml:space="preserve">Согласно </w:t>
      </w:r>
      <w:proofErr w:type="spellStart"/>
      <w:r w:rsidRPr="00C53349">
        <w:rPr>
          <w:rFonts w:ascii="Times New Roman" w:eastAsia="Times New Roman" w:hAnsi="Times New Roman" w:cs="Times New Roman"/>
          <w:color w:val="262E3A"/>
          <w:sz w:val="24"/>
          <w:szCs w:val="24"/>
          <w:lang w:eastAsia="ru-RU"/>
        </w:rPr>
        <w:t>абз</w:t>
      </w:r>
      <w:proofErr w:type="spellEnd"/>
      <w:r w:rsidRPr="00C53349">
        <w:rPr>
          <w:rFonts w:ascii="Times New Roman" w:eastAsia="Times New Roman" w:hAnsi="Times New Roman" w:cs="Times New Roman"/>
          <w:color w:val="262E3A"/>
          <w:sz w:val="24"/>
          <w:szCs w:val="24"/>
          <w:lang w:eastAsia="ru-RU"/>
        </w:rPr>
        <w:t xml:space="preserve">. 3 ч. 2 ст. 57 ТК РФ трудовая функция (работа по должности в соответствии </w:t>
      </w:r>
      <w:r w:rsidRPr="00C53349">
        <w:rPr>
          <w:rFonts w:ascii="Times New Roman" w:eastAsia="Times New Roman" w:hAnsi="Times New Roman" w:cs="Times New Roman"/>
          <w:color w:val="262E3A"/>
          <w:sz w:val="24"/>
          <w:szCs w:val="24"/>
          <w:lang w:eastAsia="ru-RU"/>
        </w:rPr>
        <w:lastRenderedPageBreak/>
        <w:t>со штатным расписанием, профессии, специальности с указанием квалификации; конкретный вид поручаемой работнику работы) является обязательным для включения в трудовой договор условием.</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Прием на работу и заключение трудового договора</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4:</w:t>
      </w:r>
      <w:r w:rsidRPr="00C53349">
        <w:rPr>
          <w:rFonts w:ascii="Times New Roman" w:eastAsia="Times New Roman" w:hAnsi="Times New Roman" w:cs="Times New Roman"/>
          <w:color w:val="262E3A"/>
          <w:sz w:val="24"/>
          <w:szCs w:val="24"/>
          <w:lang w:eastAsia="ru-RU"/>
        </w:rPr>
        <w:br/>
        <w:t>Каков порядок применения типовой формы трудового договора для работодателей-</w:t>
      </w:r>
      <w:proofErr w:type="spellStart"/>
      <w:r w:rsidRPr="00C53349">
        <w:rPr>
          <w:rFonts w:ascii="Times New Roman" w:eastAsia="Times New Roman" w:hAnsi="Times New Roman" w:cs="Times New Roman"/>
          <w:color w:val="262E3A"/>
          <w:sz w:val="24"/>
          <w:szCs w:val="24"/>
          <w:lang w:eastAsia="ru-RU"/>
        </w:rPr>
        <w:t>микропредприятий</w:t>
      </w:r>
      <w:proofErr w:type="spellEnd"/>
      <w:r w:rsidRPr="00C53349">
        <w:rPr>
          <w:rFonts w:ascii="Times New Roman" w:eastAsia="Times New Roman" w:hAnsi="Times New Roman" w:cs="Times New Roman"/>
          <w:color w:val="262E3A"/>
          <w:sz w:val="24"/>
          <w:szCs w:val="24"/>
          <w:lang w:eastAsia="ru-RU"/>
        </w:rPr>
        <w:t>?</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C53349">
        <w:rPr>
          <w:rFonts w:ascii="Times New Roman" w:eastAsia="Times New Roman" w:hAnsi="Times New Roman" w:cs="Times New Roman"/>
          <w:color w:val="262E3A"/>
          <w:sz w:val="24"/>
          <w:szCs w:val="24"/>
          <w:lang w:eastAsia="ru-RU"/>
        </w:rPr>
        <w:br/>
        <w:t xml:space="preserve">Консультирование граждан по данным вопросам не входит в компетенцию </w:t>
      </w:r>
      <w:proofErr w:type="spellStart"/>
      <w:r w:rsidRPr="00C53349">
        <w:rPr>
          <w:rFonts w:ascii="Times New Roman" w:eastAsia="Times New Roman" w:hAnsi="Times New Roman" w:cs="Times New Roman"/>
          <w:color w:val="262E3A"/>
          <w:sz w:val="24"/>
          <w:szCs w:val="24"/>
          <w:lang w:eastAsia="ru-RU"/>
        </w:rPr>
        <w:t>Роструда</w:t>
      </w:r>
      <w:proofErr w:type="spellEnd"/>
      <w:r w:rsidRPr="00C53349">
        <w:rPr>
          <w:rFonts w:ascii="Times New Roman" w:eastAsia="Times New Roman" w:hAnsi="Times New Roman" w:cs="Times New Roman"/>
          <w:color w:val="262E3A"/>
          <w:sz w:val="24"/>
          <w:szCs w:val="24"/>
          <w:lang w:eastAsia="ru-RU"/>
        </w:rPr>
        <w:t>.</w:t>
      </w:r>
      <w:r w:rsidRPr="00C53349">
        <w:rPr>
          <w:rFonts w:ascii="Times New Roman" w:eastAsia="Times New Roman" w:hAnsi="Times New Roman" w:cs="Times New Roman"/>
          <w:color w:val="262E3A"/>
          <w:sz w:val="24"/>
          <w:szCs w:val="24"/>
          <w:lang w:eastAsia="ru-RU"/>
        </w:rPr>
        <w:br/>
        <w:t>За разъяснениями Вам следует обратиться в Министерство труда и социальной защиты РФ.</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C53349">
        <w:rPr>
          <w:rFonts w:ascii="Times New Roman" w:eastAsia="Times New Roman" w:hAnsi="Times New Roman" w:cs="Times New Roman"/>
          <w:color w:val="262E3A"/>
          <w:sz w:val="24"/>
          <w:szCs w:val="24"/>
          <w:lang w:eastAsia="ru-RU"/>
        </w:rPr>
        <w:br/>
        <w:t xml:space="preserve">Пунктом 2 Постановления Правительства РФ от 27.08.2016 N 858 «О типовой форме трудового договора, заключаемого между работником и работодателем - субъектом малого предпринимательства, который относится к </w:t>
      </w:r>
      <w:proofErr w:type="spellStart"/>
      <w:r w:rsidRPr="00C53349">
        <w:rPr>
          <w:rFonts w:ascii="Times New Roman" w:eastAsia="Times New Roman" w:hAnsi="Times New Roman" w:cs="Times New Roman"/>
          <w:color w:val="262E3A"/>
          <w:sz w:val="24"/>
          <w:szCs w:val="24"/>
          <w:lang w:eastAsia="ru-RU"/>
        </w:rPr>
        <w:t>микропредприятиям</w:t>
      </w:r>
      <w:proofErr w:type="spellEnd"/>
      <w:r w:rsidRPr="00C53349">
        <w:rPr>
          <w:rFonts w:ascii="Times New Roman" w:eastAsia="Times New Roman" w:hAnsi="Times New Roman" w:cs="Times New Roman"/>
          <w:color w:val="262E3A"/>
          <w:sz w:val="24"/>
          <w:szCs w:val="24"/>
          <w:lang w:eastAsia="ru-RU"/>
        </w:rPr>
        <w:t>» установлено, что разъяснения по применению типовой формы, утвержденной настоящим постановлением,  дает Министерство труда и социальной защиты Российской Федерации.</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color w:val="262E3A"/>
          <w:sz w:val="24"/>
          <w:szCs w:val="24"/>
          <w:lang w:eastAsia="ru-RU"/>
        </w:rPr>
        <w:t>В соответствии с п. 5.5.4 Постановления Правительства РФ от 30 июня 2004 г. № 324 «Об утверждении положения о Федеральной службе по  труду и занятости»  данный орган осуществляет  консультирование работодателей и работников по вопросам соблюдения трудового законодательства и нормативных правовых актов, содержащих нормы трудового права.</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color w:val="262E3A"/>
          <w:sz w:val="24"/>
          <w:szCs w:val="24"/>
          <w:lang w:eastAsia="ru-RU"/>
        </w:rPr>
        <w:t>В соответствии с п. 1. Положения о Министерстве труда и социальной защиты Российской Федерации, утвержденного Постановлением Правительства РФ от 19.06.2012 N 610 Министерство труда и социальной защиты Российской Федерации (Минтруд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демографии, труда, уровня жизни и доходов, оплаты труда, пенсионного обеспечения, включая негосударственное пенсионное обеспечение, социального страхования (за исключением обязательного медицинского страхования), условий и охраны труда, социального партнерства и трудовых отношений, занятости населения и безработицы, трудовой миграции, альтернативной гражданской службы, государственной гражданской службы (за исключением вопросов оплаты труда), социальной защиты населения, в том числе социальной защиты семьи, женщин и детей, граждан пожилого возраста и ветеранов, граждан, пострадавших в результате чрезвычайных ситуаций, опеки и попечительства в отношении совершеннолетних недееспособных или не полностью дееспособных граждан, социального обслуживания населения, оказания протезно-ортопедической помощи, реабилитации инвалидов, проведения медико-социальной экспертизы, а также по управлению государственным имуществом и оказанию государственных услуг в установленной сфере деятельности.</w:t>
      </w:r>
    </w:p>
    <w:p w:rsidR="00C53349" w:rsidRPr="00C53349" w:rsidRDefault="00C53349"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color w:val="262E3A"/>
          <w:sz w:val="24"/>
          <w:szCs w:val="24"/>
          <w:lang w:eastAsia="ru-RU"/>
        </w:rPr>
        <w:t>В соответствии с п. 5.16. вышеуказанного Положения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EA2832" w:rsidRPr="00EA2832" w:rsidRDefault="00EA2832" w:rsidP="00C53349">
      <w:pPr>
        <w:shd w:val="clear" w:color="auto" w:fill="FFFFFF"/>
        <w:spacing w:after="0" w:line="240" w:lineRule="auto"/>
        <w:jc w:val="center"/>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Период: 01.02.2017 по 28.02.2017</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Прочие вопросы</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1:</w:t>
      </w:r>
      <w:r w:rsidRPr="00EA2832">
        <w:rPr>
          <w:rFonts w:ascii="Times New Roman" w:eastAsia="Times New Roman" w:hAnsi="Times New Roman" w:cs="Times New Roman"/>
          <w:color w:val="262E3A"/>
          <w:sz w:val="24"/>
          <w:szCs w:val="24"/>
          <w:lang w:eastAsia="ru-RU"/>
        </w:rPr>
        <w:br/>
        <w:t xml:space="preserve">Работодатель – индивидуальный предприниматель относится к </w:t>
      </w:r>
      <w:proofErr w:type="spellStart"/>
      <w:r w:rsidRPr="00EA2832">
        <w:rPr>
          <w:rFonts w:ascii="Times New Roman" w:eastAsia="Times New Roman" w:hAnsi="Times New Roman" w:cs="Times New Roman"/>
          <w:color w:val="262E3A"/>
          <w:sz w:val="24"/>
          <w:szCs w:val="24"/>
          <w:lang w:eastAsia="ru-RU"/>
        </w:rPr>
        <w:t>микропредприятиям</w:t>
      </w:r>
      <w:proofErr w:type="spellEnd"/>
      <w:r w:rsidRPr="00EA2832">
        <w:rPr>
          <w:rFonts w:ascii="Times New Roman" w:eastAsia="Times New Roman" w:hAnsi="Times New Roman" w:cs="Times New Roman"/>
          <w:color w:val="262E3A"/>
          <w:sz w:val="24"/>
          <w:szCs w:val="24"/>
          <w:lang w:eastAsia="ru-RU"/>
        </w:rPr>
        <w:t>. Согласно статье 309.2 Трудового кодекса РФ он вправе отказаться от принятия локальных нормативных актов, содержащих нормы трудового права.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Какие именно локальные нормативные акты индивидуальный предприниматель, как работодатель, вправе не принимать?</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EA2832">
        <w:rPr>
          <w:rFonts w:ascii="Times New Roman" w:eastAsia="Times New Roman" w:hAnsi="Times New Roman" w:cs="Times New Roman"/>
          <w:color w:val="262E3A"/>
          <w:sz w:val="24"/>
          <w:szCs w:val="24"/>
          <w:lang w:eastAsia="ru-RU"/>
        </w:rPr>
        <w:br/>
        <w:t xml:space="preserve">Если индивидуальный предприниматель заключает трудовые договоры по форме, установленной Правительством РФ, то он вправе не принимать локальные нормативные акты, регулирующие трудовые отношения с работниками. Так, например, он не обязан вводить правила внутреннего трудового распорядка, положение об оплате труда </w:t>
      </w:r>
      <w:r w:rsidRPr="00EA2832">
        <w:rPr>
          <w:rFonts w:ascii="Times New Roman" w:eastAsia="Times New Roman" w:hAnsi="Times New Roman" w:cs="Times New Roman"/>
          <w:color w:val="262E3A"/>
          <w:sz w:val="24"/>
          <w:szCs w:val="24"/>
          <w:lang w:eastAsia="ru-RU"/>
        </w:rPr>
        <w:lastRenderedPageBreak/>
        <w:t>и  премировании, если условия указанных документов будут отражены в трудовых договорах.</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При этом закон не освобождает индивидуального предпринимателя от соблюдения в том числе требований по охране труда, в связи с чем он обязан проводить инструктажи по охране труда и вести соответствующие журналы.</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EA2832">
        <w:rPr>
          <w:rFonts w:ascii="Times New Roman" w:eastAsia="Times New Roman" w:hAnsi="Times New Roman" w:cs="Times New Roman"/>
          <w:color w:val="262E3A"/>
          <w:sz w:val="24"/>
          <w:szCs w:val="24"/>
          <w:lang w:eastAsia="ru-RU"/>
        </w:rPr>
        <w:br/>
        <w:t xml:space="preserve">Согласно ст. 309.1. ТК РФ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rsidRPr="00EA2832">
        <w:rPr>
          <w:rFonts w:ascii="Times New Roman" w:eastAsia="Times New Roman" w:hAnsi="Times New Roman" w:cs="Times New Roman"/>
          <w:color w:val="262E3A"/>
          <w:sz w:val="24"/>
          <w:szCs w:val="24"/>
          <w:lang w:eastAsia="ru-RU"/>
        </w:rPr>
        <w:t>микропредприятиям</w:t>
      </w:r>
      <w:proofErr w:type="spellEnd"/>
      <w:r w:rsidRPr="00EA2832">
        <w:rPr>
          <w:rFonts w:ascii="Times New Roman" w:eastAsia="Times New Roman" w:hAnsi="Times New Roman" w:cs="Times New Roman"/>
          <w:color w:val="262E3A"/>
          <w:sz w:val="24"/>
          <w:szCs w:val="24"/>
          <w:lang w:eastAsia="ru-RU"/>
        </w:rPr>
        <w:t xml:space="preserve"> (далее - работодатели - субъекты малого предпринимательства, которые отнесены к </w:t>
      </w:r>
      <w:proofErr w:type="spellStart"/>
      <w:r w:rsidRPr="00EA2832">
        <w:rPr>
          <w:rFonts w:ascii="Times New Roman" w:eastAsia="Times New Roman" w:hAnsi="Times New Roman" w:cs="Times New Roman"/>
          <w:color w:val="262E3A"/>
          <w:sz w:val="24"/>
          <w:szCs w:val="24"/>
          <w:lang w:eastAsia="ru-RU"/>
        </w:rPr>
        <w:t>микропредприятиям</w:t>
      </w:r>
      <w:proofErr w:type="spellEnd"/>
      <w:r w:rsidRPr="00EA2832">
        <w:rPr>
          <w:rFonts w:ascii="Times New Roman" w:eastAsia="Times New Roman" w:hAnsi="Times New Roman" w:cs="Times New Roman"/>
          <w:color w:val="262E3A"/>
          <w:sz w:val="24"/>
          <w:szCs w:val="24"/>
          <w:lang w:eastAsia="ru-RU"/>
        </w:rPr>
        <w:t>),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 xml:space="preserve">В случае, если работодатель перестал быть субъектом малого предпринимательства, который отнесен к </w:t>
      </w:r>
      <w:proofErr w:type="spellStart"/>
      <w:r w:rsidRPr="00EA2832">
        <w:rPr>
          <w:rFonts w:ascii="Times New Roman" w:eastAsia="Times New Roman" w:hAnsi="Times New Roman" w:cs="Times New Roman"/>
          <w:color w:val="262E3A"/>
          <w:sz w:val="24"/>
          <w:szCs w:val="24"/>
          <w:lang w:eastAsia="ru-RU"/>
        </w:rPr>
        <w:t>микропредприятиям</w:t>
      </w:r>
      <w:proofErr w:type="spellEnd"/>
      <w:r w:rsidRPr="00EA2832">
        <w:rPr>
          <w:rFonts w:ascii="Times New Roman" w:eastAsia="Times New Roman" w:hAnsi="Times New Roman" w:cs="Times New Roman"/>
          <w:color w:val="262E3A"/>
          <w:sz w:val="24"/>
          <w:szCs w:val="24"/>
          <w:lang w:eastAsia="ru-RU"/>
        </w:rPr>
        <w:t>,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 xml:space="preserve">Согласно ст. 309.2. ТК РФ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w:t>
      </w:r>
      <w:proofErr w:type="spellStart"/>
      <w:r w:rsidRPr="00EA2832">
        <w:rPr>
          <w:rFonts w:ascii="Times New Roman" w:eastAsia="Times New Roman" w:hAnsi="Times New Roman" w:cs="Times New Roman"/>
          <w:color w:val="262E3A"/>
          <w:sz w:val="24"/>
          <w:szCs w:val="24"/>
          <w:lang w:eastAsia="ru-RU"/>
        </w:rPr>
        <w:t>микропредприятиям</w:t>
      </w:r>
      <w:proofErr w:type="spellEnd"/>
      <w:r w:rsidRPr="00EA2832">
        <w:rPr>
          <w:rFonts w:ascii="Times New Roman" w:eastAsia="Times New Roman" w:hAnsi="Times New Roman" w:cs="Times New Roman"/>
          <w:color w:val="262E3A"/>
          <w:sz w:val="24"/>
          <w:szCs w:val="24"/>
          <w:lang w:eastAsia="ru-RU"/>
        </w:rPr>
        <w:t>, локальными нормативными актами, содержащими нормы трудового права, и трудовыми договорами</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 xml:space="preserve">Работодатель - субъект малого предпринимательства, который отнесен к </w:t>
      </w:r>
      <w:proofErr w:type="spellStart"/>
      <w:r w:rsidRPr="00EA2832">
        <w:rPr>
          <w:rFonts w:ascii="Times New Roman" w:eastAsia="Times New Roman" w:hAnsi="Times New Roman" w:cs="Times New Roman"/>
          <w:color w:val="262E3A"/>
          <w:sz w:val="24"/>
          <w:szCs w:val="24"/>
          <w:lang w:eastAsia="ru-RU"/>
        </w:rPr>
        <w:t>микропредприятиям</w:t>
      </w:r>
      <w:proofErr w:type="spellEnd"/>
      <w:r w:rsidRPr="00EA2832">
        <w:rPr>
          <w:rFonts w:ascii="Times New Roman" w:eastAsia="Times New Roman" w:hAnsi="Times New Roman" w:cs="Times New Roman"/>
          <w:color w:val="262E3A"/>
          <w:sz w:val="24"/>
          <w:szCs w:val="24"/>
          <w:lang w:eastAsia="ru-RU"/>
        </w:rPr>
        <w:t xml:space="preserve">,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w:t>
      </w:r>
      <w:proofErr w:type="spellStart"/>
      <w:r w:rsidRPr="00EA2832">
        <w:rPr>
          <w:rFonts w:ascii="Times New Roman" w:eastAsia="Times New Roman" w:hAnsi="Times New Roman" w:cs="Times New Roman"/>
          <w:color w:val="262E3A"/>
          <w:sz w:val="24"/>
          <w:szCs w:val="24"/>
          <w:lang w:eastAsia="ru-RU"/>
        </w:rPr>
        <w:t>микропредприятиям</w:t>
      </w:r>
      <w:proofErr w:type="spellEnd"/>
      <w:r w:rsidRPr="00EA2832">
        <w:rPr>
          <w:rFonts w:ascii="Times New Roman" w:eastAsia="Times New Roman" w:hAnsi="Times New Roman" w:cs="Times New Roman"/>
          <w:color w:val="262E3A"/>
          <w:sz w:val="24"/>
          <w:szCs w:val="24"/>
          <w:lang w:eastAsia="ru-RU"/>
        </w:rPr>
        <w:t>,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 xml:space="preserve">Согласно </w:t>
      </w:r>
      <w:proofErr w:type="spellStart"/>
      <w:r w:rsidRPr="00EA2832">
        <w:rPr>
          <w:rFonts w:ascii="Times New Roman" w:eastAsia="Times New Roman" w:hAnsi="Times New Roman" w:cs="Times New Roman"/>
          <w:color w:val="262E3A"/>
          <w:sz w:val="24"/>
          <w:szCs w:val="24"/>
          <w:lang w:eastAsia="ru-RU"/>
        </w:rPr>
        <w:t>пп</w:t>
      </w:r>
      <w:proofErr w:type="spellEnd"/>
      <w:r w:rsidRPr="00EA2832">
        <w:rPr>
          <w:rFonts w:ascii="Times New Roman" w:eastAsia="Times New Roman" w:hAnsi="Times New Roman" w:cs="Times New Roman"/>
          <w:color w:val="262E3A"/>
          <w:sz w:val="24"/>
          <w:szCs w:val="24"/>
          <w:lang w:eastAsia="ru-RU"/>
        </w:rPr>
        <w:t xml:space="preserve">. 3 пункта 13 раздела III типовой формы трудового договора, утв. постановлением Правительства РФ от 27.08.2016 № 858 заключаемого между работником и работодателем - субъектом малого предпринимательства, который относится к </w:t>
      </w:r>
      <w:proofErr w:type="spellStart"/>
      <w:r w:rsidRPr="00EA2832">
        <w:rPr>
          <w:rFonts w:ascii="Times New Roman" w:eastAsia="Times New Roman" w:hAnsi="Times New Roman" w:cs="Times New Roman"/>
          <w:color w:val="262E3A"/>
          <w:sz w:val="24"/>
          <w:szCs w:val="24"/>
          <w:lang w:eastAsia="ru-RU"/>
        </w:rPr>
        <w:t>микропредприятиям</w:t>
      </w:r>
      <w:proofErr w:type="spellEnd"/>
      <w:r w:rsidRPr="00EA2832">
        <w:rPr>
          <w:rFonts w:ascii="Times New Roman" w:eastAsia="Times New Roman" w:hAnsi="Times New Roman" w:cs="Times New Roman"/>
          <w:color w:val="262E3A"/>
          <w:sz w:val="24"/>
          <w:szCs w:val="24"/>
          <w:lang w:eastAsia="ru-RU"/>
        </w:rPr>
        <w:t xml:space="preserve"> обязанностью работодателя является обучать работника безопасным методам и приемам выполнения работ и оказанию первой помощи пострадавшим на производстве, проводить инструктаж по охране труда, стажировку на рабочем месте и проверку знания требований охраны труда.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Обучение и инструктаж в области охраны труда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2</w:t>
      </w:r>
      <w:r w:rsidRPr="00EA2832">
        <w:rPr>
          <w:rFonts w:ascii="Times New Roman" w:eastAsia="Times New Roman" w:hAnsi="Times New Roman" w:cs="Times New Roman"/>
          <w:color w:val="262E3A"/>
          <w:sz w:val="24"/>
          <w:szCs w:val="24"/>
          <w:lang w:eastAsia="ru-RU"/>
        </w:rPr>
        <w:br/>
        <w:t>Работодателем утрачены журналы вводного инструктажа, которые заполнялись при приеме работников на работу.</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Как восстановить данные журналы?</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EA2832">
        <w:rPr>
          <w:rFonts w:ascii="Times New Roman" w:eastAsia="Times New Roman" w:hAnsi="Times New Roman" w:cs="Times New Roman"/>
          <w:color w:val="262E3A"/>
          <w:sz w:val="24"/>
          <w:szCs w:val="24"/>
          <w:lang w:eastAsia="ru-RU"/>
        </w:rPr>
        <w:br/>
        <w:t>Нормами действующего законодательства описанная Вами ситуация не урегулирована. По нашему мнению, для восстановления утраченных журналов регистрации инструктажей необходимо издать соответствующий распорядительный документ, завести новые журналы и повторно провести с работниками инструктажи.</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lastRenderedPageBreak/>
        <w:t>Правовое обоснование:</w:t>
      </w:r>
      <w:r w:rsidRPr="00EA2832">
        <w:rPr>
          <w:rFonts w:ascii="Times New Roman" w:eastAsia="Times New Roman" w:hAnsi="Times New Roman" w:cs="Times New Roman"/>
          <w:color w:val="262E3A"/>
          <w:sz w:val="24"/>
          <w:szCs w:val="24"/>
          <w:lang w:eastAsia="ru-RU"/>
        </w:rPr>
        <w:br/>
        <w:t>Согласно п. 2.1.1 «Порядка обучения по охране труда и проверки знаний требований охраны труда работников организаций» (утв. Постановлением Минтруда России, Минобразования России от 13.01.2003 № 1/29)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В соответствии с п. 2.1.2 вышеуказанного Порядка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Согласно п. 2.1.3 вышеуказанного Порядка кроме вводного инструктажа по охране труда, проводятся первичный инструктаж на рабочем месте, повторный, внеплановый и целевой инструктажи.</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Обучение и инструктаж в области охраны труда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3</w:t>
      </w:r>
      <w:r w:rsidRPr="00EA2832">
        <w:rPr>
          <w:rFonts w:ascii="Times New Roman" w:eastAsia="Times New Roman" w:hAnsi="Times New Roman" w:cs="Times New Roman"/>
          <w:color w:val="262E3A"/>
          <w:sz w:val="24"/>
          <w:szCs w:val="24"/>
          <w:lang w:eastAsia="ru-RU"/>
        </w:rPr>
        <w:br/>
        <w:t>На момент завершения составления отчета о проведении специальной оценки условий труда был уволен председатель комиссии по проведению специальной оценки условий труда. Кем в данном случае может быть подписан отчет?</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EA2832">
        <w:rPr>
          <w:rFonts w:ascii="Times New Roman" w:eastAsia="Times New Roman" w:hAnsi="Times New Roman" w:cs="Times New Roman"/>
          <w:color w:val="262E3A"/>
          <w:sz w:val="24"/>
          <w:szCs w:val="24"/>
          <w:lang w:eastAsia="ru-RU"/>
        </w:rPr>
        <w:br/>
        <w:t>Данный вопрос не урегулирован действующим законодательством. Полагаем возможным подписать отчет другим членом комиссии. Для этого работодателю необходимо издать соответствующий приказ.</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EA2832">
        <w:rPr>
          <w:rFonts w:ascii="Times New Roman" w:eastAsia="Times New Roman" w:hAnsi="Times New Roman" w:cs="Times New Roman"/>
          <w:color w:val="262E3A"/>
          <w:sz w:val="24"/>
          <w:szCs w:val="24"/>
          <w:lang w:eastAsia="ru-RU"/>
        </w:rPr>
        <w:br/>
        <w:t>Согласно ст. 9 Федерального закона от 28.12.2013 № 426-ФЗ «О специальной оценке условий труда»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4. Комиссию возглавляет работодатель или его представитель.</w:t>
      </w:r>
    </w:p>
    <w:p w:rsidR="00EA2832" w:rsidRPr="00EA2832" w:rsidRDefault="00EA2832" w:rsidP="00C53349">
      <w:pPr>
        <w:shd w:val="clear" w:color="auto" w:fill="FFFFFF"/>
        <w:spacing w:after="0" w:line="240" w:lineRule="auto"/>
        <w:jc w:val="center"/>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Период: 01.03.2017 по 31.03.2017</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Ежегодные оплачиваемые отпуска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1:</w:t>
      </w:r>
      <w:r w:rsidRPr="00EA2832">
        <w:rPr>
          <w:rFonts w:ascii="Times New Roman" w:eastAsia="Times New Roman" w:hAnsi="Times New Roman" w:cs="Times New Roman"/>
          <w:color w:val="262E3A"/>
          <w:sz w:val="24"/>
          <w:szCs w:val="24"/>
          <w:lang w:eastAsia="ru-RU"/>
        </w:rPr>
        <w:br/>
        <w:t xml:space="preserve">При составлении графика отпусков работники подразделения не могут прийти к согласию и требуют предоставить всем отпуск в летнее время. Однако предоставление отпуска в </w:t>
      </w:r>
      <w:r w:rsidRPr="00EA2832">
        <w:rPr>
          <w:rFonts w:ascii="Times New Roman" w:eastAsia="Times New Roman" w:hAnsi="Times New Roman" w:cs="Times New Roman"/>
          <w:color w:val="262E3A"/>
          <w:sz w:val="24"/>
          <w:szCs w:val="24"/>
          <w:lang w:eastAsia="ru-RU"/>
        </w:rPr>
        <w:lastRenderedPageBreak/>
        <w:t>одно время парализует работу подразделения. Вправе ли работодатель самостоятельно распределить периоды времени отпусков в графике? В случае если кто-то из работников откажется подписывать график отпусков, как зафиксировать данный факт?</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EA2832">
        <w:rPr>
          <w:rFonts w:ascii="Times New Roman" w:eastAsia="Times New Roman" w:hAnsi="Times New Roman" w:cs="Times New Roman"/>
          <w:color w:val="262E3A"/>
          <w:sz w:val="24"/>
          <w:szCs w:val="24"/>
          <w:lang w:eastAsia="ru-RU"/>
        </w:rPr>
        <w:br/>
        <w:t>1. Нормами действующего законодательства описанная Вами ситуация не урегулирована. Разрешить описанную ситуацию необходимо непосредственно внутри организации, попытаться найти компромисс и прийти к общему решению.</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Кроме того, если при наступлении летнего периода станет ясно, что предоставление ежегодного оплачиваемого отпуска тем или иным работникам может неблагоприятно сказаться на нормальном ходе работы организации, то такой отпуск с письменного согласия работника возможно будет перенести на другой срок.</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2. По нашему мнению, работодатель не вправе самостоятельно составить график отпусков без учета мнения работников.</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3. Если работник отказывается ознакомиться с графиком отпусков, то рекомендуем составить соответствующий акт.</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EA2832">
        <w:rPr>
          <w:rFonts w:ascii="Times New Roman" w:eastAsia="Times New Roman" w:hAnsi="Times New Roman" w:cs="Times New Roman"/>
          <w:color w:val="262E3A"/>
          <w:sz w:val="24"/>
          <w:szCs w:val="24"/>
          <w:lang w:eastAsia="ru-RU"/>
        </w:rPr>
        <w:br/>
        <w:t>Согласно ч. 1 ст. 123 ТК РФ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ТК РФ для принятия локальных нормативных актов.</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График отпусков обязателен как для работодателя, так и для работника (ч. 2 ст. 123 ТК РФ).</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В соответствии с ч. 3 ст. 124 ТК РФ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Иное</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2</w:t>
      </w:r>
      <w:r w:rsidRPr="00EA2832">
        <w:rPr>
          <w:rFonts w:ascii="Times New Roman" w:eastAsia="Times New Roman" w:hAnsi="Times New Roman" w:cs="Times New Roman"/>
          <w:color w:val="262E3A"/>
          <w:sz w:val="24"/>
          <w:szCs w:val="24"/>
          <w:lang w:eastAsia="ru-RU"/>
        </w:rPr>
        <w:br/>
        <w:t>Работник желает выйти на работу в день сдачи крови. Работодатель не против. Как в таком случае документально оформить выход работника на работу?</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EA2832">
        <w:rPr>
          <w:rFonts w:ascii="Times New Roman" w:eastAsia="Times New Roman" w:hAnsi="Times New Roman" w:cs="Times New Roman"/>
          <w:color w:val="262E3A"/>
          <w:sz w:val="24"/>
          <w:szCs w:val="24"/>
          <w:lang w:eastAsia="ru-RU"/>
        </w:rPr>
        <w:br/>
        <w:t>По общему правилу в день сдачи крови работник освобождается от работы.</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Выход работника-донора на работу в день сдачи крови возможен только по соглашению сторон, при этом запрещается выход донора на работу в день сдачи крови, если он осуществляет трудовую функцию на работе с вредными и (или) опасными условиями труда.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Порядок документального оформления выхода на работу в день сдачи крови законодательством не урегулирован.</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В том случае если работник-донор, который не работает с вредными и (или) опасными условиями труда изъявил желание выйти на работу, его выход на работу, возможно, оформить следующим образом:</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 оформить письменное соглашение с работником отдельным документом. Это может быть заявление работника, так как инициатива выхода на работу исходит от него самого;</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 на основании заявления работника издать приказ в произвольной форме о выходе работника на работу.</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Приказ подтвердит соблюдение работодателем порядка допуска работника к работе в день сдачи крови, предусмотренного ТК РФ.</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Если в день сдачи крови работник вышел на работу, работодатель обязан предоставить ему другой день отдыха.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EA2832">
        <w:rPr>
          <w:rFonts w:ascii="Times New Roman" w:eastAsia="Times New Roman" w:hAnsi="Times New Roman" w:cs="Times New Roman"/>
          <w:color w:val="262E3A"/>
          <w:sz w:val="24"/>
          <w:szCs w:val="24"/>
          <w:lang w:eastAsia="ru-RU"/>
        </w:rPr>
        <w:br/>
        <w:t>В соответствии ч. 1 ст. 186 ТК РФ в день сдачи крови и ее компонентов, а также в день связанного с этим медицинского осмотра работник освобождается от работы.</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lastRenderedPageBreak/>
        <w:t>Согласно ч. 2 ст. 186 ТК РФ 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В силу ч. 4 ст. 186 ТК РФ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 (ч. 5 ст. 186 ТК РФ).</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Обучение и инструктаж в области охраны труда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3</w:t>
      </w:r>
      <w:r w:rsidRPr="00EA2832">
        <w:rPr>
          <w:rFonts w:ascii="Times New Roman" w:eastAsia="Times New Roman" w:hAnsi="Times New Roman" w:cs="Times New Roman"/>
          <w:color w:val="262E3A"/>
          <w:sz w:val="24"/>
          <w:szCs w:val="24"/>
          <w:lang w:eastAsia="ru-RU"/>
        </w:rPr>
        <w:br/>
        <w:t>Можно ли регистрировать проведение инструктажей в электронном виде и подтверждать электронной цифровой подписью?</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EA2832">
        <w:rPr>
          <w:rFonts w:ascii="Times New Roman" w:eastAsia="Times New Roman" w:hAnsi="Times New Roman" w:cs="Times New Roman"/>
          <w:color w:val="262E3A"/>
          <w:sz w:val="24"/>
          <w:szCs w:val="24"/>
          <w:lang w:eastAsia="ru-RU"/>
        </w:rPr>
        <w:br/>
        <w:t>Вопрос о проведении инструктажей в электронном виде и о подтверждении проведения инструктажей электронно-цифровой подписью трудовым законодательством прямо не урегулирован.</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По нашему мнению, допустимо проводить инструктажи посредством электронных средств связи, если проведение инструктажей в такой форме позволит надлежащим образом передать соответствующую информацию работникам. Также допустимо организовать ведение журналов регистрации инструктажей в форме электронного документа с электронно-цифровыми подписями инструктирующих и инструктируемых работников.</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EA2832">
        <w:rPr>
          <w:rFonts w:ascii="Times New Roman" w:eastAsia="Times New Roman" w:hAnsi="Times New Roman" w:cs="Times New Roman"/>
          <w:color w:val="262E3A"/>
          <w:sz w:val="24"/>
          <w:szCs w:val="24"/>
          <w:lang w:eastAsia="ru-RU"/>
        </w:rPr>
        <w:br/>
        <w:t>Согласно абзацу 8 части 2 статьи 212 ТК РФ работодатель обязан обеспечить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Статья 225 ТК РФ устанавливает, что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EA2832" w:rsidRPr="00EA2832" w:rsidRDefault="00EA2832"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EA2832">
        <w:rPr>
          <w:rFonts w:ascii="Times New Roman" w:eastAsia="Times New Roman" w:hAnsi="Times New Roman" w:cs="Times New Roman"/>
          <w:color w:val="262E3A"/>
          <w:sz w:val="24"/>
          <w:szCs w:val="24"/>
          <w:lang w:eastAsia="ru-RU"/>
        </w:rPr>
        <w:t>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7C3A40" w:rsidRPr="007C3A40" w:rsidRDefault="007C3A40" w:rsidP="00C53349">
      <w:pPr>
        <w:shd w:val="clear" w:color="auto" w:fill="FFFFFF"/>
        <w:spacing w:after="0" w:line="240" w:lineRule="auto"/>
        <w:jc w:val="center"/>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Период: 01.04.2017 по 30.04.2017</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Прочие вопросы</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lastRenderedPageBreak/>
        <w:t>Вопрос № 1:</w:t>
      </w:r>
      <w:r w:rsidRPr="007C3A40">
        <w:rPr>
          <w:rFonts w:ascii="Times New Roman" w:eastAsia="Times New Roman" w:hAnsi="Times New Roman" w:cs="Times New Roman"/>
          <w:color w:val="262E3A"/>
          <w:sz w:val="24"/>
          <w:szCs w:val="24"/>
          <w:lang w:eastAsia="ru-RU"/>
        </w:rPr>
        <w:br/>
        <w:t>Работник принят на работу в сентябре 2016 года, о чем в представленную работником трудовую книжку была внесена соответствующая запись. В апреле 2017 года работник представил вторую трудовую книжку, которая была заведена ранее, в 1980 году. Как правильно вести трудовую книжку в данной ситуации? Необходимо ли перенести сведения из старой трудовой книжки в новую?</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Перенос сведений в новую трудовую книжку нормами трудового законодательства не предусмотрен. В данной ситуации, по нашему мнению, работодателю необходимо продолжить вносить записи в трудовую книжку, в которую внесена запись о приеме на работу. Однако работник имеет право хранить самостоятельно старую трудовую книжку и предоставить ее для учета стажа при наступлении страхового случая или в иных случаях.</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Согласно ст. 65 Трудового кодекса РФ трудовая книжка является документом, обязательным для предъявления при устройстве на работу.</w:t>
      </w:r>
      <w:r w:rsidRPr="007C3A40">
        <w:rPr>
          <w:rFonts w:ascii="Times New Roman" w:eastAsia="Times New Roman" w:hAnsi="Times New Roman" w:cs="Times New Roman"/>
          <w:color w:val="262E3A"/>
          <w:sz w:val="24"/>
          <w:szCs w:val="24"/>
          <w:lang w:eastAsia="ru-RU"/>
        </w:rPr>
        <w:br/>
        <w:t>В соответствии с ч. 5 ст. 65 ТК РФ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w:t>
      </w:r>
      <w:r w:rsidRPr="007C3A40">
        <w:rPr>
          <w:rFonts w:ascii="Times New Roman" w:eastAsia="Times New Roman" w:hAnsi="Times New Roman" w:cs="Times New Roman"/>
          <w:color w:val="262E3A"/>
          <w:sz w:val="24"/>
          <w:szCs w:val="24"/>
          <w:lang w:eastAsia="ru-RU"/>
        </w:rPr>
        <w:br/>
        <w:t>Вопросы ведения трудовых книжек регулируются Правилами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РФ от 16.04.2003 N 225, а также Инструкцией по заполнению трудовых книжек, утвержденной Постановлением Минтруда России от 10.10.2003 N 69.</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Порядок оформления приема на работу</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2</w:t>
      </w:r>
      <w:r w:rsidRPr="007C3A40">
        <w:rPr>
          <w:rFonts w:ascii="Times New Roman" w:eastAsia="Times New Roman" w:hAnsi="Times New Roman" w:cs="Times New Roman"/>
          <w:color w:val="262E3A"/>
          <w:sz w:val="24"/>
          <w:szCs w:val="24"/>
          <w:lang w:eastAsia="ru-RU"/>
        </w:rPr>
        <w:br/>
        <w:t xml:space="preserve">Необходимо дать разъяснения по вопросу предоставления справки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C3A40">
        <w:rPr>
          <w:rFonts w:ascii="Times New Roman" w:eastAsia="Times New Roman" w:hAnsi="Times New Roman" w:cs="Times New Roman"/>
          <w:color w:val="262E3A"/>
          <w:sz w:val="24"/>
          <w:szCs w:val="24"/>
          <w:lang w:eastAsia="ru-RU"/>
        </w:rPr>
        <w:t>психоактивных</w:t>
      </w:r>
      <w:proofErr w:type="spellEnd"/>
      <w:r w:rsidRPr="007C3A40">
        <w:rPr>
          <w:rFonts w:ascii="Times New Roman" w:eastAsia="Times New Roman" w:hAnsi="Times New Roman" w:cs="Times New Roman"/>
          <w:color w:val="262E3A"/>
          <w:sz w:val="24"/>
          <w:szCs w:val="24"/>
          <w:lang w:eastAsia="ru-RU"/>
        </w:rPr>
        <w:t xml:space="preserve"> веществ, при трудоустройстве в образовательное учреждение.</w:t>
      </w:r>
      <w:r w:rsidRPr="007C3A40">
        <w:rPr>
          <w:rFonts w:ascii="Times New Roman" w:eastAsia="Times New Roman" w:hAnsi="Times New Roman" w:cs="Times New Roman"/>
          <w:color w:val="262E3A"/>
          <w:sz w:val="24"/>
          <w:szCs w:val="24"/>
          <w:lang w:eastAsia="ru-RU"/>
        </w:rPr>
        <w:br/>
        <w:t>Вправе ли работодатель с 01.01.2017 года требовать предоставления данной справки лицами, претендующими на занятие должностей педагогических работников, а также должностей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Нет, не вправе. Федеральным законами не установлено такое требование в отношении педагогических работников и иных работников образовательных организаций.</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 xml:space="preserve">Согласно ст. 65 ТК РФ при заключении трудового договора лицо, поступающее на работу, предъявляет работодателю, среди прочего,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C3A40">
        <w:rPr>
          <w:rFonts w:ascii="Times New Roman" w:eastAsia="Times New Roman" w:hAnsi="Times New Roman" w:cs="Times New Roman"/>
          <w:color w:val="262E3A"/>
          <w:sz w:val="24"/>
          <w:szCs w:val="24"/>
          <w:lang w:eastAsia="ru-RU"/>
        </w:rPr>
        <w:t>психоактивных</w:t>
      </w:r>
      <w:proofErr w:type="spellEnd"/>
      <w:r w:rsidRPr="007C3A40">
        <w:rPr>
          <w:rFonts w:ascii="Times New Roman" w:eastAsia="Times New Roman" w:hAnsi="Times New Roman" w:cs="Times New Roman"/>
          <w:color w:val="262E3A"/>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C3A40">
        <w:rPr>
          <w:rFonts w:ascii="Times New Roman" w:eastAsia="Times New Roman" w:hAnsi="Times New Roman" w:cs="Times New Roman"/>
          <w:color w:val="262E3A"/>
          <w:sz w:val="24"/>
          <w:szCs w:val="24"/>
          <w:lang w:eastAsia="ru-RU"/>
        </w:rPr>
        <w:t>психоактивных</w:t>
      </w:r>
      <w:proofErr w:type="spellEnd"/>
      <w:r w:rsidRPr="007C3A40">
        <w:rPr>
          <w:rFonts w:ascii="Times New Roman" w:eastAsia="Times New Roman" w:hAnsi="Times New Roman" w:cs="Times New Roman"/>
          <w:color w:val="262E3A"/>
          <w:sz w:val="24"/>
          <w:szCs w:val="24"/>
          <w:lang w:eastAsia="ru-RU"/>
        </w:rPr>
        <w:t xml:space="preserve"> веществ, до окончания срока, в течение которого лицо считается подвергнутым административному наказанию.</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Медицинские осмотры</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3</w:t>
      </w:r>
      <w:r w:rsidRPr="007C3A40">
        <w:rPr>
          <w:rFonts w:ascii="Times New Roman" w:eastAsia="Times New Roman" w:hAnsi="Times New Roman" w:cs="Times New Roman"/>
          <w:color w:val="262E3A"/>
          <w:sz w:val="24"/>
          <w:szCs w:val="24"/>
          <w:lang w:eastAsia="ru-RU"/>
        </w:rPr>
        <w:br/>
        <w:t xml:space="preserve">У педагогического работника по основному месту работы имеется медицинская книжка. Работник планирует устроиться по совместительству продавцом к другому работодателю. </w:t>
      </w:r>
      <w:r w:rsidRPr="007C3A40">
        <w:rPr>
          <w:rFonts w:ascii="Times New Roman" w:eastAsia="Times New Roman" w:hAnsi="Times New Roman" w:cs="Times New Roman"/>
          <w:color w:val="262E3A"/>
          <w:sz w:val="24"/>
          <w:szCs w:val="24"/>
          <w:lang w:eastAsia="ru-RU"/>
        </w:rPr>
        <w:lastRenderedPageBreak/>
        <w:t>Следует ли в таком случае работнику  повторно пройти медицинский осмотр и получить еще одну медицинскую книжку?</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Данный вопрос не урегулирован действующим законодательством. Полагаем, что при приеме на работу внешнего совместителя будущий работник вправе предъявить копию медицинской книжки, заверенную подписью уполномоченного лица и печатью основного работодателя.</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Согласно ст. 283 ТК РФ 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Согласно ст. 212 ТК РФ работодатель обязан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В соответствии со ст. 34 Федерального закона от 30.03.1999 г. № 52-ФЗ «О санитарно-эпидемиологическом благополучии населения»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 Данные о прохождении медицинских осмотров подлежат внесению в личные медицинские книжки.</w:t>
      </w:r>
    </w:p>
    <w:p w:rsidR="007C3A40" w:rsidRPr="007C3A40" w:rsidRDefault="007C3A40" w:rsidP="00C53349">
      <w:pPr>
        <w:shd w:val="clear" w:color="auto" w:fill="FFFFFF"/>
        <w:spacing w:after="0" w:line="240" w:lineRule="auto"/>
        <w:jc w:val="center"/>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Период: 01.05.2017 по 31.05.2017</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Ежегодные оплачиваемые отпуска</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1:</w:t>
      </w:r>
      <w:r w:rsidRPr="007C3A40">
        <w:rPr>
          <w:rFonts w:ascii="Times New Roman" w:eastAsia="Times New Roman" w:hAnsi="Times New Roman" w:cs="Times New Roman"/>
          <w:color w:val="262E3A"/>
          <w:sz w:val="24"/>
          <w:szCs w:val="24"/>
          <w:lang w:eastAsia="ru-RU"/>
        </w:rPr>
        <w:br/>
        <w:t>По основной работе у работника отпуск составляет 28 дней, по внутреннему совместительству ‒ 32 дня. Как предоставляется отпуск, если по совместительству продолжительность отпуска больше?</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Нормами действующего законодательства описанная Вами ситуация не урегулирована. По нашему мнению, в случае, когда продолжительность ежегодного оплачиваемого отпуска на основной работе меньше, чем на работе по совместительству, то на основной работе может быть предоставлен отпуск без сохранения заработной платы продолжительностью 4 календарных дня (32 – 28).</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Стоит также отметить, что по общим правилам ежегодный оплачиваемый отпуск на работе по совместительству предоставляется одновременно с отпуском на основной работе.</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Согласно ст. 286 ТК РФ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Иное</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lastRenderedPageBreak/>
        <w:t>Вопрос № 2</w:t>
      </w:r>
      <w:r w:rsidRPr="007C3A40">
        <w:rPr>
          <w:rFonts w:ascii="Times New Roman" w:eastAsia="Times New Roman" w:hAnsi="Times New Roman" w:cs="Times New Roman"/>
          <w:color w:val="262E3A"/>
          <w:sz w:val="24"/>
          <w:szCs w:val="24"/>
          <w:lang w:eastAsia="ru-RU"/>
        </w:rPr>
        <w:br/>
        <w:t>Работник написал заявление на прохождение повышения квалификации с частичным отрывом от производства. Должен ли работодатель издать приказ о прохождении повышения квалификации и как в таком случае оформить табель?</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Трудовым законодательством урегулирован случай повышения квалификации только с отрывом от производства либо без отрыва. При направлении работодателем работника на повышение квалификации с отрывом от работы за работником сохраняются место работы (должность) и средняя заработная плата по основному месту работы. В табеле учета рабочего времени можно в этом случае указать код ПК (07), если работодатель пользуется унифицированной формой табеля. Обязательность оформления приказа в случае повышения квалификации работника не предусмотрена трудовым законодательством, данный вопрос решается работодателем самостоятельно.</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В соответствии с ч. 1 ст. 196 Трудового кодекса РФ 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На основании ст. 197 ТК РФ работники имеют право на подготовку и дополнительное профессиональное образование (а также на прохождение независимой оценки квалификации), которое реализуется путем заключения договора между работником и работодателем.</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Согласно ст. 187 ТК РФ 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Беременные женщины</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3</w:t>
      </w:r>
      <w:r w:rsidRPr="007C3A40">
        <w:rPr>
          <w:rFonts w:ascii="Times New Roman" w:eastAsia="Times New Roman" w:hAnsi="Times New Roman" w:cs="Times New Roman"/>
          <w:color w:val="262E3A"/>
          <w:sz w:val="24"/>
          <w:szCs w:val="24"/>
          <w:lang w:eastAsia="ru-RU"/>
        </w:rPr>
        <w:br/>
        <w:t>Беременная женщина освобождена от работы до предоставления ей другой работы с сохранением среднего заработка согласно ст. 254 ТК РФ. Может ли женщина требовать оплаты среднего заработка, имея на руках листок нетрудоспособности по беременности и родам, если заявление согласно ст. 255 ТК РФ не написано и листок нетрудоспособности не предъявлен работодателю.</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Данная ситуация не урегулирована законодательством.</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За один и тот же период работница не вправе получить и пособие по беременности и родам, и сохранение среднего заработка. Если работница не предъявит работодателю листок нетрудоспособности, то работодатель обязан, по нашему мнению, сохранить средний заработок за работницей.</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 xml:space="preserve">Согласно ст. 255 ТК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w:t>
      </w:r>
      <w:r w:rsidRPr="007C3A40">
        <w:rPr>
          <w:rFonts w:ascii="Times New Roman" w:eastAsia="Times New Roman" w:hAnsi="Times New Roman" w:cs="Times New Roman"/>
          <w:color w:val="262E3A"/>
          <w:sz w:val="24"/>
          <w:szCs w:val="24"/>
          <w:lang w:eastAsia="ru-RU"/>
        </w:rPr>
        <w:lastRenderedPageBreak/>
        <w:t>государственному социальному страхованию в установленном федеральными законами размере.</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Лица, работающие в районах Крайнего Севера и приравненных к ним местностях</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4</w:t>
      </w:r>
      <w:r w:rsidRPr="007C3A40">
        <w:rPr>
          <w:rFonts w:ascii="Times New Roman" w:eastAsia="Times New Roman" w:hAnsi="Times New Roman" w:cs="Times New Roman"/>
          <w:color w:val="262E3A"/>
          <w:sz w:val="24"/>
          <w:szCs w:val="24"/>
          <w:lang w:eastAsia="ru-RU"/>
        </w:rPr>
        <w:br/>
        <w:t>Работник работает в государственном бюджетном учреждении города Мурманска. Согласно статье 12 Закона Мурманской области условия и порядок компенсации расходов, связанных с переездом работника и членов его семьи к новому месту жительства, устанавливаются Правительством Мурманской области. Постановлением Правительства Мурманской области от 12.04.2005 № 131-ПП утверждено Положение о компенсации расходов, связанных с переездом и провозом багажа, работникам организаций, расположенных в районах Крайнего Севера, финансируемых из средств областного бюджета. В соответствии с п. 1.10. п. 1.9. ПП № 131 от 12.04.2005 работник не имеет возможности предоставить работодателю полный пакет документов, так как не имеет листка убытия. Листок убытия по регламенту УФМС выдается, если лицо лично обращается с заявлением о снятии его с регистрационного учета по месту жительства при обращении в УФМС. Работник снимался с регистрационного учета по новому месту жительства по запросу и одновременно регистрировался по новому месту жительства в УФМС. В соответствии с административным регламентом УФМС такая форма № 7 листка убытия не выдается при снятии с регистрационного учета по запросу. Работодателю предоставлен документ, выданный Отделом Миграции УМВД России, в котором сказано, что листок убытия не выдается при обстоятельствах, указанных выше. В связи с непредставлением листка убытия работодатель отказал в компенсации расходов, связанных с переездом. С регистрационного учета работник снимался в августе 2016 года, а уволен в феврале 2017 года. Каким образом работник может получить компенсацию?</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Трудовым законодательством описанная ситуация прямо не урегулирована.</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По нашему мнению, основанием для получения компенсации расходов на переезд является переезд работника к новому месту жительства в связи с прекращением трудового договора, а копия листка убытия является документом, подтверждающим факт этого переезда. Вместе с тем, формулировки Положения о компенсации расходов, связанных с переездом и провозом багажа, работникам Территориального фонда обязательного медицинского страхования Мурманской области или работникам организаций, расположенных в районах Крайнего Севера, финансируемых из средств областного бюджета, исключают возможность подтверждения переезда к новому месту жительства иным документом, что в условиях существования нескольких способов снятия с регистрационного учёта влечёт невозможность получения компенсации при снятии с регистрационного учёта способом, не предусматривающим выдачу гражданину листка убытия.</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В связи с изложенным описанная ситуация обладает признаками индивидуального трудового спора, за разрешением которого Вы вправе обратиться в суд.</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Согласно части 5 статьи 326 ТК РФ 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lastRenderedPageBreak/>
        <w:t>Частями 2 и 4 статьи 12 Закона Мурманской области от 29.12.2004 № 579-01-ЗМО «О государственных гарантиях и компенсациях, правовое регулирование которых отнесено к полномочиям органов государственной власти Мурманской области, для лиц, работающих и проживающих в районах Крайнего Севера» работнику Территориального фонда или организации, расположенной в районах Крайнего Севера, финансируемой из средств областного бюджета, и членам его семьи при переезде к новому месту жительства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в пределах территории Российской Федерации, но не свыше тарифов, предусмотренных для перевозок железнодорожным транспортом.</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Условия и порядок компенсации расходов, связанных с переездом работника и членов его семьи к новому месту жительства, устанавливаются Правительством Мурманской области.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В силу абзаца 2 пункта 1.8 Положения о компенсации расходов, связанных с переездом и провозом багажа, работникам Территориального фонда обязательного медицинского страхования Мурманской области или работникам организаций, расположенных в районах Крайнего Севера, финансируемых из средств областного бюджета, утверждённого Постановлением Правительства Мурманской области от 12.04.2005 № 131-ПП, право на компенсацию расходов, связанных с переездом, сохраняется за работником и членами его семьи, выезжающими вместе с ним к новому постоянному месту жительства, при условии предоставления документов, предусмотренных п. 1.10, в течение шести месяцев со дня расторжения работником трудового договора.</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В соответствии с пунктом 1.10 Положения о компенсации расходов, связанных с переездом и провозом багажа, работникам Территориального фонда обязательного медицинского страхования Мурманской области или работникам организаций, расположенных в районах Крайнего Севера, финансируемых из средств областного бюджета, утверждённого Постановлением Правительства Мурманской области от 12.04.2005 № 131-ПП, выплата компенсации стоимости переезда к новому постоянному месту жительства в связи с расторжением (прекращением) трудового договора производится по последнему месту работы при предоставлении: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          - документов, перечисленных в пункте 1.9 настоящего Положения;</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          - копии листка убытия;</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          - справки от жилищных органов о регистрации по новому месту жительства.</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Копия листка убытия заверяется лицом, ответственным за принятие документов, при предъявлении оригинала. В случае если пакет документов направляется по почте без предоставления оригинала листка убытия, его копия заверяется нотариально. В случае если в поселении или расположенном на межселенной территории населенном пункте нет нотариуса, копия листка убытия заверяется должностными лицами, имеющими право совершать нотариальные действия.</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В силу статьи 352 ТК РФ каждый имеет право защищать свои трудовые права и свободы всеми способами, не запрещенными законом.</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Частью 1 статьи 381 ТК РФ установлено, что 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Индивидуальные трудовые споры рассматриваются комиссиями по трудовым спорам и судами (статья 382 ТК РФ).</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lastRenderedPageBreak/>
        <w:t>При пропуске по уважительным причинам вышеуказанных сроков они могут быть восстановлены судом (статья 392 ТК РФ).</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Трудовые споры рассматриваются районными (городскими) судами по месту нахождения работодателя (статья 28 ГПК РФ).</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Иски о восстановлении трудовых прав могут предъявляться также в суд по месту жительства истца (ч. 6.3 ст. 29 ГПК РФ)</w:t>
      </w:r>
    </w:p>
    <w:p w:rsidR="007C3A40" w:rsidRPr="007C3A40" w:rsidRDefault="007C3A40" w:rsidP="00C53349">
      <w:pPr>
        <w:shd w:val="clear" w:color="auto" w:fill="FFFFFF"/>
        <w:spacing w:after="0" w:line="240" w:lineRule="auto"/>
        <w:jc w:val="center"/>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Период: 01.06.2017 по 30.06.2017</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Порядок оформления приема на работу</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1:</w:t>
      </w:r>
      <w:r w:rsidRPr="007C3A40">
        <w:rPr>
          <w:rFonts w:ascii="Times New Roman" w:eastAsia="Times New Roman" w:hAnsi="Times New Roman" w:cs="Times New Roman"/>
          <w:color w:val="262E3A"/>
          <w:sz w:val="24"/>
          <w:szCs w:val="24"/>
          <w:lang w:eastAsia="ru-RU"/>
        </w:rPr>
        <w:br/>
        <w:t> В какой срок работодатель при приеме на работу обязан передать работнику  второй экземпляр трудового договора?</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Нормами действующего законодательства не установлен предельный срок, до истечения которого работодатель обязан выдать работнику его экземпляр трудового договора. По нашему мнению, выдать работнику его экземпляр трудового договора работодатель обязан непосредственно после подписания договора сторонами.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Согласно ч. 1 ст. 67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Увольнение по сокращению численности или штата</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2</w:t>
      </w:r>
      <w:r w:rsidRPr="007C3A40">
        <w:rPr>
          <w:rFonts w:ascii="Times New Roman" w:eastAsia="Times New Roman" w:hAnsi="Times New Roman" w:cs="Times New Roman"/>
          <w:color w:val="262E3A"/>
          <w:sz w:val="24"/>
          <w:szCs w:val="24"/>
          <w:lang w:eastAsia="ru-RU"/>
        </w:rPr>
        <w:br/>
        <w:t>Обязан ли работодатель при увольнении в связи с сокращением численности или штата организации предлагать работникам, чьи должности сокращаются, временную вакантную должность работника, который находится в отпуске по беременности и родам?</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По нашему мнению, при увольнении в связи с сокращением численности или штата организации работодатель не обязан предлагать увольняемым работникам должности, которые заняты сотрудниками, находящимися, например, в отпуске по беременности и родам. Такие должности не являются вакантными (свободными). На период отпуска по беременности и родам, а также ежемесячного отпуска по уходу за ребенком за сотрудником сохраняется место работы (должность).</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Согласно ч. 1 ст. 180 ТК РФ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ТК РФ.</w:t>
      </w:r>
      <w:r w:rsidRPr="007C3A40">
        <w:rPr>
          <w:rFonts w:ascii="Times New Roman" w:eastAsia="Times New Roman" w:hAnsi="Times New Roman" w:cs="Times New Roman"/>
          <w:color w:val="262E3A"/>
          <w:sz w:val="24"/>
          <w:szCs w:val="24"/>
          <w:lang w:eastAsia="ru-RU"/>
        </w:rPr>
        <w:br/>
        <w:t>В соответствии с ч. 3 ст. 81 ТК РФ увольнение по основанию, предусмотренному пунктом 2 (сокращения численности или штата работников организации, индивидуального предпринимателя) или 3 части первой статьи 81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Pr="007C3A40">
        <w:rPr>
          <w:rFonts w:ascii="Times New Roman" w:eastAsia="Times New Roman" w:hAnsi="Times New Roman" w:cs="Times New Roman"/>
          <w:color w:val="262E3A"/>
          <w:sz w:val="24"/>
          <w:szCs w:val="24"/>
          <w:lang w:eastAsia="ru-RU"/>
        </w:rPr>
        <w:br/>
        <w:t xml:space="preserve">Согласно ч. 1 ст. 255 ТК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w:t>
      </w:r>
      <w:r w:rsidRPr="007C3A40">
        <w:rPr>
          <w:rFonts w:ascii="Times New Roman" w:eastAsia="Times New Roman" w:hAnsi="Times New Roman" w:cs="Times New Roman"/>
          <w:color w:val="262E3A"/>
          <w:sz w:val="24"/>
          <w:szCs w:val="24"/>
          <w:lang w:eastAsia="ru-RU"/>
        </w:rPr>
        <w:lastRenderedPageBreak/>
        <w:t>размере.</w:t>
      </w:r>
      <w:r w:rsidRPr="007C3A40">
        <w:rPr>
          <w:rFonts w:ascii="Times New Roman" w:eastAsia="Times New Roman" w:hAnsi="Times New Roman" w:cs="Times New Roman"/>
          <w:color w:val="262E3A"/>
          <w:sz w:val="24"/>
          <w:szCs w:val="24"/>
          <w:lang w:eastAsia="ru-RU"/>
        </w:rPr>
        <w:br/>
        <w:t>В соответствии с ч. 4 ст. 256 ТК РФ на период отпуска по уходу за ребенком за работником сохраняется место работы (должность).</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Оформление и ведение трудовой книжки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3</w:t>
      </w:r>
      <w:r w:rsidRPr="007C3A40">
        <w:rPr>
          <w:rFonts w:ascii="Times New Roman" w:eastAsia="Times New Roman" w:hAnsi="Times New Roman" w:cs="Times New Roman"/>
          <w:color w:val="262E3A"/>
          <w:sz w:val="24"/>
          <w:szCs w:val="24"/>
          <w:lang w:eastAsia="ru-RU"/>
        </w:rPr>
        <w:br/>
        <w:t>Можно ли хранить копии документов работника (копия паспорта, СНИЛС, трудовой книжки) в его личном деле?</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Нормами действующего законодательства порядок ведения личного дела работника не установлен. По нашему мнению, работодатель вправе хранить копии документов работника (копия паспорта, СНИЛС, трудовой книжки) в его личном деле при условии получения от работника согласия на хранение и обработку персональных данных.</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ч. 1 ст. 23 Конституции РФ закрепляет право каждого на неприкосновенность частной жизни, личную и семейную тайну, защиту своей чести и доброго имени. Согласно ч. 1 ст. 24 сбор, хранение, использование и распространение информации о частной жизни лица без его согласия не допускаются.</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В соответствии с п. 1 ст. 3 Федерального закона от 27.07.2006 № 152-ФЗ «О персональных данных» 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Правила защиты персональных данных работника установлены гл. 14 ТК РФ.</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Ст. 86 ТК РФ устанавливает, что обработка персональных данных работника может осуществляться исключительно в следующих целях:</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 обеспечение соблюдения законов и иных нормативных правовых актов;</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 содействие работникам в трудоустройстве;</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 получение образования и продвижение по службе;</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 обеспечение личной безопасности работников;</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 контроль количества и качества выполняемой работы и обеспечения сохранности имущества.</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i/>
          <w:iCs/>
          <w:color w:val="262E3A"/>
          <w:sz w:val="24"/>
          <w:szCs w:val="24"/>
          <w:lang w:eastAsia="ru-RU"/>
        </w:rPr>
        <w:t>Оформление и ведение трудовой книжки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Вопрос № 4</w:t>
      </w:r>
      <w:r w:rsidRPr="007C3A40">
        <w:rPr>
          <w:rFonts w:ascii="Times New Roman" w:eastAsia="Times New Roman" w:hAnsi="Times New Roman" w:cs="Times New Roman"/>
          <w:color w:val="262E3A"/>
          <w:sz w:val="24"/>
          <w:szCs w:val="24"/>
          <w:lang w:eastAsia="ru-RU"/>
        </w:rPr>
        <w:br/>
        <w:t>Работник уволился с основного места работы, и теперь работа по совместительству стала основным местом работы. Как правильно внести запись в трудовую книжку в этой ситуации?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Порядок заполнения трудовых книжек в такой ситуации законодательством не установлен.</w:t>
      </w:r>
      <w:r w:rsidRPr="007C3A40">
        <w:rPr>
          <w:rFonts w:ascii="Times New Roman" w:eastAsia="Times New Roman" w:hAnsi="Times New Roman" w:cs="Times New Roman"/>
          <w:color w:val="262E3A"/>
          <w:sz w:val="24"/>
          <w:szCs w:val="24"/>
          <w:lang w:eastAsia="ru-RU"/>
        </w:rPr>
        <w:br/>
        <w:t>По нашему мнению, в данном случае следует в трудовой книжке работника после записи об увольнении с основного места работы в виде заголовка указать полное и (при наличии) сокращенное наименование организации, а затем внести запись о приеме работника на работу со дня начала работы у конкретного работодателя со ссылкой на соответствующий приказ (распоряжение) и с указанием периода работы в качестве совместителя.</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C53349">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Согласно п. 3.1 Инструкции по заполнению трудовых книжек, утвержденной Постановлением Минтруда РФ от 10.10.2003 N 69,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r w:rsidRPr="007C3A40">
        <w:rPr>
          <w:rFonts w:ascii="Times New Roman" w:eastAsia="Times New Roman" w:hAnsi="Times New Roman" w:cs="Times New Roman"/>
          <w:color w:val="262E3A"/>
          <w:sz w:val="24"/>
          <w:szCs w:val="24"/>
          <w:lang w:eastAsia="ru-RU"/>
        </w:rPr>
        <w:br/>
        <w:t>Под этим заголовком в графе 1 ставится порядковый номер вносимой записи, в графе 2 указывается дата приема на работу.</w:t>
      </w:r>
      <w:r w:rsidRPr="007C3A40">
        <w:rPr>
          <w:rFonts w:ascii="Times New Roman" w:eastAsia="Times New Roman" w:hAnsi="Times New Roman" w:cs="Times New Roman"/>
          <w:color w:val="262E3A"/>
          <w:sz w:val="24"/>
          <w:szCs w:val="24"/>
          <w:lang w:eastAsia="ru-RU"/>
        </w:rPr>
        <w:br/>
        <w:t xml:space="preserve">В графе 3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 работу. Записи о </w:t>
      </w:r>
      <w:r w:rsidRPr="007C3A40">
        <w:rPr>
          <w:rFonts w:ascii="Times New Roman" w:eastAsia="Times New Roman" w:hAnsi="Times New Roman" w:cs="Times New Roman"/>
          <w:color w:val="262E3A"/>
          <w:sz w:val="24"/>
          <w:szCs w:val="24"/>
          <w:lang w:eastAsia="ru-RU"/>
        </w:rPr>
        <w:lastRenderedPageBreak/>
        <w:t>наименовании должности (работы), специальности, профессии с указанием квалификации производятся, как правило, в соответствии со штатным расписанием организации.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w:t>
      </w:r>
    </w:p>
    <w:p w:rsidR="007C3A40" w:rsidRPr="007C3A40" w:rsidRDefault="007C3A40" w:rsidP="00C53349">
      <w:pPr>
        <w:shd w:val="clear" w:color="auto" w:fill="FFFFFF"/>
        <w:spacing w:after="0" w:line="240" w:lineRule="auto"/>
        <w:jc w:val="center"/>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color w:val="262E3A"/>
          <w:sz w:val="24"/>
          <w:szCs w:val="24"/>
          <w:lang w:eastAsia="ru-RU"/>
        </w:rPr>
        <w:t>Период: 01.07.2017 по 31.07.2017</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i/>
          <w:iCs/>
          <w:color w:val="262E3A"/>
          <w:sz w:val="24"/>
          <w:szCs w:val="24"/>
          <w:lang w:eastAsia="ru-RU"/>
        </w:rPr>
        <w:t>Работа в выходные и праздничные дни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color w:val="262E3A"/>
          <w:sz w:val="24"/>
          <w:szCs w:val="24"/>
          <w:lang w:eastAsia="ru-RU"/>
        </w:rPr>
        <w:t>Вопрос № 1:</w:t>
      </w:r>
      <w:r w:rsidRPr="007C3A40">
        <w:rPr>
          <w:rFonts w:ascii="Times New Roman" w:eastAsia="Times New Roman" w:hAnsi="Times New Roman" w:cs="Times New Roman"/>
          <w:color w:val="262E3A"/>
          <w:sz w:val="24"/>
          <w:szCs w:val="24"/>
          <w:lang w:eastAsia="ru-RU"/>
        </w:rPr>
        <w:br/>
        <w:t>Как должна оплачиваться работа в выходные и праздничные дни согласно изменениям, внесенными Федеральным законом от 18.06.2017 N 125-ФЗ "О внесении изменений в Трудовой кодекс Российской Федерации" в статью 153 ТК РФ? Осталась ли возможность у работника при работе в выходные и праздничные дни выбрать одинарную дневную ставку и дополнительный день отдыха вместо оплаты своей работы в двойном размере?</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По общему правилу, работа в выходные и праздничные дни по-прежнему оплачивается не менее чем в двойном размере.</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Работа в выходной или нерабочий праздничный день по-прежнему может быть компенсирована предоставлением другого дня отдыха с согласия работника. В этом случае работа в выходной или нерабочий праздничный день оплачивается в одинарном размере, а день отдыха оплате не подлежит.</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В соответствии со ст. 153 ТК РФ работа в выходной или нерабочий праздничный день оплачивается не менее чем в двойном размере:</w:t>
      </w:r>
    </w:p>
    <w:p w:rsidR="007C3A40" w:rsidRPr="007C3A40" w:rsidRDefault="007C3A40" w:rsidP="00C53349">
      <w:pPr>
        <w:numPr>
          <w:ilvl w:val="0"/>
          <w:numId w:val="1"/>
        </w:numPr>
        <w:shd w:val="clear" w:color="auto" w:fill="FFFFFF"/>
        <w:spacing w:before="100" w:beforeAutospacing="1"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сдельщикам - не менее чем по двойным сдельным расценкам;</w:t>
      </w:r>
    </w:p>
    <w:p w:rsidR="007C3A40" w:rsidRPr="007C3A40" w:rsidRDefault="007C3A40" w:rsidP="00C53349">
      <w:pPr>
        <w:numPr>
          <w:ilvl w:val="0"/>
          <w:numId w:val="1"/>
        </w:numPr>
        <w:shd w:val="clear" w:color="auto" w:fill="FFFFFF"/>
        <w:spacing w:before="100" w:beforeAutospacing="1"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7C3A40" w:rsidRPr="007C3A40" w:rsidRDefault="007C3A40" w:rsidP="00C53349">
      <w:pPr>
        <w:numPr>
          <w:ilvl w:val="0"/>
          <w:numId w:val="1"/>
        </w:numPr>
        <w:shd w:val="clear" w:color="auto" w:fill="FFFFFF"/>
        <w:spacing w:before="100" w:beforeAutospacing="1"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Согласно ч. 4 ст.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i/>
          <w:iCs/>
          <w:color w:val="262E3A"/>
          <w:sz w:val="24"/>
          <w:szCs w:val="24"/>
          <w:lang w:eastAsia="ru-RU"/>
        </w:rPr>
        <w:t>Иное</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color w:val="262E3A"/>
          <w:sz w:val="24"/>
          <w:szCs w:val="24"/>
          <w:lang w:eastAsia="ru-RU"/>
        </w:rPr>
        <w:t>Вопрос № 2</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Считается ли время на передвижение от проходной до рабочего места и время на переодевание в спецодежду рабочим временем? С какого момента при электронной фиксации прихода работника на территорию работодателя время считается рабочим?</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color w:val="262E3A"/>
          <w:sz w:val="24"/>
          <w:szCs w:val="24"/>
          <w:lang w:eastAsia="ru-RU"/>
        </w:rPr>
        <w:lastRenderedPageBreak/>
        <w:t>Ответ:</w:t>
      </w:r>
      <w:r w:rsidRPr="007C3A40">
        <w:rPr>
          <w:rFonts w:ascii="Times New Roman" w:eastAsia="Times New Roman" w:hAnsi="Times New Roman" w:cs="Times New Roman"/>
          <w:color w:val="262E3A"/>
          <w:sz w:val="24"/>
          <w:szCs w:val="24"/>
          <w:lang w:eastAsia="ru-RU"/>
        </w:rPr>
        <w:br/>
        <w:t>Данный вопрос законодательством не урегулирован, поэтому во избежание спорных ситуаций работодателю рекомендуется урегулировать его в своем локальном нормативном акте (правилах внутреннего трудового распорядка).</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Согласно сложившейся практике, в рабочее время обычно включаются периоды выполнения основных и подготовительно - заключительных мероприятий (подготовка рабочего места, получение наряда, получение и подготовка материалов, инструментов, подготовка и уборка рабочего места и т.п.), предусмотренных технологией и организацией труда. Как правило, не включается в рабочее время то время, которое затрачивается на дорогу до рабочего места, в том числе от проходной, переодевание и умывание перед началом и после окончания рабочего дня.</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Согласно ч. 1 ст. 91 ТК РФ рабочим является время, в течение которого работники выполняют свои трудовые обязанности.</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(ст. 8 ТК РФ).</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В соответствии с положениями ст. 189 ТК РФ правила внутреннего распорядка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правила,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i/>
          <w:iCs/>
          <w:color w:val="262E3A"/>
          <w:sz w:val="24"/>
          <w:szCs w:val="24"/>
          <w:lang w:eastAsia="ru-RU"/>
        </w:rPr>
        <w:t>Прочие вопросы</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color w:val="262E3A"/>
          <w:sz w:val="24"/>
          <w:szCs w:val="24"/>
          <w:lang w:eastAsia="ru-RU"/>
        </w:rPr>
        <w:t>Вопрос № 3</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 xml:space="preserve">Вправе ли работодатель указывать в правилах внутреннего трудового распорядка или иных локальных нормативных актах требование о соблюдении работниками </w:t>
      </w:r>
      <w:proofErr w:type="spellStart"/>
      <w:r w:rsidRPr="007C3A40">
        <w:rPr>
          <w:rFonts w:ascii="Times New Roman" w:eastAsia="Times New Roman" w:hAnsi="Times New Roman" w:cs="Times New Roman"/>
          <w:color w:val="262E3A"/>
          <w:sz w:val="24"/>
          <w:szCs w:val="24"/>
          <w:lang w:eastAsia="ru-RU"/>
        </w:rPr>
        <w:t>дресс</w:t>
      </w:r>
      <w:proofErr w:type="spellEnd"/>
      <w:r w:rsidRPr="007C3A40">
        <w:rPr>
          <w:rFonts w:ascii="Times New Roman" w:eastAsia="Times New Roman" w:hAnsi="Times New Roman" w:cs="Times New Roman"/>
          <w:color w:val="262E3A"/>
          <w:sz w:val="24"/>
          <w:szCs w:val="24"/>
          <w:lang w:eastAsia="ru-RU"/>
        </w:rPr>
        <w:t>-кода?</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 xml:space="preserve">Данный вопрос трудовым законодательством не урегулирован. ТК РФ не содержит запрета на установление в локальных нормативных актах работодателя правил о необходимости соблюдения </w:t>
      </w:r>
      <w:proofErr w:type="spellStart"/>
      <w:r w:rsidRPr="007C3A40">
        <w:rPr>
          <w:rFonts w:ascii="Times New Roman" w:eastAsia="Times New Roman" w:hAnsi="Times New Roman" w:cs="Times New Roman"/>
          <w:color w:val="262E3A"/>
          <w:sz w:val="24"/>
          <w:szCs w:val="24"/>
          <w:lang w:eastAsia="ru-RU"/>
        </w:rPr>
        <w:t>дресс</w:t>
      </w:r>
      <w:proofErr w:type="spellEnd"/>
      <w:r w:rsidRPr="007C3A40">
        <w:rPr>
          <w:rFonts w:ascii="Times New Roman" w:eastAsia="Times New Roman" w:hAnsi="Times New Roman" w:cs="Times New Roman"/>
          <w:color w:val="262E3A"/>
          <w:sz w:val="24"/>
          <w:szCs w:val="24"/>
          <w:lang w:eastAsia="ru-RU"/>
        </w:rPr>
        <w:t>-кода.</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color w:val="262E3A"/>
          <w:sz w:val="24"/>
          <w:szCs w:val="24"/>
          <w:lang w:eastAsia="ru-RU"/>
        </w:rPr>
        <w:t>Законодательством закреплено право работодателя требовать от работников соблюдения дисциплины труда, то есть подчинения правилам поведения, предусмотренным федеральным законодательством, трудовым договором, а также локальными актами организации. Таким образом, требования к форме одежды могут быть закреплены в локальном нормативном акте организации, например, в должностной инструкции, правилах внутреннего трудового распорядка, кодексе корпоративной этики и др., с которым работники должны быть ознакомлены.</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Согласно ст. 189 ТК РФ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Трудовой распорядок определяется правилами внутреннего трудового распорядка. 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C3A40" w:rsidRPr="00C53349" w:rsidRDefault="007C3A40" w:rsidP="00C53349">
      <w:pPr>
        <w:shd w:val="clear" w:color="auto" w:fill="FFFFFF"/>
        <w:spacing w:after="0" w:line="240" w:lineRule="auto"/>
        <w:jc w:val="center"/>
        <w:rPr>
          <w:rFonts w:ascii="Times New Roman" w:hAnsi="Times New Roman" w:cs="Times New Roman"/>
          <w:color w:val="262E3A"/>
        </w:rPr>
      </w:pPr>
      <w:r w:rsidRPr="00C53349">
        <w:rPr>
          <w:rStyle w:val="a4"/>
          <w:rFonts w:ascii="Times New Roman" w:hAnsi="Times New Roman" w:cs="Times New Roman"/>
          <w:color w:val="262E3A"/>
        </w:rPr>
        <w:t>Период: 01.09.2017 по 30.09.2017</w:t>
      </w:r>
    </w:p>
    <w:p w:rsidR="007C3A40" w:rsidRPr="00C53349" w:rsidRDefault="007C3A40" w:rsidP="00C53349">
      <w:pPr>
        <w:pStyle w:val="a3"/>
        <w:shd w:val="clear" w:color="auto" w:fill="FFFFFF"/>
        <w:spacing w:before="0" w:beforeAutospacing="0" w:after="0" w:afterAutospacing="0"/>
        <w:rPr>
          <w:color w:val="262E3A"/>
        </w:rPr>
      </w:pPr>
      <w:r w:rsidRPr="00C53349">
        <w:rPr>
          <w:rStyle w:val="a5"/>
          <w:b/>
          <w:bCs/>
          <w:color w:val="262E3A"/>
        </w:rPr>
        <w:t>Порядок оформления приема на работу</w:t>
      </w:r>
    </w:p>
    <w:p w:rsidR="007C3A40" w:rsidRPr="00C53349" w:rsidRDefault="007C3A40" w:rsidP="00C53349">
      <w:pPr>
        <w:pStyle w:val="a3"/>
        <w:shd w:val="clear" w:color="auto" w:fill="FFFFFF"/>
        <w:spacing w:before="0" w:beforeAutospacing="0" w:after="0" w:afterAutospacing="0"/>
        <w:rPr>
          <w:color w:val="262E3A"/>
        </w:rPr>
      </w:pPr>
      <w:r w:rsidRPr="00C53349">
        <w:rPr>
          <w:rStyle w:val="a4"/>
          <w:color w:val="262E3A"/>
        </w:rPr>
        <w:t>Вопрос № 1:</w:t>
      </w:r>
      <w:r w:rsidRPr="00C53349">
        <w:rPr>
          <w:color w:val="262E3A"/>
        </w:rPr>
        <w:br/>
        <w:t xml:space="preserve">Обязательно ли наличие в организации должностных инструкций для работников? </w:t>
      </w:r>
      <w:r w:rsidRPr="00C53349">
        <w:rPr>
          <w:color w:val="262E3A"/>
        </w:rPr>
        <w:lastRenderedPageBreak/>
        <w:t>Правомерна ли ситуация, когда должностные инструкции заменены соответствующим разделом в трудовом договоре с работником?</w:t>
      </w:r>
      <w:r w:rsidRPr="00C53349">
        <w:rPr>
          <w:color w:val="262E3A"/>
        </w:rPr>
        <w:br/>
      </w:r>
      <w:r w:rsidRPr="00C53349">
        <w:rPr>
          <w:rStyle w:val="a4"/>
          <w:color w:val="262E3A"/>
        </w:rPr>
        <w:t>Ответ:</w:t>
      </w:r>
      <w:r w:rsidRPr="00C53349">
        <w:rPr>
          <w:color w:val="262E3A"/>
        </w:rPr>
        <w:br/>
        <w:t>В Трудовом кодексе РФ отсутствует понятие «должностная инструкция», не урегулирован порядок ее разработки, утверждения, необходимости принадлежности ее к трудовому договору с конкретным работником или же возможности существования ее как отдельного документа. Поскольку порядок составления инструкции нормативными правовыми актами не урегулирован, работодатель самостоятельно решает, как ее оформить и вносить в нее изменения. Ответственность за отсутствие должностных обязанностей действующим законодательством для работодателя не предусмотрена.</w:t>
      </w:r>
      <w:r w:rsidRPr="00C53349">
        <w:rPr>
          <w:color w:val="262E3A"/>
        </w:rPr>
        <w:br/>
      </w:r>
      <w:r w:rsidRPr="00C53349">
        <w:rPr>
          <w:rStyle w:val="a4"/>
          <w:color w:val="262E3A"/>
        </w:rPr>
        <w:t>Правовое обоснование:</w:t>
      </w:r>
      <w:r w:rsidRPr="00C53349">
        <w:rPr>
          <w:color w:val="262E3A"/>
        </w:rPr>
        <w:br/>
        <w:t>Часть 1 ст. 8 ТК РФ устанавливает, что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C3A40" w:rsidRPr="00C53349" w:rsidRDefault="007C3A40" w:rsidP="00C53349">
      <w:pPr>
        <w:pStyle w:val="a3"/>
        <w:shd w:val="clear" w:color="auto" w:fill="FFFFFF"/>
        <w:spacing w:before="0" w:beforeAutospacing="0" w:after="0" w:afterAutospacing="0"/>
        <w:rPr>
          <w:color w:val="262E3A"/>
        </w:rPr>
      </w:pPr>
      <w:r w:rsidRPr="00C53349">
        <w:rPr>
          <w:rStyle w:val="a5"/>
          <w:b/>
          <w:bCs/>
          <w:color w:val="262E3A"/>
        </w:rPr>
        <w:t>При совмещении работы с обучением</w:t>
      </w:r>
    </w:p>
    <w:p w:rsidR="007C3A40" w:rsidRPr="00C53349" w:rsidRDefault="007C3A40" w:rsidP="00C53349">
      <w:pPr>
        <w:pStyle w:val="a3"/>
        <w:shd w:val="clear" w:color="auto" w:fill="FFFFFF"/>
        <w:spacing w:before="0" w:beforeAutospacing="0" w:after="0" w:afterAutospacing="0"/>
        <w:rPr>
          <w:color w:val="262E3A"/>
        </w:rPr>
      </w:pPr>
      <w:r w:rsidRPr="00C53349">
        <w:rPr>
          <w:rStyle w:val="a4"/>
          <w:color w:val="262E3A"/>
        </w:rPr>
        <w:t>Вопрос № 2:</w:t>
      </w:r>
      <w:r w:rsidRPr="00C53349">
        <w:rPr>
          <w:color w:val="262E3A"/>
        </w:rPr>
        <w:br/>
        <w:t>Работнику предоставлены дополнительные дни отдыха (отгулы) с 29.08.2017 по 01.11.2017г. В сентябре работник приносит справку-вызов с 09.10.2017г. Является ли учебный отпуск основанием для отзыва из отгулов или продления отгулов</w:t>
      </w:r>
      <w:r w:rsidRPr="00C53349">
        <w:rPr>
          <w:color w:val="262E3A"/>
        </w:rPr>
        <w:br/>
      </w:r>
      <w:r w:rsidRPr="00C53349">
        <w:rPr>
          <w:rStyle w:val="a4"/>
          <w:color w:val="262E3A"/>
        </w:rPr>
        <w:t>Ответ:</w:t>
      </w:r>
      <w:r w:rsidRPr="00C53349">
        <w:rPr>
          <w:color w:val="262E3A"/>
        </w:rPr>
        <w:br/>
        <w:t>Данная ситуация Трудовым кодексом РФ не урегулирована, поэтому работодатель должен по согласованию с работником решить вопрос об оформлении предоставления «учебного» отпуска и выходных дней. Достигнутые договоренности следует отразить в соответствующем приказе, с которым необходимо ознакомить работника под роспись.</w:t>
      </w:r>
      <w:r w:rsidRPr="00C53349">
        <w:rPr>
          <w:color w:val="262E3A"/>
        </w:rPr>
        <w:br/>
      </w:r>
      <w:r w:rsidRPr="00C53349">
        <w:rPr>
          <w:rStyle w:val="a4"/>
          <w:color w:val="262E3A"/>
        </w:rPr>
        <w:t>Правовое обоснование:</w:t>
      </w:r>
      <w:r w:rsidRPr="00C53349">
        <w:rPr>
          <w:color w:val="262E3A"/>
        </w:rPr>
        <w:br/>
        <w:t xml:space="preserve">Часть 1 ст. 173 ТК РФ устанавливает, что 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C53349">
        <w:rPr>
          <w:color w:val="262E3A"/>
        </w:rPr>
        <w:t>бакалавриата</w:t>
      </w:r>
      <w:proofErr w:type="spellEnd"/>
      <w:r w:rsidRPr="00C53349">
        <w:rPr>
          <w:color w:val="262E3A"/>
        </w:rPr>
        <w:t xml:space="preserve">, программам </w:t>
      </w:r>
      <w:proofErr w:type="spellStart"/>
      <w:r w:rsidRPr="00C53349">
        <w:rPr>
          <w:color w:val="262E3A"/>
        </w:rPr>
        <w:t>специалитета</w:t>
      </w:r>
      <w:proofErr w:type="spellEnd"/>
      <w:r w:rsidRPr="00C53349">
        <w:rPr>
          <w:color w:val="262E3A"/>
        </w:rP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r w:rsidRPr="00C53349">
        <w:rPr>
          <w:color w:val="262E3A"/>
        </w:rPr>
        <w:b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r w:rsidRPr="00C53349">
        <w:rPr>
          <w:color w:val="262E3A"/>
        </w:rPr>
        <w:b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r w:rsidRPr="00C53349">
        <w:rPr>
          <w:color w:val="262E3A"/>
        </w:rPr>
        <w:br/>
        <w:t>Трудовой кодекс РФ предусматривает предоставление работникам дней отдыха по различным основаниям.</w:t>
      </w:r>
    </w:p>
    <w:p w:rsidR="007C3A40" w:rsidRPr="00C53349" w:rsidRDefault="007C3A40" w:rsidP="00C53349">
      <w:pPr>
        <w:pStyle w:val="a3"/>
        <w:shd w:val="clear" w:color="auto" w:fill="FFFFFF"/>
        <w:spacing w:before="0" w:beforeAutospacing="0" w:after="0" w:afterAutospacing="0"/>
        <w:rPr>
          <w:color w:val="262E3A"/>
        </w:rPr>
      </w:pPr>
      <w:r w:rsidRPr="00C53349">
        <w:rPr>
          <w:rStyle w:val="a5"/>
          <w:b/>
          <w:bCs/>
          <w:color w:val="262E3A"/>
        </w:rPr>
        <w:t>Прочие вопросы</w:t>
      </w:r>
    </w:p>
    <w:p w:rsidR="007C3A40" w:rsidRPr="00C53349" w:rsidRDefault="007C3A40" w:rsidP="00C53349">
      <w:pPr>
        <w:pStyle w:val="a3"/>
        <w:shd w:val="clear" w:color="auto" w:fill="FFFFFF"/>
        <w:spacing w:before="0" w:beforeAutospacing="0" w:after="0" w:afterAutospacing="0"/>
        <w:rPr>
          <w:color w:val="262E3A"/>
        </w:rPr>
      </w:pPr>
      <w:r w:rsidRPr="00C53349">
        <w:rPr>
          <w:rStyle w:val="a4"/>
          <w:color w:val="262E3A"/>
        </w:rPr>
        <w:t>Вопрос № 3:</w:t>
      </w:r>
      <w:r w:rsidRPr="00C53349">
        <w:rPr>
          <w:color w:val="262E3A"/>
        </w:rPr>
        <w:br/>
        <w:t>Как внести пропущенную запись в книгу учета движения трудовых книжек?</w:t>
      </w:r>
      <w:r w:rsidRPr="00C53349">
        <w:rPr>
          <w:color w:val="262E3A"/>
        </w:rPr>
        <w:br/>
      </w:r>
      <w:r w:rsidRPr="00C53349">
        <w:rPr>
          <w:rStyle w:val="a4"/>
          <w:color w:val="262E3A"/>
        </w:rPr>
        <w:t>Ответ:</w:t>
      </w:r>
      <w:r w:rsidRPr="00C53349">
        <w:rPr>
          <w:color w:val="262E3A"/>
        </w:rPr>
        <w:br/>
        <w:t>Трудовым законодательством не предусмотрены правила исправления ошибок в данном документе. Например, исправления в книге учета движения трудовых книжек могут быть внесены путем зачеркивания последующих записей с последующим внесением пропущенной и далее всех остальных (зачеркнутых)  записей. При этом необходимо сделать отметку о том, что исправленному следует верить. Данная запись должна быть подписана работником отдела кадров, который вносил исправления.</w:t>
      </w:r>
      <w:r w:rsidRPr="00C53349">
        <w:rPr>
          <w:color w:val="262E3A"/>
        </w:rPr>
        <w:br/>
      </w:r>
      <w:r w:rsidRPr="00C53349">
        <w:rPr>
          <w:rStyle w:val="a4"/>
          <w:color w:val="262E3A"/>
        </w:rPr>
        <w:t>Правовое обоснование:</w:t>
      </w:r>
      <w:r w:rsidRPr="00C53349">
        <w:rPr>
          <w:color w:val="262E3A"/>
        </w:rPr>
        <w:br/>
        <w:t xml:space="preserve">Согласно п.41 Правил ведения и хранения трудовых книжек, изготовления бланков трудовой книжки и обеспечения ими работодателей" утв. Постановлением Правительства </w:t>
      </w:r>
      <w:r w:rsidRPr="00C53349">
        <w:rPr>
          <w:color w:val="262E3A"/>
        </w:rPr>
        <w:lastRenderedPageBreak/>
        <w:t>РФ от 16.04.2003 N 225 «О трудовых книжках» книге учета движения трудовых книжек и вкладышей в них, которая ведется кадровой службой или другим подразделением организации, оформляющим прием и увольнение работников, регистрируются все трудовые книжки, принятые от работников при поступлении на работу, а также трудовые книжки и вкладыши в них с указанием серии и номера, выданные работникам вновь.</w:t>
      </w:r>
    </w:p>
    <w:p w:rsidR="007C3A40" w:rsidRPr="00C53349" w:rsidRDefault="007C3A40" w:rsidP="00C53349">
      <w:pPr>
        <w:pStyle w:val="a3"/>
        <w:shd w:val="clear" w:color="auto" w:fill="FFFFFF"/>
        <w:spacing w:before="0" w:beforeAutospacing="0" w:after="0" w:afterAutospacing="0"/>
        <w:rPr>
          <w:color w:val="262E3A"/>
        </w:rPr>
      </w:pPr>
      <w:r w:rsidRPr="00C53349">
        <w:rPr>
          <w:color w:val="262E3A"/>
        </w:rPr>
        <w:t>При получении трудовой книжки в связи с увольнением работник расписывается в личной карточке и в книге учета движения трудовых книжек и вкладышей в них.</w:t>
      </w:r>
    </w:p>
    <w:p w:rsidR="007C3A40" w:rsidRPr="00C53349" w:rsidRDefault="007C3A40" w:rsidP="00C53349">
      <w:pPr>
        <w:pStyle w:val="a3"/>
        <w:shd w:val="clear" w:color="auto" w:fill="FFFFFF"/>
        <w:spacing w:before="0" w:beforeAutospacing="0" w:after="0" w:afterAutospacing="0"/>
        <w:jc w:val="center"/>
        <w:rPr>
          <w:color w:val="262E3A"/>
        </w:rPr>
      </w:pPr>
      <w:r w:rsidRPr="00C53349">
        <w:rPr>
          <w:rStyle w:val="a4"/>
          <w:color w:val="262E3A"/>
        </w:rPr>
        <w:t>Период: 01.10.2017 по 31.10.2017</w:t>
      </w:r>
    </w:p>
    <w:p w:rsidR="007C3A40" w:rsidRPr="00C53349" w:rsidRDefault="007C3A40" w:rsidP="00C53349">
      <w:pPr>
        <w:pStyle w:val="a3"/>
        <w:shd w:val="clear" w:color="auto" w:fill="FFFFFF"/>
        <w:spacing w:before="0" w:beforeAutospacing="0" w:after="0" w:afterAutospacing="0"/>
        <w:rPr>
          <w:color w:val="262E3A"/>
        </w:rPr>
      </w:pPr>
      <w:r w:rsidRPr="00C53349">
        <w:rPr>
          <w:rStyle w:val="a5"/>
          <w:b/>
          <w:bCs/>
          <w:color w:val="262E3A"/>
        </w:rPr>
        <w:t>Иное</w:t>
      </w:r>
    </w:p>
    <w:p w:rsidR="007C3A40" w:rsidRPr="00C53349" w:rsidRDefault="007C3A40" w:rsidP="00C53349">
      <w:pPr>
        <w:pStyle w:val="a3"/>
        <w:shd w:val="clear" w:color="auto" w:fill="FFFFFF"/>
        <w:spacing w:before="0" w:beforeAutospacing="0" w:after="0" w:afterAutospacing="0"/>
        <w:rPr>
          <w:color w:val="262E3A"/>
        </w:rPr>
      </w:pPr>
      <w:r w:rsidRPr="00C53349">
        <w:rPr>
          <w:rStyle w:val="a4"/>
          <w:color w:val="262E3A"/>
        </w:rPr>
        <w:t>Вопрос № 1:</w:t>
      </w:r>
      <w:r w:rsidRPr="00C53349">
        <w:rPr>
          <w:color w:val="262E3A"/>
        </w:rPr>
        <w:br/>
        <w:t>Будет ли уважительной причиной для неявки на работу вызов на допрос в полицию?</w:t>
      </w:r>
      <w:r w:rsidRPr="00C53349">
        <w:rPr>
          <w:color w:val="262E3A"/>
        </w:rPr>
        <w:br/>
      </w:r>
      <w:r w:rsidRPr="00C53349">
        <w:rPr>
          <w:rStyle w:val="a4"/>
          <w:color w:val="262E3A"/>
        </w:rPr>
        <w:t>Ответ:</w:t>
      </w:r>
      <w:r w:rsidRPr="00C53349">
        <w:rPr>
          <w:color w:val="262E3A"/>
        </w:rPr>
        <w:br/>
        <w:t>Нормами действующего законодательства описанная Вами ситуация не урегулирована. Вызов работника в полицию по повестке, по нашему мнению, является уважительной причиной его отсутствия на работе, поэтому место работы за работником сохраняется. Оплачивать время отсутствия работника на работе по причине вызова в полицию работодатель не обязан.</w:t>
      </w:r>
      <w:r w:rsidRPr="00C53349">
        <w:rPr>
          <w:color w:val="262E3A"/>
        </w:rPr>
        <w:br/>
      </w:r>
      <w:r w:rsidRPr="00C53349">
        <w:rPr>
          <w:rStyle w:val="a4"/>
          <w:color w:val="262E3A"/>
        </w:rPr>
        <w:t>Правовое обоснование:</w:t>
      </w:r>
      <w:r w:rsidRPr="00C53349">
        <w:rPr>
          <w:color w:val="262E3A"/>
        </w:rPr>
        <w:br/>
        <w:t>В соответствии со ст. 170 ТК РФ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Кодексом и иными федеральными законами эти обязанности должны исполняться в рабочее время. Государственный орган или общественное объединение, которые привлекли работника к исполнению государственных или общественных обязанностей, выплачивают работнику за время исполнения этих обязанностей компенсацию в размере, определенном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r w:rsidRPr="00C53349">
        <w:rPr>
          <w:color w:val="262E3A"/>
        </w:rPr>
        <w:br/>
        <w:t>В соответствии с п.2 ч.2 ст. 131 УПК РФ к процессуальным издержкам относятся суммы, выплачиваемые работающим и имеющим постоянную заработную плату потерпевшему, свидетелю, их законным представителям, понятым в возмещение недополученной ими заработной платы за время, затраченное ими в связи с вызовом в орган дознания, к следователю, прокурору или в суд.</w:t>
      </w:r>
    </w:p>
    <w:p w:rsidR="007C3A40" w:rsidRPr="00C53349" w:rsidRDefault="007C3A40" w:rsidP="00C53349">
      <w:pPr>
        <w:pStyle w:val="a3"/>
        <w:shd w:val="clear" w:color="auto" w:fill="FFFFFF"/>
        <w:spacing w:before="0" w:beforeAutospacing="0" w:after="0" w:afterAutospacing="0"/>
        <w:rPr>
          <w:color w:val="262E3A"/>
        </w:rPr>
      </w:pPr>
      <w:r w:rsidRPr="00C53349">
        <w:rPr>
          <w:rStyle w:val="a5"/>
          <w:b/>
          <w:bCs/>
          <w:color w:val="262E3A"/>
        </w:rPr>
        <w:t>Обеспечение средствами индивидуальной защиты</w:t>
      </w:r>
    </w:p>
    <w:p w:rsidR="007C3A40" w:rsidRPr="00C53349" w:rsidRDefault="007C3A40" w:rsidP="00C53349">
      <w:pPr>
        <w:pStyle w:val="a3"/>
        <w:shd w:val="clear" w:color="auto" w:fill="FFFFFF"/>
        <w:spacing w:before="0" w:beforeAutospacing="0" w:after="0" w:afterAutospacing="0"/>
        <w:rPr>
          <w:color w:val="262E3A"/>
        </w:rPr>
      </w:pPr>
      <w:r w:rsidRPr="00C53349">
        <w:rPr>
          <w:rStyle w:val="a4"/>
          <w:color w:val="262E3A"/>
        </w:rPr>
        <w:t>Вопрос № 2:</w:t>
      </w:r>
      <w:r w:rsidRPr="00C53349">
        <w:rPr>
          <w:color w:val="262E3A"/>
        </w:rPr>
        <w:br/>
        <w:t>Сколько карточек учета СИЗ заводятся на одного работника? Можно ли завести две карточки учета СИЗ? Какими нормативно-правовыми актами это регламентируется?</w:t>
      </w:r>
      <w:r w:rsidRPr="00C53349">
        <w:rPr>
          <w:color w:val="262E3A"/>
        </w:rPr>
        <w:br/>
      </w:r>
      <w:r w:rsidRPr="00C53349">
        <w:rPr>
          <w:rStyle w:val="a4"/>
          <w:color w:val="262E3A"/>
        </w:rPr>
        <w:t>Ответ:</w:t>
      </w:r>
      <w:r w:rsidRPr="00C53349">
        <w:rPr>
          <w:color w:val="262E3A"/>
        </w:rPr>
        <w:br/>
        <w:t>Данный вопрос трудовым законодательством не урегулирован. Запрета на оформление нескольких личных карточек учета выдачи СИЗ законодательство не содержит. Следовательно, наличие нескольких карточек на одного работника нарушением не является.</w:t>
      </w:r>
      <w:r w:rsidRPr="00C53349">
        <w:rPr>
          <w:color w:val="262E3A"/>
        </w:rPr>
        <w:br/>
      </w:r>
      <w:r w:rsidRPr="00C53349">
        <w:rPr>
          <w:rStyle w:val="a4"/>
          <w:color w:val="262E3A"/>
        </w:rPr>
        <w:t>Правовое обоснование:</w:t>
      </w:r>
      <w:r w:rsidRPr="00C53349">
        <w:rPr>
          <w:color w:val="262E3A"/>
        </w:rPr>
        <w:br/>
        <w:t xml:space="preserve">Согласно п. 13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w:t>
      </w:r>
      <w:proofErr w:type="spellStart"/>
      <w:r w:rsidRPr="00C53349">
        <w:rPr>
          <w:color w:val="262E3A"/>
        </w:rPr>
        <w:t>Минздравсоцразвития</w:t>
      </w:r>
      <w:proofErr w:type="spellEnd"/>
      <w:r w:rsidRPr="00C53349">
        <w:rPr>
          <w:color w:val="262E3A"/>
        </w:rPr>
        <w:t xml:space="preserve"> России от 01.06.2009 N 290н, работодатель обязан организовать надлежащий учет и контроль за выдачей работникам СИЗ в установленные сроки.</w:t>
      </w:r>
      <w:r w:rsidRPr="00C53349">
        <w:rPr>
          <w:color w:val="262E3A"/>
        </w:rPr>
        <w:br/>
        <w:t>Сроки пользования СИЗ исчисляются со дня фактической выдачи их работникам. Выдача работникам и сдача ими СИЗ фиксируются записью в личной карточке учета выдачи СИЗ, форма которой приведена в приложении к настоящим Правилам.</w:t>
      </w:r>
      <w:r w:rsidRPr="00C53349">
        <w:rPr>
          <w:color w:val="262E3A"/>
        </w:rPr>
        <w:br/>
        <w:t>Работодатель вправе вести учет выдачи работникам СИЗ с применением программных средств (информационно-аналитических баз данных). Электронная форма учетной карточки должна соответствовать установленной форме личной карточки учета выдачи СИЗ.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w:t>
      </w:r>
      <w:r w:rsidRPr="00C53349">
        <w:rPr>
          <w:color w:val="262E3A"/>
        </w:rPr>
        <w:br/>
      </w:r>
      <w:r w:rsidRPr="00C53349">
        <w:rPr>
          <w:color w:val="262E3A"/>
        </w:rPr>
        <w:lastRenderedPageBreak/>
        <w:t>Допускается ведение карточек учета выдачи СИЗ в электронной форме с обязательной персонификацией работника.</w:t>
      </w:r>
      <w:r w:rsidRPr="00C53349">
        <w:rPr>
          <w:color w:val="262E3A"/>
        </w:rPr>
        <w:br/>
        <w:t>Работодатель вправе организовать выдачу СИЗ и их сменных элементов простой конструкции, не требующих проведения дополнительного инструктажа, посредством автоматизированных систем выдачи (</w:t>
      </w:r>
      <w:proofErr w:type="spellStart"/>
      <w:r w:rsidRPr="00C53349">
        <w:rPr>
          <w:color w:val="262E3A"/>
        </w:rPr>
        <w:t>вендингового</w:t>
      </w:r>
      <w:proofErr w:type="spellEnd"/>
      <w:r w:rsidRPr="00C53349">
        <w:rPr>
          <w:color w:val="262E3A"/>
        </w:rPr>
        <w:t xml:space="preserve"> оборудования). При этом требуется персонификация работника и автоматическое заполнение данных о выданных СИЗ в электронную форму карточки учета выдачи СИЗ.</w:t>
      </w:r>
    </w:p>
    <w:p w:rsidR="007C3A40" w:rsidRPr="00C53349" w:rsidRDefault="007C3A40" w:rsidP="00C53349">
      <w:pPr>
        <w:pStyle w:val="a3"/>
        <w:shd w:val="clear" w:color="auto" w:fill="FFFFFF"/>
        <w:spacing w:before="0" w:beforeAutospacing="0" w:after="0" w:afterAutospacing="0"/>
        <w:rPr>
          <w:color w:val="262E3A"/>
        </w:rPr>
      </w:pPr>
      <w:r w:rsidRPr="00C53349">
        <w:rPr>
          <w:rStyle w:val="a5"/>
          <w:b/>
          <w:bCs/>
          <w:color w:val="262E3A"/>
        </w:rPr>
        <w:t>Материальная ответственность работника</w:t>
      </w:r>
    </w:p>
    <w:p w:rsidR="007C3A40" w:rsidRPr="00C53349" w:rsidRDefault="007C3A40" w:rsidP="00C53349">
      <w:pPr>
        <w:pStyle w:val="a3"/>
        <w:shd w:val="clear" w:color="auto" w:fill="FFFFFF"/>
        <w:spacing w:before="0" w:beforeAutospacing="0" w:after="0" w:afterAutospacing="0"/>
        <w:rPr>
          <w:color w:val="262E3A"/>
        </w:rPr>
      </w:pPr>
      <w:r w:rsidRPr="00C53349">
        <w:rPr>
          <w:rStyle w:val="a4"/>
          <w:color w:val="262E3A"/>
        </w:rPr>
        <w:t>Вопрос № 3:</w:t>
      </w:r>
      <w:r w:rsidRPr="00C53349">
        <w:rPr>
          <w:color w:val="262E3A"/>
        </w:rPr>
        <w:br/>
        <w:t>Произошло ДТП с участием служебного автомобиля, которым управлял работник. Была назначена экспертиза, чтобы установить виновника ДТП. Во время проведения экспертизы дознавателем было вынесено постановление о прекращении дела об административном правонарушении в связи с истечением срока давности. Заключение экспертизы говорит о том, что в ДТП виновен наш служебный автомобиль. Как правильно оформить служебное расследование, каков порядок его начала, приостановления и прекращения? Вправе ли работодатель в этом случае привлечь работника к полной материальной ответственности?</w:t>
      </w:r>
      <w:r w:rsidRPr="00C53349">
        <w:rPr>
          <w:color w:val="262E3A"/>
        </w:rPr>
        <w:br/>
      </w:r>
      <w:r w:rsidRPr="00C53349">
        <w:rPr>
          <w:rStyle w:val="a4"/>
          <w:color w:val="262E3A"/>
        </w:rPr>
        <w:t>Ответ:</w:t>
      </w:r>
      <w:r w:rsidRPr="00C53349">
        <w:rPr>
          <w:color w:val="262E3A"/>
        </w:rPr>
        <w:br/>
        <w:t>Порядок проведения служебного расследования действующими нормативными актами не предусмотрен. Вы вправе провести служебное расследование в  установленном организацией порядке.</w:t>
      </w:r>
      <w:r w:rsidRPr="00C53349">
        <w:rPr>
          <w:color w:val="262E3A"/>
        </w:rPr>
        <w:br/>
        <w:t>По общему правилу, за причиненный ущерб работник несет материальную ответственность в пределах своего среднего месячного заработка. Материальная ответственность за ущерб в полном размере, превышающем среднемесячный заработок, может возлагаться на работника лишь в случаях, прямо предусмотренных Трудовым кодексом РФ (указаны в правовом обосновании).</w:t>
      </w:r>
      <w:r w:rsidRPr="00C53349">
        <w:rPr>
          <w:color w:val="262E3A"/>
        </w:rPr>
        <w:br/>
      </w:r>
      <w:r w:rsidRPr="00C53349">
        <w:rPr>
          <w:rStyle w:val="a4"/>
          <w:color w:val="262E3A"/>
        </w:rPr>
        <w:t>Правовое обоснование:</w:t>
      </w:r>
      <w:r w:rsidRPr="00C53349">
        <w:rPr>
          <w:color w:val="262E3A"/>
        </w:rPr>
        <w:br/>
        <w:t>Согласно ст. 238 ТК РФ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r w:rsidRPr="00C53349">
        <w:rPr>
          <w:color w:val="262E3A"/>
        </w:rPr>
        <w:b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r w:rsidRPr="00C53349">
        <w:rPr>
          <w:color w:val="262E3A"/>
        </w:rPr>
        <w:br/>
        <w:t>Статья 241 ТК РФ определяет, что за причиненный ущерб работник несет материальную ответственность в пределах своего среднего месячного заработка, если иное не предусмотрено Кодексом или иными федеральными законами.</w:t>
      </w:r>
      <w:r w:rsidRPr="00C53349">
        <w:rPr>
          <w:color w:val="262E3A"/>
        </w:rPr>
        <w:br/>
        <w:t>На основании статьи 242 ТК РФ материальная ответственность в полном размере причиненного ущерба может возлагаться на работника лишь в случаях, предусмотренных ТК РФ или иными федеральными законами.</w:t>
      </w:r>
      <w:r w:rsidRPr="00C53349">
        <w:rPr>
          <w:color w:val="262E3A"/>
        </w:rPr>
        <w:b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r w:rsidRPr="00C53349">
        <w:rPr>
          <w:color w:val="262E3A"/>
        </w:rPr>
        <w:br/>
        <w:t>Согласно ст. 243 ТК РФ материальная ответственность в полном размере причиненного ущерба возлагается на работника в следующих случаях:</w:t>
      </w:r>
      <w:r w:rsidRPr="00C53349">
        <w:rPr>
          <w:color w:val="262E3A"/>
        </w:rPr>
        <w:br/>
        <w:t>1) когда в соответствии с ТК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r w:rsidRPr="00C53349">
        <w:rPr>
          <w:color w:val="262E3A"/>
        </w:rPr>
        <w:br/>
        <w:t>2) недостачи ценностей, вверенных ему на основании специального письменного договора или полученных им по разовому документу;</w:t>
      </w:r>
      <w:r w:rsidRPr="00C53349">
        <w:rPr>
          <w:color w:val="262E3A"/>
        </w:rPr>
        <w:br/>
        <w:t>3) умышленного причинения ущерба;</w:t>
      </w:r>
      <w:r w:rsidRPr="00C53349">
        <w:rPr>
          <w:color w:val="262E3A"/>
        </w:rPr>
        <w:br/>
        <w:t xml:space="preserve">4) причинения ущерба в состоянии алкогольного, наркотического или иного токсического </w:t>
      </w:r>
      <w:r w:rsidRPr="00C53349">
        <w:rPr>
          <w:color w:val="262E3A"/>
        </w:rPr>
        <w:lastRenderedPageBreak/>
        <w:t>опьянения;</w:t>
      </w:r>
      <w:r w:rsidRPr="00C53349">
        <w:rPr>
          <w:color w:val="262E3A"/>
        </w:rPr>
        <w:br/>
        <w:t>5) причинения ущерба в результате преступных действий работника, установленных приговором суда;</w:t>
      </w:r>
      <w:r w:rsidRPr="00C53349">
        <w:rPr>
          <w:color w:val="262E3A"/>
        </w:rPr>
        <w:br/>
        <w:t>6) причинения ущерба в результате административного проступка, если таковой установлен соответствующим государственным органом;</w:t>
      </w:r>
      <w:r w:rsidRPr="00C53349">
        <w:rPr>
          <w:color w:val="262E3A"/>
        </w:rPr>
        <w:b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r w:rsidRPr="00C53349">
        <w:rPr>
          <w:color w:val="262E3A"/>
        </w:rPr>
        <w:br/>
        <w:t>8) причинения ущерба не при исполнении работником трудовых обязанностей.</w:t>
      </w:r>
      <w:r w:rsidRPr="00C53349">
        <w:rPr>
          <w:color w:val="262E3A"/>
        </w:rPr>
        <w:b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r w:rsidRPr="00C53349">
        <w:rPr>
          <w:color w:val="262E3A"/>
        </w:rPr>
        <w:br/>
        <w:t>В соответствии со ст. 244 ТК РФ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r w:rsidRPr="00C53349">
        <w:rPr>
          <w:color w:val="262E3A"/>
        </w:rPr>
        <w:b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r w:rsidRPr="00C53349">
        <w:rPr>
          <w:color w:val="262E3A"/>
        </w:rPr>
        <w:br/>
        <w:t>Такие Перечень и формы утверждены Постановлением Минтруда РФ от 31.12.2002 N 85.</w:t>
      </w:r>
      <w:r w:rsidRPr="00C53349">
        <w:rPr>
          <w:color w:val="262E3A"/>
        </w:rPr>
        <w:br/>
        <w:t>Статья 246 ТК РФ устанавливает, что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r w:rsidRPr="00C53349">
        <w:rPr>
          <w:color w:val="262E3A"/>
        </w:rPr>
        <w:br/>
        <w:t>Согласно ст. 247 ТК РФ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r w:rsidRPr="00C53349">
        <w:rPr>
          <w:color w:val="262E3A"/>
        </w:rPr>
        <w:b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r w:rsidRPr="00C53349">
        <w:rPr>
          <w:color w:val="262E3A"/>
        </w:rPr>
        <w:br/>
        <w:t>Работник и (или) его представитель имеют право знакомиться со всеми материалами проверки и обжаловать их в порядке, установленном Кодексом.</w:t>
      </w:r>
      <w:r w:rsidRPr="00C53349">
        <w:rPr>
          <w:color w:val="262E3A"/>
        </w:rPr>
        <w:br/>
        <w:t>Статья 248 ТК РФ определяет, что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r w:rsidRPr="00C53349">
        <w:rPr>
          <w:color w:val="262E3A"/>
        </w:rPr>
        <w:b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r w:rsidRPr="00C53349">
        <w:rPr>
          <w:color w:val="262E3A"/>
        </w:rPr>
        <w:br/>
        <w:t>При несоблюдении работодателем установленного порядка взыскания ущерба работник имеет право обжаловать действия работодателя в суд.</w:t>
      </w:r>
    </w:p>
    <w:p w:rsidR="007C3A40" w:rsidRPr="00C53349" w:rsidRDefault="007C3A40" w:rsidP="00C53349">
      <w:pPr>
        <w:pStyle w:val="a3"/>
        <w:shd w:val="clear" w:color="auto" w:fill="FFFFFF"/>
        <w:spacing w:before="0" w:beforeAutospacing="0" w:after="0" w:afterAutospacing="0"/>
        <w:rPr>
          <w:color w:val="262E3A"/>
        </w:rPr>
      </w:pPr>
      <w:r w:rsidRPr="00C53349">
        <w:rPr>
          <w:rStyle w:val="a5"/>
          <w:b/>
          <w:bCs/>
          <w:color w:val="262E3A"/>
        </w:rPr>
        <w:t>Обучение и инструктаж в области охраны труда</w:t>
      </w:r>
    </w:p>
    <w:p w:rsidR="007C3A40" w:rsidRPr="00C53349" w:rsidRDefault="007C3A40" w:rsidP="00C53349">
      <w:pPr>
        <w:pStyle w:val="a3"/>
        <w:shd w:val="clear" w:color="auto" w:fill="FFFFFF"/>
        <w:spacing w:before="0" w:beforeAutospacing="0" w:after="0" w:afterAutospacing="0"/>
        <w:rPr>
          <w:color w:val="262E3A"/>
        </w:rPr>
      </w:pPr>
      <w:r w:rsidRPr="00C53349">
        <w:rPr>
          <w:rStyle w:val="a4"/>
          <w:color w:val="262E3A"/>
        </w:rPr>
        <w:t>Вопрос № 4:</w:t>
      </w:r>
      <w:r w:rsidRPr="00C53349">
        <w:rPr>
          <w:color w:val="262E3A"/>
        </w:rPr>
        <w:br/>
        <w:t>Чем отличаются рабочие, должностные и производственные инструкции? Нормы охраны труда и особенности технологического процесса должны содержаться в производственной инструкции? В соответствии с какими нормативными документами их составляют?</w:t>
      </w:r>
      <w:r w:rsidRPr="00C53349">
        <w:rPr>
          <w:color w:val="262E3A"/>
        </w:rPr>
        <w:br/>
      </w:r>
      <w:r w:rsidRPr="00C53349">
        <w:rPr>
          <w:rStyle w:val="a4"/>
          <w:color w:val="262E3A"/>
        </w:rPr>
        <w:t>Ответ:</w:t>
      </w:r>
      <w:r w:rsidRPr="00C53349">
        <w:rPr>
          <w:color w:val="262E3A"/>
        </w:rPr>
        <w:br/>
        <w:t>Поскольку порядок составления данных инструкций нормативными правовыми актами не урегулирован, работодатель самостоятельно решает, как их оформить.</w:t>
      </w:r>
      <w:r w:rsidRPr="00C53349">
        <w:rPr>
          <w:color w:val="262E3A"/>
        </w:rPr>
        <w:br/>
      </w:r>
      <w:r w:rsidRPr="00C53349">
        <w:rPr>
          <w:rStyle w:val="a4"/>
          <w:color w:val="262E3A"/>
        </w:rPr>
        <w:t>Правовое обоснование:</w:t>
      </w:r>
      <w:r w:rsidRPr="00C53349">
        <w:rPr>
          <w:color w:val="262E3A"/>
        </w:rPr>
        <w:br/>
        <w:t xml:space="preserve">Согласно </w:t>
      </w:r>
      <w:proofErr w:type="spellStart"/>
      <w:r w:rsidRPr="00C53349">
        <w:rPr>
          <w:color w:val="262E3A"/>
        </w:rPr>
        <w:t>абз</w:t>
      </w:r>
      <w:proofErr w:type="spellEnd"/>
      <w:r w:rsidRPr="00C53349">
        <w:rPr>
          <w:color w:val="262E3A"/>
        </w:rPr>
        <w:t xml:space="preserve">. 3 ч. 2 ст. 57 ТК РФ трудовая функция (работа по должности в соответствии со штатным расписанием, профессии, специальности с указанием квалификации; </w:t>
      </w:r>
      <w:r w:rsidRPr="00C53349">
        <w:rPr>
          <w:color w:val="262E3A"/>
        </w:rPr>
        <w:lastRenderedPageBreak/>
        <w:t>конкретный вид поручаемой работнику работы) является обязательным для включения в трудовой договор условием.</w:t>
      </w:r>
      <w:r w:rsidRPr="00C53349">
        <w:rPr>
          <w:color w:val="262E3A"/>
        </w:rPr>
        <w:br/>
        <w:t>Согласно ч. 1 ст. 8 ТК РФ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C3A40" w:rsidRPr="007C3A40" w:rsidRDefault="007C3A40" w:rsidP="00C53349">
      <w:pPr>
        <w:shd w:val="clear" w:color="auto" w:fill="FFFFFF"/>
        <w:spacing w:after="0" w:line="240" w:lineRule="auto"/>
        <w:jc w:val="center"/>
        <w:rPr>
          <w:rFonts w:ascii="Times New Roman" w:eastAsia="Times New Roman" w:hAnsi="Times New Roman" w:cs="Times New Roman"/>
          <w:b/>
          <w:color w:val="262E3A"/>
          <w:sz w:val="24"/>
          <w:szCs w:val="24"/>
          <w:lang w:eastAsia="ru-RU"/>
        </w:rPr>
      </w:pPr>
      <w:r w:rsidRPr="007C3A40">
        <w:rPr>
          <w:rFonts w:ascii="Times New Roman" w:eastAsia="Times New Roman" w:hAnsi="Times New Roman" w:cs="Times New Roman"/>
          <w:b/>
          <w:bCs/>
          <w:color w:val="262E3A"/>
          <w:sz w:val="24"/>
          <w:szCs w:val="24"/>
          <w:lang w:eastAsia="ru-RU"/>
        </w:rPr>
        <w:t>Период: 01.12.2017-15.12.2017.</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i/>
          <w:iCs/>
          <w:color w:val="262E3A"/>
          <w:sz w:val="24"/>
          <w:szCs w:val="24"/>
          <w:lang w:eastAsia="ru-RU"/>
        </w:rPr>
        <w:t>Условия трудового договора</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color w:val="262E3A"/>
          <w:sz w:val="24"/>
          <w:szCs w:val="24"/>
          <w:lang w:eastAsia="ru-RU"/>
        </w:rPr>
        <w:t>Вопрос № 1:</w:t>
      </w:r>
      <w:r w:rsidRPr="007C3A40">
        <w:rPr>
          <w:rFonts w:ascii="Times New Roman" w:eastAsia="Times New Roman" w:hAnsi="Times New Roman" w:cs="Times New Roman"/>
          <w:color w:val="262E3A"/>
          <w:sz w:val="24"/>
          <w:szCs w:val="24"/>
          <w:lang w:eastAsia="ru-RU"/>
        </w:rPr>
        <w:br/>
        <w:t>Может ли лицо проходить стажировку в коммерческой организации бесплатно, например, на общественных началах? Какой договор может быть заключен со стажёром? Как работа стажёра должна быть оплачена?</w:t>
      </w:r>
      <w:r w:rsidRPr="007C3A40">
        <w:rPr>
          <w:rFonts w:ascii="Times New Roman" w:eastAsia="Times New Roman" w:hAnsi="Times New Roman" w:cs="Times New Roman"/>
          <w:color w:val="262E3A"/>
          <w:sz w:val="24"/>
          <w:szCs w:val="24"/>
          <w:lang w:eastAsia="ru-RU"/>
        </w:rPr>
        <w:br/>
      </w:r>
      <w:r w:rsidRPr="007C3A40">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По нашему мнению в данном случае необходимо заключить ученический договор.</w:t>
      </w:r>
      <w:r w:rsidRPr="007C3A40">
        <w:rPr>
          <w:rFonts w:ascii="Times New Roman" w:eastAsia="Times New Roman" w:hAnsi="Times New Roman" w:cs="Times New Roman"/>
          <w:color w:val="262E3A"/>
          <w:sz w:val="24"/>
          <w:szCs w:val="24"/>
          <w:lang w:eastAsia="ru-RU"/>
        </w:rPr>
        <w:b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r w:rsidRPr="007C3A40">
        <w:rPr>
          <w:rFonts w:ascii="Times New Roman" w:eastAsia="Times New Roman" w:hAnsi="Times New Roman" w:cs="Times New Roman"/>
          <w:color w:val="262E3A"/>
          <w:sz w:val="24"/>
          <w:szCs w:val="24"/>
          <w:lang w:eastAsia="ru-RU"/>
        </w:rPr>
        <w:br/>
        <w:t>Работа, выполняемая учеником на практических занятиях, оплачивается по установленным расценкам.</w:t>
      </w:r>
      <w:r w:rsidRPr="007C3A40">
        <w:rPr>
          <w:rFonts w:ascii="Times New Roman" w:eastAsia="Times New Roman" w:hAnsi="Times New Roman" w:cs="Times New Roman"/>
          <w:color w:val="262E3A"/>
          <w:sz w:val="24"/>
          <w:szCs w:val="24"/>
          <w:lang w:eastAsia="ru-RU"/>
        </w:rPr>
        <w:br/>
      </w:r>
      <w:r w:rsidRPr="007C3A40">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Согласно ч. 1 ст. 198 Трудового кодекса РФ 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r w:rsidRPr="007C3A40">
        <w:rPr>
          <w:rFonts w:ascii="Times New Roman" w:eastAsia="Times New Roman" w:hAnsi="Times New Roman" w:cs="Times New Roman"/>
          <w:color w:val="262E3A"/>
          <w:sz w:val="24"/>
          <w:szCs w:val="24"/>
          <w:lang w:eastAsia="ru-RU"/>
        </w:rPr>
        <w:br/>
        <w:t>В соответствии со ст. 204 ТК РФ 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r w:rsidRPr="007C3A40">
        <w:rPr>
          <w:rFonts w:ascii="Times New Roman" w:eastAsia="Times New Roman" w:hAnsi="Times New Roman" w:cs="Times New Roman"/>
          <w:color w:val="262E3A"/>
          <w:sz w:val="24"/>
          <w:szCs w:val="24"/>
          <w:lang w:eastAsia="ru-RU"/>
        </w:rPr>
        <w:br/>
        <w:t>Работа, выполняемая учеником на практических занятиях, оплачивается по установленным расценкам.</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i/>
          <w:iCs/>
          <w:color w:val="262E3A"/>
          <w:sz w:val="24"/>
          <w:szCs w:val="24"/>
          <w:lang w:eastAsia="ru-RU"/>
        </w:rPr>
        <w:t xml:space="preserve">Оплата в районах Крайнего </w:t>
      </w:r>
      <w:proofErr w:type="spellStart"/>
      <w:r w:rsidRPr="007C3A40">
        <w:rPr>
          <w:rFonts w:ascii="Times New Roman" w:eastAsia="Times New Roman" w:hAnsi="Times New Roman" w:cs="Times New Roman"/>
          <w:b/>
          <w:bCs/>
          <w:i/>
          <w:iCs/>
          <w:color w:val="262E3A"/>
          <w:sz w:val="24"/>
          <w:szCs w:val="24"/>
          <w:lang w:eastAsia="ru-RU"/>
        </w:rPr>
        <w:t>Cевера</w:t>
      </w:r>
      <w:proofErr w:type="spellEnd"/>
      <w:r w:rsidRPr="007C3A40">
        <w:rPr>
          <w:rFonts w:ascii="Times New Roman" w:eastAsia="Times New Roman" w:hAnsi="Times New Roman" w:cs="Times New Roman"/>
          <w:b/>
          <w:bCs/>
          <w:i/>
          <w:iCs/>
          <w:color w:val="262E3A"/>
          <w:sz w:val="24"/>
          <w:szCs w:val="24"/>
          <w:lang w:eastAsia="ru-RU"/>
        </w:rPr>
        <w:t xml:space="preserve"> и приравненных к ним местностях</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color w:val="262E3A"/>
          <w:sz w:val="24"/>
          <w:szCs w:val="24"/>
          <w:lang w:eastAsia="ru-RU"/>
        </w:rPr>
        <w:t>Вопрос № 2:</w:t>
      </w:r>
      <w:r w:rsidRPr="007C3A40">
        <w:rPr>
          <w:rFonts w:ascii="Times New Roman" w:eastAsia="Times New Roman" w:hAnsi="Times New Roman" w:cs="Times New Roman"/>
          <w:color w:val="262E3A"/>
          <w:sz w:val="24"/>
          <w:szCs w:val="24"/>
          <w:lang w:eastAsia="ru-RU"/>
        </w:rPr>
        <w:br/>
        <w:t>Я работаю в районе Крайнего Севера и имею право на повышенную оплату труда. Районный коэффициент и процентная надбавка должны начисляться сверх минимального размера оплаты труда или включаться в состав минимального размера оплаты труда?</w:t>
      </w:r>
      <w:r w:rsidRPr="007C3A40">
        <w:rPr>
          <w:rFonts w:ascii="Times New Roman" w:eastAsia="Times New Roman" w:hAnsi="Times New Roman" w:cs="Times New Roman"/>
          <w:color w:val="262E3A"/>
          <w:sz w:val="24"/>
          <w:szCs w:val="24"/>
          <w:lang w:eastAsia="ru-RU"/>
        </w:rPr>
        <w:br/>
      </w:r>
      <w:r w:rsidRPr="007C3A40">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 а значит,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размера оплаты труда.</w:t>
      </w:r>
      <w:r w:rsidRPr="007C3A40">
        <w:rPr>
          <w:rFonts w:ascii="Times New Roman" w:eastAsia="Times New Roman" w:hAnsi="Times New Roman" w:cs="Times New Roman"/>
          <w:color w:val="262E3A"/>
          <w:sz w:val="24"/>
          <w:szCs w:val="24"/>
          <w:lang w:eastAsia="ru-RU"/>
        </w:rPr>
        <w:br/>
      </w:r>
      <w:r w:rsidRPr="007C3A40">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Согласно статье 129 Трудового кодекса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Pr="007C3A40">
        <w:rPr>
          <w:rFonts w:ascii="Times New Roman" w:eastAsia="Times New Roman" w:hAnsi="Times New Roman" w:cs="Times New Roman"/>
          <w:color w:val="262E3A"/>
          <w:sz w:val="24"/>
          <w:szCs w:val="24"/>
          <w:lang w:eastAsia="ru-RU"/>
        </w:rPr>
        <w:br/>
        <w:t xml:space="preserve">Часть первая статьи 133 ТК РФ предусматривает, что минимальный размер оплаты труда устанавливается одновременно на всей территории Российской Федерации федеральным </w:t>
      </w:r>
      <w:r w:rsidRPr="007C3A40">
        <w:rPr>
          <w:rFonts w:ascii="Times New Roman" w:eastAsia="Times New Roman" w:hAnsi="Times New Roman" w:cs="Times New Roman"/>
          <w:color w:val="262E3A"/>
          <w:sz w:val="24"/>
          <w:szCs w:val="24"/>
          <w:lang w:eastAsia="ru-RU"/>
        </w:rPr>
        <w:lastRenderedPageBreak/>
        <w:t>законом и не может быть ниже величины прожиточного минимума трудоспособного населения, а часть третья той же статьи закрепляет правило, в соответствии с которым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sidRPr="007C3A40">
        <w:rPr>
          <w:rFonts w:ascii="Times New Roman" w:eastAsia="Times New Roman" w:hAnsi="Times New Roman" w:cs="Times New Roman"/>
          <w:color w:val="262E3A"/>
          <w:sz w:val="24"/>
          <w:szCs w:val="24"/>
          <w:lang w:eastAsia="ru-RU"/>
        </w:rPr>
        <w:br/>
        <w:t>В силу статьи 133.1 ТК РФ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(часть первая) для работников, работающих на его территории, за исключением работников организаций, финансируемых из федерального бюджета (часть вторая); 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нем (часть третья) и не может быть ниже минимального размера оплаты труда, установленного федеральным законом (часть четвертая); 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ТК РФ или на которого указанное соглашение распространено в порядке, установленном частями шестой - восьмой статьи 133.1 ТК РФ, не может быть ниже размера минимальной заработной платы в этом субъекте Российской Федерации при условии, что таким работником полностью отработана за этот период норма рабочего времени и выполнены нормы труда (трудовые обязанности) (часть одиннадцатая).</w:t>
      </w:r>
      <w:r w:rsidRPr="007C3A40">
        <w:rPr>
          <w:rFonts w:ascii="Times New Roman" w:eastAsia="Times New Roman" w:hAnsi="Times New Roman" w:cs="Times New Roman"/>
          <w:color w:val="262E3A"/>
          <w:sz w:val="24"/>
          <w:szCs w:val="24"/>
          <w:lang w:eastAsia="ru-RU"/>
        </w:rPr>
        <w:br/>
        <w:t>В Постановлении от 07.12.2017 № 38-П Конституционный Суд РФ признал взаимосвязанные положения статьи 129, частей первой и третьей статьи 133, частей первой, второй, третьей, четвертой и одиннадцатой статьи 133.1 Трудового кодекса РФ не противоречащими Конституции РФ, поскольку по своему конституционно-правовому смыслу они не предполагают включения в состав минимального размера оплаты труда (минимальной заработной платы в субъекте РФ) районных коэффициентов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i/>
          <w:iCs/>
          <w:color w:val="262E3A"/>
          <w:sz w:val="24"/>
          <w:szCs w:val="24"/>
          <w:lang w:eastAsia="ru-RU"/>
        </w:rPr>
        <w:t>Ежегодные оплачиваемые отпуска</w:t>
      </w:r>
    </w:p>
    <w:p w:rsidR="007C3A40" w:rsidRPr="007C3A40" w:rsidRDefault="007C3A40" w:rsidP="00C53349">
      <w:pPr>
        <w:shd w:val="clear" w:color="auto" w:fill="FFFFFF"/>
        <w:spacing w:after="0" w:line="240" w:lineRule="auto"/>
        <w:rPr>
          <w:rFonts w:ascii="Times New Roman" w:eastAsia="Times New Roman" w:hAnsi="Times New Roman" w:cs="Times New Roman"/>
          <w:color w:val="262E3A"/>
          <w:sz w:val="24"/>
          <w:szCs w:val="24"/>
          <w:lang w:eastAsia="ru-RU"/>
        </w:rPr>
      </w:pPr>
      <w:r w:rsidRPr="007C3A40">
        <w:rPr>
          <w:rFonts w:ascii="Times New Roman" w:eastAsia="Times New Roman" w:hAnsi="Times New Roman" w:cs="Times New Roman"/>
          <w:b/>
          <w:bCs/>
          <w:color w:val="262E3A"/>
          <w:sz w:val="24"/>
          <w:szCs w:val="24"/>
          <w:lang w:eastAsia="ru-RU"/>
        </w:rPr>
        <w:t>Вопрос № 3</w:t>
      </w:r>
      <w:r w:rsidRPr="007C3A40">
        <w:rPr>
          <w:rFonts w:ascii="Times New Roman" w:eastAsia="Times New Roman" w:hAnsi="Times New Roman" w:cs="Times New Roman"/>
          <w:color w:val="262E3A"/>
          <w:sz w:val="24"/>
          <w:szCs w:val="24"/>
          <w:lang w:eastAsia="ru-RU"/>
        </w:rPr>
        <w:t>:</w:t>
      </w:r>
      <w:r w:rsidRPr="007C3A40">
        <w:rPr>
          <w:rFonts w:ascii="Times New Roman" w:eastAsia="Times New Roman" w:hAnsi="Times New Roman" w:cs="Times New Roman"/>
          <w:color w:val="262E3A"/>
          <w:sz w:val="24"/>
          <w:szCs w:val="24"/>
          <w:lang w:eastAsia="ru-RU"/>
        </w:rPr>
        <w:br/>
        <w:t>Должна ли в графике отпусков проставляться дата окончания отпуска, или достаточно количества дней и даты начала отпуска?</w:t>
      </w:r>
      <w:r w:rsidRPr="007C3A40">
        <w:rPr>
          <w:rFonts w:ascii="Times New Roman" w:eastAsia="Times New Roman" w:hAnsi="Times New Roman" w:cs="Times New Roman"/>
          <w:color w:val="262E3A"/>
          <w:sz w:val="24"/>
          <w:szCs w:val="24"/>
          <w:lang w:eastAsia="ru-RU"/>
        </w:rPr>
        <w:br/>
      </w:r>
      <w:r w:rsidRPr="007C3A40">
        <w:rPr>
          <w:rFonts w:ascii="Times New Roman" w:eastAsia="Times New Roman" w:hAnsi="Times New Roman" w:cs="Times New Roman"/>
          <w:b/>
          <w:bCs/>
          <w:color w:val="262E3A"/>
          <w:sz w:val="24"/>
          <w:szCs w:val="24"/>
          <w:lang w:eastAsia="ru-RU"/>
        </w:rPr>
        <w:t>Ответ:</w:t>
      </w:r>
      <w:r w:rsidRPr="007C3A40">
        <w:rPr>
          <w:rFonts w:ascii="Times New Roman" w:eastAsia="Times New Roman" w:hAnsi="Times New Roman" w:cs="Times New Roman"/>
          <w:color w:val="262E3A"/>
          <w:sz w:val="24"/>
          <w:szCs w:val="24"/>
          <w:lang w:eastAsia="ru-RU"/>
        </w:rPr>
        <w:br/>
        <w:t>Вопрос об указании в графике отпусков даты окончания отпуска действующим законодательством не урегулирован, поэтому каждый работодатель решает его для себя самостоятельно.</w:t>
      </w:r>
      <w:r w:rsidRPr="007C3A40">
        <w:rPr>
          <w:rFonts w:ascii="Times New Roman" w:eastAsia="Times New Roman" w:hAnsi="Times New Roman" w:cs="Times New Roman"/>
          <w:color w:val="262E3A"/>
          <w:sz w:val="24"/>
          <w:szCs w:val="24"/>
          <w:lang w:eastAsia="ru-RU"/>
        </w:rPr>
        <w:br/>
      </w:r>
      <w:r w:rsidRPr="007C3A40">
        <w:rPr>
          <w:rFonts w:ascii="Times New Roman" w:eastAsia="Times New Roman" w:hAnsi="Times New Roman" w:cs="Times New Roman"/>
          <w:b/>
          <w:bCs/>
          <w:color w:val="262E3A"/>
          <w:sz w:val="24"/>
          <w:szCs w:val="24"/>
          <w:lang w:eastAsia="ru-RU"/>
        </w:rPr>
        <w:t>Правовое обоснование:</w:t>
      </w:r>
      <w:r w:rsidRPr="007C3A40">
        <w:rPr>
          <w:rFonts w:ascii="Times New Roman" w:eastAsia="Times New Roman" w:hAnsi="Times New Roman" w:cs="Times New Roman"/>
          <w:color w:val="262E3A"/>
          <w:sz w:val="24"/>
          <w:szCs w:val="24"/>
          <w:lang w:eastAsia="ru-RU"/>
        </w:rPr>
        <w:br/>
        <w:t>Согласно ст. 123 ТК РФ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ТК РФ для принятия локальных нормативных актов.</w:t>
      </w:r>
      <w:r w:rsidRPr="007C3A40">
        <w:rPr>
          <w:rFonts w:ascii="Times New Roman" w:eastAsia="Times New Roman" w:hAnsi="Times New Roman" w:cs="Times New Roman"/>
          <w:color w:val="262E3A"/>
          <w:sz w:val="24"/>
          <w:szCs w:val="24"/>
          <w:lang w:eastAsia="ru-RU"/>
        </w:rPr>
        <w:br/>
        <w:t>График отпусков обязателен как для работодателя, так и для работника.</w:t>
      </w:r>
      <w:r w:rsidRPr="007C3A40">
        <w:rPr>
          <w:rFonts w:ascii="Times New Roman" w:eastAsia="Times New Roman" w:hAnsi="Times New Roman" w:cs="Times New Roman"/>
          <w:color w:val="262E3A"/>
          <w:sz w:val="24"/>
          <w:szCs w:val="24"/>
          <w:lang w:eastAsia="ru-RU"/>
        </w:rPr>
        <w:b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w:t>
      </w:r>
      <w:r w:rsidRPr="007C3A40">
        <w:rPr>
          <w:rFonts w:ascii="Times New Roman" w:eastAsia="Times New Roman" w:hAnsi="Times New Roman" w:cs="Times New Roman"/>
          <w:color w:val="262E3A"/>
          <w:sz w:val="24"/>
          <w:szCs w:val="24"/>
          <w:lang w:eastAsia="ru-RU"/>
        </w:rPr>
        <w:br/>
        <w:t>Согласно ч. 3 ст. 124 ТК РФ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F0E1C" w:rsidRPr="00C53349" w:rsidRDefault="001F0E1C" w:rsidP="00C53349">
      <w:pPr>
        <w:spacing w:after="0"/>
        <w:rPr>
          <w:rFonts w:ascii="Times New Roman" w:hAnsi="Times New Roman" w:cs="Times New Roman"/>
        </w:rPr>
      </w:pPr>
    </w:p>
    <w:sectPr w:rsidR="001F0E1C" w:rsidRPr="00C53349" w:rsidSect="00C53349">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B0860"/>
    <w:multiLevelType w:val="multilevel"/>
    <w:tmpl w:val="E2BE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7E"/>
    <w:rsid w:val="001E7754"/>
    <w:rsid w:val="001F0E1C"/>
    <w:rsid w:val="007C3A40"/>
    <w:rsid w:val="007F2F7E"/>
    <w:rsid w:val="00C53349"/>
    <w:rsid w:val="00EA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3A40"/>
    <w:rPr>
      <w:b/>
      <w:bCs/>
    </w:rPr>
  </w:style>
  <w:style w:type="character" w:styleId="a5">
    <w:name w:val="Emphasis"/>
    <w:basedOn w:val="a0"/>
    <w:uiPriority w:val="20"/>
    <w:qFormat/>
    <w:rsid w:val="007C3A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3A40"/>
    <w:rPr>
      <w:b/>
      <w:bCs/>
    </w:rPr>
  </w:style>
  <w:style w:type="character" w:styleId="a5">
    <w:name w:val="Emphasis"/>
    <w:basedOn w:val="a0"/>
    <w:uiPriority w:val="20"/>
    <w:qFormat/>
    <w:rsid w:val="007C3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7134">
      <w:bodyDiv w:val="1"/>
      <w:marLeft w:val="0"/>
      <w:marRight w:val="0"/>
      <w:marTop w:val="0"/>
      <w:marBottom w:val="0"/>
      <w:divBdr>
        <w:top w:val="none" w:sz="0" w:space="0" w:color="auto"/>
        <w:left w:val="none" w:sz="0" w:space="0" w:color="auto"/>
        <w:bottom w:val="none" w:sz="0" w:space="0" w:color="auto"/>
        <w:right w:val="none" w:sz="0" w:space="0" w:color="auto"/>
      </w:divBdr>
    </w:div>
    <w:div w:id="252595368">
      <w:bodyDiv w:val="1"/>
      <w:marLeft w:val="0"/>
      <w:marRight w:val="0"/>
      <w:marTop w:val="0"/>
      <w:marBottom w:val="0"/>
      <w:divBdr>
        <w:top w:val="none" w:sz="0" w:space="0" w:color="auto"/>
        <w:left w:val="none" w:sz="0" w:space="0" w:color="auto"/>
        <w:bottom w:val="none" w:sz="0" w:space="0" w:color="auto"/>
        <w:right w:val="none" w:sz="0" w:space="0" w:color="auto"/>
      </w:divBdr>
    </w:div>
    <w:div w:id="400102350">
      <w:bodyDiv w:val="1"/>
      <w:marLeft w:val="0"/>
      <w:marRight w:val="0"/>
      <w:marTop w:val="0"/>
      <w:marBottom w:val="0"/>
      <w:divBdr>
        <w:top w:val="none" w:sz="0" w:space="0" w:color="auto"/>
        <w:left w:val="none" w:sz="0" w:space="0" w:color="auto"/>
        <w:bottom w:val="none" w:sz="0" w:space="0" w:color="auto"/>
        <w:right w:val="none" w:sz="0" w:space="0" w:color="auto"/>
      </w:divBdr>
    </w:div>
    <w:div w:id="581649591">
      <w:bodyDiv w:val="1"/>
      <w:marLeft w:val="0"/>
      <w:marRight w:val="0"/>
      <w:marTop w:val="0"/>
      <w:marBottom w:val="0"/>
      <w:divBdr>
        <w:top w:val="none" w:sz="0" w:space="0" w:color="auto"/>
        <w:left w:val="none" w:sz="0" w:space="0" w:color="auto"/>
        <w:bottom w:val="none" w:sz="0" w:space="0" w:color="auto"/>
        <w:right w:val="none" w:sz="0" w:space="0" w:color="auto"/>
      </w:divBdr>
    </w:div>
    <w:div w:id="692462414">
      <w:bodyDiv w:val="1"/>
      <w:marLeft w:val="0"/>
      <w:marRight w:val="0"/>
      <w:marTop w:val="0"/>
      <w:marBottom w:val="0"/>
      <w:divBdr>
        <w:top w:val="none" w:sz="0" w:space="0" w:color="auto"/>
        <w:left w:val="none" w:sz="0" w:space="0" w:color="auto"/>
        <w:bottom w:val="none" w:sz="0" w:space="0" w:color="auto"/>
        <w:right w:val="none" w:sz="0" w:space="0" w:color="auto"/>
      </w:divBdr>
      <w:divsChild>
        <w:div w:id="493959091">
          <w:marLeft w:val="-150"/>
          <w:marRight w:val="-150"/>
          <w:marTop w:val="0"/>
          <w:marBottom w:val="0"/>
          <w:divBdr>
            <w:top w:val="none" w:sz="0" w:space="0" w:color="auto"/>
            <w:left w:val="none" w:sz="0" w:space="0" w:color="auto"/>
            <w:bottom w:val="none" w:sz="0" w:space="0" w:color="auto"/>
            <w:right w:val="none" w:sz="0" w:space="0" w:color="auto"/>
          </w:divBdr>
          <w:divsChild>
            <w:div w:id="1362629534">
              <w:marLeft w:val="0"/>
              <w:marRight w:val="0"/>
              <w:marTop w:val="0"/>
              <w:marBottom w:val="0"/>
              <w:divBdr>
                <w:top w:val="none" w:sz="0" w:space="0" w:color="auto"/>
                <w:left w:val="none" w:sz="0" w:space="0" w:color="auto"/>
                <w:bottom w:val="none" w:sz="0" w:space="0" w:color="auto"/>
                <w:right w:val="none" w:sz="0" w:space="0" w:color="auto"/>
              </w:divBdr>
            </w:div>
          </w:divsChild>
        </w:div>
        <w:div w:id="1802654467">
          <w:marLeft w:val="-150"/>
          <w:marRight w:val="-15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553470482">
                  <w:marLeft w:val="0"/>
                  <w:marRight w:val="0"/>
                  <w:marTop w:val="0"/>
                  <w:marBottom w:val="0"/>
                  <w:divBdr>
                    <w:top w:val="none" w:sz="0" w:space="0" w:color="auto"/>
                    <w:left w:val="none" w:sz="0" w:space="0" w:color="auto"/>
                    <w:bottom w:val="none" w:sz="0" w:space="0" w:color="auto"/>
                    <w:right w:val="none" w:sz="0" w:space="0" w:color="auto"/>
                  </w:divBdr>
                  <w:divsChild>
                    <w:div w:id="1556774629">
                      <w:marLeft w:val="0"/>
                      <w:marRight w:val="0"/>
                      <w:marTop w:val="0"/>
                      <w:marBottom w:val="150"/>
                      <w:divBdr>
                        <w:top w:val="none" w:sz="0" w:space="0" w:color="auto"/>
                        <w:left w:val="none" w:sz="0" w:space="0" w:color="auto"/>
                        <w:bottom w:val="none" w:sz="0" w:space="0" w:color="auto"/>
                        <w:right w:val="none" w:sz="0" w:space="0" w:color="auto"/>
                      </w:divBdr>
                    </w:div>
                    <w:div w:id="14534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97332">
      <w:bodyDiv w:val="1"/>
      <w:marLeft w:val="0"/>
      <w:marRight w:val="0"/>
      <w:marTop w:val="0"/>
      <w:marBottom w:val="0"/>
      <w:divBdr>
        <w:top w:val="none" w:sz="0" w:space="0" w:color="auto"/>
        <w:left w:val="none" w:sz="0" w:space="0" w:color="auto"/>
        <w:bottom w:val="none" w:sz="0" w:space="0" w:color="auto"/>
        <w:right w:val="none" w:sz="0" w:space="0" w:color="auto"/>
      </w:divBdr>
    </w:div>
    <w:div w:id="1720280485">
      <w:bodyDiv w:val="1"/>
      <w:marLeft w:val="0"/>
      <w:marRight w:val="0"/>
      <w:marTop w:val="0"/>
      <w:marBottom w:val="0"/>
      <w:divBdr>
        <w:top w:val="none" w:sz="0" w:space="0" w:color="auto"/>
        <w:left w:val="none" w:sz="0" w:space="0" w:color="auto"/>
        <w:bottom w:val="none" w:sz="0" w:space="0" w:color="auto"/>
        <w:right w:val="none" w:sz="0" w:space="0" w:color="auto"/>
      </w:divBdr>
    </w:div>
    <w:div w:id="1933587217">
      <w:bodyDiv w:val="1"/>
      <w:marLeft w:val="0"/>
      <w:marRight w:val="0"/>
      <w:marTop w:val="0"/>
      <w:marBottom w:val="0"/>
      <w:divBdr>
        <w:top w:val="none" w:sz="0" w:space="0" w:color="auto"/>
        <w:left w:val="none" w:sz="0" w:space="0" w:color="auto"/>
        <w:bottom w:val="none" w:sz="0" w:space="0" w:color="auto"/>
        <w:right w:val="none" w:sz="0" w:space="0" w:color="auto"/>
      </w:divBdr>
    </w:div>
    <w:div w:id="1970890627">
      <w:bodyDiv w:val="1"/>
      <w:marLeft w:val="0"/>
      <w:marRight w:val="0"/>
      <w:marTop w:val="0"/>
      <w:marBottom w:val="0"/>
      <w:divBdr>
        <w:top w:val="none" w:sz="0" w:space="0" w:color="auto"/>
        <w:left w:val="none" w:sz="0" w:space="0" w:color="auto"/>
        <w:bottom w:val="none" w:sz="0" w:space="0" w:color="auto"/>
        <w:right w:val="none" w:sz="0" w:space="0" w:color="auto"/>
      </w:divBdr>
    </w:div>
    <w:div w:id="20518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11170</Words>
  <Characters>63674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2018-03-22T09:07:00Z</dcterms:created>
  <dcterms:modified xsi:type="dcterms:W3CDTF">2018-03-22T10:03:00Z</dcterms:modified>
</cp:coreProperties>
</file>