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DE3" w:rsidRPr="00487160" w:rsidRDefault="00072DE3" w:rsidP="00490EED">
      <w:pPr>
        <w:shd w:val="clear" w:color="auto" w:fill="FFFFFF"/>
        <w:spacing w:after="0" w:line="720" w:lineRule="atLeast"/>
        <w:jc w:val="center"/>
        <w:outlineLvl w:val="0"/>
        <w:rPr>
          <w:rFonts w:ascii="Times New Roman" w:eastAsia="Times New Roman" w:hAnsi="Times New Roman" w:cs="Times New Roman"/>
          <w:b/>
          <w:kern w:val="36"/>
          <w:sz w:val="66"/>
          <w:szCs w:val="66"/>
          <w:lang w:eastAsia="ru-RU"/>
        </w:rPr>
      </w:pPr>
      <w:proofErr w:type="spellStart"/>
      <w:r w:rsidRPr="00487160">
        <w:rPr>
          <w:rFonts w:ascii="Times New Roman" w:eastAsia="Times New Roman" w:hAnsi="Times New Roman" w:cs="Times New Roman"/>
          <w:b/>
          <w:kern w:val="36"/>
          <w:sz w:val="66"/>
          <w:szCs w:val="66"/>
          <w:lang w:eastAsia="ru-RU"/>
        </w:rPr>
        <w:t>Онлайнинспекция</w:t>
      </w:r>
      <w:proofErr w:type="gramStart"/>
      <w:r w:rsidRPr="00487160">
        <w:rPr>
          <w:rFonts w:ascii="Times New Roman" w:eastAsia="Times New Roman" w:hAnsi="Times New Roman" w:cs="Times New Roman"/>
          <w:b/>
          <w:kern w:val="36"/>
          <w:sz w:val="66"/>
          <w:szCs w:val="66"/>
          <w:lang w:eastAsia="ru-RU"/>
        </w:rPr>
        <w:t>.р</w:t>
      </w:r>
      <w:proofErr w:type="gramEnd"/>
      <w:r w:rsidRPr="00487160">
        <w:rPr>
          <w:rFonts w:ascii="Times New Roman" w:eastAsia="Times New Roman" w:hAnsi="Times New Roman" w:cs="Times New Roman"/>
          <w:b/>
          <w:kern w:val="36"/>
          <w:sz w:val="66"/>
          <w:szCs w:val="66"/>
          <w:lang w:eastAsia="ru-RU"/>
        </w:rPr>
        <w:t>ф</w:t>
      </w:r>
      <w:proofErr w:type="spellEnd"/>
    </w:p>
    <w:p w:rsidR="006664A2" w:rsidRPr="00487160" w:rsidRDefault="006664A2" w:rsidP="00490EED">
      <w:pPr>
        <w:spacing w:after="161" w:line="720" w:lineRule="atLeast"/>
        <w:jc w:val="center"/>
        <w:outlineLvl w:val="0"/>
        <w:rPr>
          <w:rFonts w:ascii="Times New Roman" w:eastAsia="Times New Roman" w:hAnsi="Times New Roman" w:cs="Times New Roman"/>
          <w:kern w:val="36"/>
          <w:sz w:val="66"/>
          <w:szCs w:val="66"/>
          <w:lang w:eastAsia="ru-RU"/>
        </w:rPr>
      </w:pPr>
      <w:r w:rsidRPr="00487160">
        <w:rPr>
          <w:rFonts w:ascii="Times New Roman" w:eastAsia="Times New Roman" w:hAnsi="Times New Roman" w:cs="Times New Roman"/>
          <w:kern w:val="36"/>
          <w:sz w:val="66"/>
          <w:szCs w:val="66"/>
          <w:lang w:eastAsia="ru-RU"/>
        </w:rPr>
        <w:t xml:space="preserve">Обзор актуальных вопросов от работников и работодателей за </w:t>
      </w:r>
      <w:r w:rsidR="00487160" w:rsidRPr="00487160">
        <w:rPr>
          <w:rFonts w:ascii="Times New Roman" w:eastAsia="Times New Roman" w:hAnsi="Times New Roman" w:cs="Times New Roman"/>
          <w:kern w:val="36"/>
          <w:sz w:val="66"/>
          <w:szCs w:val="66"/>
          <w:lang w:eastAsia="ru-RU"/>
        </w:rPr>
        <w:t>июнь</w:t>
      </w:r>
      <w:r w:rsidRPr="00487160">
        <w:rPr>
          <w:rFonts w:ascii="Times New Roman" w:eastAsia="Times New Roman" w:hAnsi="Times New Roman" w:cs="Times New Roman"/>
          <w:kern w:val="36"/>
          <w:sz w:val="66"/>
          <w:szCs w:val="66"/>
          <w:lang w:eastAsia="ru-RU"/>
        </w:rPr>
        <w:t xml:space="preserve"> 2018 года</w:t>
      </w:r>
    </w:p>
    <w:p w:rsidR="00487160" w:rsidRPr="00487160" w:rsidRDefault="00487160" w:rsidP="00487160">
      <w:pPr>
        <w:pStyle w:val="s3"/>
        <w:shd w:val="clear" w:color="auto" w:fill="FFFFFF"/>
        <w:jc w:val="center"/>
        <w:rPr>
          <w:sz w:val="34"/>
          <w:szCs w:val="34"/>
        </w:rPr>
      </w:pPr>
      <w:r w:rsidRPr="00487160">
        <w:rPr>
          <w:sz w:val="34"/>
          <w:szCs w:val="34"/>
        </w:rPr>
        <w:t xml:space="preserve">(информационный портал </w:t>
      </w:r>
      <w:proofErr w:type="spellStart"/>
      <w:r w:rsidRPr="00487160">
        <w:rPr>
          <w:sz w:val="34"/>
          <w:szCs w:val="34"/>
        </w:rPr>
        <w:t>Роструда</w:t>
      </w:r>
      <w:proofErr w:type="spellEnd"/>
      <w:r w:rsidRPr="00487160">
        <w:rPr>
          <w:sz w:val="34"/>
          <w:szCs w:val="34"/>
        </w:rPr>
        <w:t xml:space="preserve"> "</w:t>
      </w:r>
      <w:proofErr w:type="spellStart"/>
      <w:r w:rsidRPr="00487160">
        <w:rPr>
          <w:sz w:val="34"/>
          <w:szCs w:val="34"/>
        </w:rPr>
        <w:t>Онлайнинспекция</w:t>
      </w:r>
      <w:proofErr w:type="gramStart"/>
      <w:r w:rsidRPr="00487160">
        <w:rPr>
          <w:sz w:val="34"/>
          <w:szCs w:val="34"/>
        </w:rPr>
        <w:t>.Р</w:t>
      </w:r>
      <w:proofErr w:type="gramEnd"/>
      <w:r w:rsidRPr="00487160">
        <w:rPr>
          <w:sz w:val="34"/>
          <w:szCs w:val="34"/>
        </w:rPr>
        <w:t>Ф</w:t>
      </w:r>
      <w:proofErr w:type="spellEnd"/>
      <w:r w:rsidRPr="00487160">
        <w:rPr>
          <w:sz w:val="34"/>
          <w:szCs w:val="34"/>
        </w:rPr>
        <w:t>")</w:t>
      </w:r>
    </w:p>
    <w:p w:rsidR="00487160" w:rsidRPr="00487160" w:rsidRDefault="00487160" w:rsidP="00487160">
      <w:pPr>
        <w:pStyle w:val="s3"/>
        <w:shd w:val="clear" w:color="auto" w:fill="FFFFFF"/>
        <w:jc w:val="center"/>
        <w:rPr>
          <w:sz w:val="34"/>
          <w:szCs w:val="34"/>
        </w:rPr>
      </w:pPr>
      <w:r w:rsidRPr="00487160">
        <w:rPr>
          <w:sz w:val="34"/>
          <w:szCs w:val="34"/>
        </w:rPr>
        <w:t>Период: 01.06.2018-30.06.2018</w:t>
      </w:r>
    </w:p>
    <w:p w:rsidR="00487160" w:rsidRPr="00487160" w:rsidRDefault="00487160" w:rsidP="00487160">
      <w:pPr>
        <w:pStyle w:val="s3"/>
        <w:shd w:val="clear" w:color="auto" w:fill="FFFFFF"/>
        <w:jc w:val="center"/>
        <w:rPr>
          <w:sz w:val="34"/>
          <w:szCs w:val="34"/>
        </w:rPr>
      </w:pPr>
      <w:r w:rsidRPr="00487160">
        <w:rPr>
          <w:sz w:val="34"/>
          <w:szCs w:val="34"/>
        </w:rPr>
        <w:t>Сверхурочная работа</w:t>
      </w:r>
    </w:p>
    <w:p w:rsidR="00487160" w:rsidRPr="00487160" w:rsidRDefault="00487160" w:rsidP="00487160">
      <w:pPr>
        <w:pStyle w:val="s1"/>
        <w:shd w:val="clear" w:color="auto" w:fill="FFFFFF"/>
        <w:jc w:val="both"/>
      </w:pPr>
      <w:r w:rsidRPr="00487160">
        <w:rPr>
          <w:rStyle w:val="s10"/>
          <w:b/>
          <w:bCs/>
        </w:rPr>
        <w:t>Работнику, по его желанию, работа сверхурочно будет компенсирована предоставлением дополнительного времени отдыха, а оплата труда произведена в одинарном размере. Как произвести оплату этого дополнительного времени отдыха?</w:t>
      </w:r>
    </w:p>
    <w:p w:rsidR="00487160" w:rsidRPr="00487160" w:rsidRDefault="00487160" w:rsidP="00487160">
      <w:pPr>
        <w:pStyle w:val="s1"/>
        <w:shd w:val="clear" w:color="auto" w:fill="FFFFFF"/>
        <w:jc w:val="both"/>
      </w:pPr>
      <w:r w:rsidRPr="00487160">
        <w:t>Нормами действующего законодательства не установлен порядок оплаты времени отдыха, предоставляемого за сверхурочную работу. Такой порядок обычно устанавливается трудовым договором, коллективным договором и/или локальным нормативным актом организации. Если порядок оплаты вышеуказанными документами не установлен, то, по нашему мнению, дополнительное время отдыха, предоставляемое за сверхурочную работу, не оплачивается по аналогии с дополнительным днем отдыха за работу в выходной или нерабочий праздничный день.</w:t>
      </w:r>
    </w:p>
    <w:p w:rsidR="00487160" w:rsidRPr="00487160" w:rsidRDefault="00487160" w:rsidP="00487160">
      <w:pPr>
        <w:pStyle w:val="s1"/>
        <w:shd w:val="clear" w:color="auto" w:fill="FFFFFF"/>
        <w:jc w:val="both"/>
      </w:pPr>
      <w:r w:rsidRPr="00487160">
        <w:rPr>
          <w:rStyle w:val="s10"/>
          <w:b/>
          <w:bCs/>
        </w:rPr>
        <w:t>Правовое обоснование:</w:t>
      </w:r>
    </w:p>
    <w:p w:rsidR="00487160" w:rsidRPr="00487160" w:rsidRDefault="00487160" w:rsidP="00487160">
      <w:pPr>
        <w:pStyle w:val="s1"/>
        <w:shd w:val="clear" w:color="auto" w:fill="FFFFFF"/>
        <w:jc w:val="both"/>
      </w:pPr>
      <w:r w:rsidRPr="00487160">
        <w:t>Согласно </w:t>
      </w:r>
      <w:hyperlink r:id="rId5" w:anchor="/document/12125268/entry/15201" w:history="1">
        <w:r w:rsidRPr="00487160">
          <w:rPr>
            <w:rStyle w:val="a6"/>
            <w:color w:val="auto"/>
            <w:u w:val="none"/>
          </w:rPr>
          <w:t>ч. 1 ст. 152</w:t>
        </w:r>
      </w:hyperlink>
      <w:r w:rsidRPr="00487160">
        <w:t> ТК РФ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87160" w:rsidRPr="00487160" w:rsidRDefault="00487160" w:rsidP="00487160">
      <w:pPr>
        <w:pStyle w:val="s1"/>
        <w:shd w:val="clear" w:color="auto" w:fill="FFFFFF"/>
        <w:jc w:val="both"/>
      </w:pPr>
      <w:r w:rsidRPr="00487160">
        <w:t>В соответствии с </w:t>
      </w:r>
      <w:hyperlink r:id="rId6" w:anchor="/document/12125268/entry/1533" w:history="1">
        <w:r w:rsidRPr="00487160">
          <w:rPr>
            <w:rStyle w:val="a6"/>
            <w:color w:val="auto"/>
            <w:u w:val="none"/>
          </w:rPr>
          <w:t>ч. 4 ст. 153</w:t>
        </w:r>
      </w:hyperlink>
      <w:r w:rsidRPr="00487160">
        <w:t> ТК РФ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487160" w:rsidRPr="00487160" w:rsidRDefault="00487160" w:rsidP="00487160">
      <w:pPr>
        <w:pStyle w:val="s3"/>
        <w:shd w:val="clear" w:color="auto" w:fill="FFFFFF"/>
        <w:jc w:val="center"/>
        <w:rPr>
          <w:sz w:val="34"/>
          <w:szCs w:val="34"/>
        </w:rPr>
      </w:pPr>
      <w:r w:rsidRPr="00487160">
        <w:rPr>
          <w:sz w:val="34"/>
          <w:szCs w:val="34"/>
        </w:rPr>
        <w:t>Требования к рабочим помещениям</w:t>
      </w:r>
    </w:p>
    <w:p w:rsidR="00487160" w:rsidRPr="00487160" w:rsidRDefault="00487160" w:rsidP="00487160">
      <w:pPr>
        <w:pStyle w:val="s1"/>
        <w:shd w:val="clear" w:color="auto" w:fill="FFFFFF"/>
        <w:jc w:val="both"/>
      </w:pPr>
      <w:r w:rsidRPr="00487160">
        <w:rPr>
          <w:rStyle w:val="s10"/>
          <w:b/>
          <w:bCs/>
        </w:rPr>
        <w:t>В здании работодателя лифты прекращают работу в 19:00, так как заканчивается смена у лифтеров, а работодатель не желает оплачивать их переработку. Работники приходят на смену в 20:00, и им приходится пешком подниматься на седьмой этаж. Среди работников есть люди пенсионного возраста. Правомерны ли такие действия работодателя?</w:t>
      </w:r>
    </w:p>
    <w:p w:rsidR="00487160" w:rsidRPr="00487160" w:rsidRDefault="00487160" w:rsidP="00487160">
      <w:pPr>
        <w:pStyle w:val="s1"/>
        <w:shd w:val="clear" w:color="auto" w:fill="FFFFFF"/>
        <w:jc w:val="both"/>
      </w:pPr>
      <w:r w:rsidRPr="00487160">
        <w:t xml:space="preserve">Трудовым законодательством данный вопрос не урегулирован. По нашему мнению, работодатель обязан обеспечить условия для использования лифтов при их наличии, так </w:t>
      </w:r>
      <w:r w:rsidRPr="00487160">
        <w:lastRenderedPageBreak/>
        <w:t>как подъем на высокий этаж пешком может негативно сказаться на физическом состоянии отдельных работников.</w:t>
      </w:r>
    </w:p>
    <w:p w:rsidR="00487160" w:rsidRPr="00487160" w:rsidRDefault="00487160" w:rsidP="00487160">
      <w:pPr>
        <w:pStyle w:val="s1"/>
        <w:shd w:val="clear" w:color="auto" w:fill="FFFFFF"/>
        <w:jc w:val="both"/>
      </w:pPr>
      <w:r w:rsidRPr="00487160">
        <w:rPr>
          <w:rStyle w:val="s10"/>
          <w:b/>
          <w:bCs/>
        </w:rPr>
        <w:t>Правовое обоснование:</w:t>
      </w:r>
    </w:p>
    <w:p w:rsidR="00487160" w:rsidRPr="00487160" w:rsidRDefault="00487160" w:rsidP="00487160">
      <w:pPr>
        <w:pStyle w:val="s1"/>
        <w:shd w:val="clear" w:color="auto" w:fill="FFFFFF"/>
        <w:jc w:val="both"/>
      </w:pPr>
      <w:hyperlink r:id="rId7" w:anchor="/document/12125268/entry/220" w:history="1">
        <w:r w:rsidRPr="00487160">
          <w:rPr>
            <w:rStyle w:val="a6"/>
            <w:color w:val="auto"/>
            <w:u w:val="none"/>
          </w:rPr>
          <w:t>Статья 220</w:t>
        </w:r>
      </w:hyperlink>
      <w:r w:rsidRPr="00487160">
        <w:t> Трудового кодекса РФ устанавливает, что условия труда, предусмотренные трудовым договором, должны соответствовать требованиям охраны труда.</w:t>
      </w:r>
    </w:p>
    <w:p w:rsidR="00487160" w:rsidRPr="00487160" w:rsidRDefault="00487160" w:rsidP="00487160">
      <w:pPr>
        <w:pStyle w:val="s1"/>
        <w:shd w:val="clear" w:color="auto" w:fill="FFFFFF"/>
        <w:jc w:val="both"/>
      </w:pPr>
      <w:r w:rsidRPr="00487160">
        <w:t>Согласно </w:t>
      </w:r>
      <w:hyperlink r:id="rId8" w:anchor="/document/12125268/entry/2231" w:history="1">
        <w:r w:rsidRPr="00487160">
          <w:rPr>
            <w:rStyle w:val="a6"/>
            <w:color w:val="auto"/>
            <w:u w:val="none"/>
          </w:rPr>
          <w:t>ст. 223</w:t>
        </w:r>
      </w:hyperlink>
      <w:r w:rsidRPr="00487160">
        <w:t xml:space="preserve"> ТК РФ санитарно-бытовое обслуживание и медицинское обеспечение работников в соответствии с требованиями охраны труда возлагается на работодателя. </w:t>
      </w:r>
      <w:proofErr w:type="gramStart"/>
      <w:r w:rsidRPr="00487160">
        <w:t>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roofErr w:type="gramEnd"/>
    </w:p>
    <w:p w:rsidR="00487160" w:rsidRPr="00487160" w:rsidRDefault="00487160" w:rsidP="00487160">
      <w:pPr>
        <w:pStyle w:val="s3"/>
        <w:shd w:val="clear" w:color="auto" w:fill="FFFFFF"/>
        <w:jc w:val="center"/>
        <w:rPr>
          <w:sz w:val="34"/>
          <w:szCs w:val="34"/>
        </w:rPr>
      </w:pPr>
      <w:r w:rsidRPr="00487160">
        <w:rPr>
          <w:sz w:val="34"/>
          <w:szCs w:val="34"/>
        </w:rPr>
        <w:t>Сверхурочная работа</w:t>
      </w:r>
    </w:p>
    <w:p w:rsidR="00487160" w:rsidRPr="00487160" w:rsidRDefault="00487160" w:rsidP="00487160">
      <w:pPr>
        <w:pStyle w:val="s1"/>
        <w:shd w:val="clear" w:color="auto" w:fill="FFFFFF"/>
        <w:jc w:val="both"/>
      </w:pPr>
      <w:r w:rsidRPr="00487160">
        <w:rPr>
          <w:rStyle w:val="s10"/>
          <w:b/>
          <w:bCs/>
        </w:rPr>
        <w:t>Должен ли работодатель издавать приказ о привлечении работника к сверхурочной работе?</w:t>
      </w:r>
    </w:p>
    <w:p w:rsidR="00487160" w:rsidRPr="00487160" w:rsidRDefault="00487160" w:rsidP="00487160">
      <w:pPr>
        <w:pStyle w:val="s1"/>
        <w:shd w:val="clear" w:color="auto" w:fill="FFFFFF"/>
        <w:jc w:val="both"/>
      </w:pPr>
      <w:r w:rsidRPr="00487160">
        <w:t>Издание приказа о привлечении работника к сверхурочной работе нормами действующего законодательства не предусмотрено. Однако издавать такой приказ целесообразно в целях упорядочения документооборота, а также во избежание разногласий с работниками и контролирующими органами.</w:t>
      </w:r>
    </w:p>
    <w:p w:rsidR="00487160" w:rsidRPr="00487160" w:rsidRDefault="00487160" w:rsidP="00487160">
      <w:pPr>
        <w:pStyle w:val="s1"/>
        <w:shd w:val="clear" w:color="auto" w:fill="FFFFFF"/>
        <w:jc w:val="both"/>
      </w:pPr>
      <w:r w:rsidRPr="00487160">
        <w:rPr>
          <w:rStyle w:val="s10"/>
          <w:b/>
          <w:bCs/>
        </w:rPr>
        <w:t>Правовое обоснование:</w:t>
      </w:r>
    </w:p>
    <w:p w:rsidR="00487160" w:rsidRPr="00487160" w:rsidRDefault="00487160" w:rsidP="00487160">
      <w:pPr>
        <w:pStyle w:val="s1"/>
        <w:shd w:val="clear" w:color="auto" w:fill="FFFFFF"/>
        <w:jc w:val="both"/>
      </w:pPr>
      <w:r w:rsidRPr="00487160">
        <w:t>Согласно </w:t>
      </w:r>
      <w:hyperlink r:id="rId9" w:anchor="/document/12125268/entry/9901" w:history="1">
        <w:r w:rsidRPr="00487160">
          <w:rPr>
            <w:rStyle w:val="a6"/>
            <w:color w:val="auto"/>
            <w:u w:val="none"/>
          </w:rPr>
          <w:t>ч. 1 ст. 99</w:t>
        </w:r>
      </w:hyperlink>
      <w:r w:rsidRPr="00487160">
        <w:t xml:space="preserve"> ТК РФ сверхурочная работа - работа, выполняемая работником по инициативе </w:t>
      </w:r>
      <w:proofErr w:type="gramStart"/>
      <w:r w:rsidRPr="00487160">
        <w:t>работодателя</w:t>
      </w:r>
      <w:proofErr w:type="gramEnd"/>
      <w:r w:rsidRPr="00487160">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487160" w:rsidRPr="00487160" w:rsidRDefault="00487160" w:rsidP="00487160">
      <w:pPr>
        <w:pStyle w:val="s1"/>
        <w:shd w:val="clear" w:color="auto" w:fill="FFFFFF"/>
        <w:jc w:val="both"/>
      </w:pPr>
      <w:r w:rsidRPr="00487160">
        <w:t>Привлечение работодателем работника к сверхурочной работе допускается с его письменного согласия в следующих случаях:</w:t>
      </w:r>
    </w:p>
    <w:p w:rsidR="00487160" w:rsidRPr="00487160" w:rsidRDefault="00487160" w:rsidP="00487160">
      <w:pPr>
        <w:pStyle w:val="s1"/>
        <w:shd w:val="clear" w:color="auto" w:fill="FFFFFF"/>
        <w:jc w:val="both"/>
      </w:pPr>
      <w:proofErr w:type="gramStart"/>
      <w:r w:rsidRPr="00487160">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sidRPr="00487160">
        <w:t>незавершение</w:t>
      </w:r>
      <w:proofErr w:type="spellEnd"/>
      <w:r w:rsidRPr="00487160">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w:t>
      </w:r>
      <w:proofErr w:type="gramEnd"/>
      <w:r w:rsidRPr="00487160">
        <w:t xml:space="preserve"> или муниципального имущества либо создать угрозу жизни и здоровью людей;</w:t>
      </w:r>
    </w:p>
    <w:p w:rsidR="00487160" w:rsidRPr="00487160" w:rsidRDefault="00487160" w:rsidP="00487160">
      <w:pPr>
        <w:pStyle w:val="s1"/>
        <w:shd w:val="clear" w:color="auto" w:fill="FFFFFF"/>
        <w:jc w:val="both"/>
      </w:pPr>
      <w:r w:rsidRPr="00487160">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487160" w:rsidRPr="00487160" w:rsidRDefault="00487160" w:rsidP="00487160">
      <w:pPr>
        <w:pStyle w:val="s1"/>
        <w:shd w:val="clear" w:color="auto" w:fill="FFFFFF"/>
        <w:jc w:val="both"/>
      </w:pPr>
      <w:r w:rsidRPr="00487160">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 (</w:t>
      </w:r>
      <w:hyperlink r:id="rId10" w:anchor="/document/12125268/entry/9902" w:history="1">
        <w:r w:rsidRPr="00487160">
          <w:rPr>
            <w:rStyle w:val="a6"/>
            <w:color w:val="auto"/>
            <w:u w:val="none"/>
          </w:rPr>
          <w:t>ч. 2 ст. 99</w:t>
        </w:r>
      </w:hyperlink>
      <w:r w:rsidRPr="00487160">
        <w:t> ТК РФ).</w:t>
      </w:r>
    </w:p>
    <w:p w:rsidR="00487160" w:rsidRPr="00487160" w:rsidRDefault="00487160" w:rsidP="00487160">
      <w:pPr>
        <w:pStyle w:val="s1"/>
        <w:shd w:val="clear" w:color="auto" w:fill="FFFFFF"/>
        <w:jc w:val="both"/>
      </w:pPr>
      <w:r w:rsidRPr="00487160">
        <w:t>Привлечение работодателем работника к сверхурочной работе без его согласия допускается в следующих случаях:</w:t>
      </w:r>
    </w:p>
    <w:p w:rsidR="00487160" w:rsidRPr="00487160" w:rsidRDefault="00487160" w:rsidP="00487160">
      <w:pPr>
        <w:pStyle w:val="s1"/>
        <w:shd w:val="clear" w:color="auto" w:fill="FFFFFF"/>
        <w:jc w:val="both"/>
      </w:pPr>
      <w:r w:rsidRPr="00487160">
        <w:lastRenderedPageBreak/>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487160" w:rsidRPr="00487160" w:rsidRDefault="00487160" w:rsidP="00487160">
      <w:pPr>
        <w:pStyle w:val="s1"/>
        <w:shd w:val="clear" w:color="auto" w:fill="FFFFFF"/>
        <w:jc w:val="both"/>
      </w:pPr>
      <w:r w:rsidRPr="00487160">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487160" w:rsidRPr="00487160" w:rsidRDefault="00487160" w:rsidP="00487160">
      <w:pPr>
        <w:pStyle w:val="s1"/>
        <w:shd w:val="clear" w:color="auto" w:fill="FFFFFF"/>
        <w:jc w:val="both"/>
      </w:pPr>
      <w:proofErr w:type="gramStart"/>
      <w:r w:rsidRPr="00487160">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w:t>
      </w:r>
      <w:hyperlink r:id="rId11" w:anchor="/document/12125268/entry/9903" w:history="1">
        <w:r w:rsidRPr="00487160">
          <w:rPr>
            <w:rStyle w:val="a6"/>
            <w:color w:val="auto"/>
            <w:u w:val="none"/>
          </w:rPr>
          <w:t>ч. 3 ст. 99</w:t>
        </w:r>
      </w:hyperlink>
      <w:r w:rsidRPr="00487160">
        <w:t> ТК РФ).</w:t>
      </w:r>
      <w:proofErr w:type="gramEnd"/>
    </w:p>
    <w:p w:rsidR="00487160" w:rsidRPr="00487160" w:rsidRDefault="00487160" w:rsidP="00487160">
      <w:pPr>
        <w:pStyle w:val="s1"/>
        <w:shd w:val="clear" w:color="auto" w:fill="FFFFFF"/>
        <w:jc w:val="both"/>
      </w:pPr>
      <w:r w:rsidRPr="00487160">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 (</w:t>
      </w:r>
      <w:hyperlink r:id="rId12" w:anchor="/document/12125268/entry/996" w:history="1">
        <w:r w:rsidRPr="00487160">
          <w:rPr>
            <w:rStyle w:val="a6"/>
            <w:color w:val="auto"/>
            <w:u w:val="none"/>
          </w:rPr>
          <w:t>ч. 4 ст. 99</w:t>
        </w:r>
      </w:hyperlink>
      <w:r w:rsidRPr="00487160">
        <w:t> ТК РФ).</w:t>
      </w:r>
    </w:p>
    <w:p w:rsidR="00487160" w:rsidRPr="00487160" w:rsidRDefault="00487160" w:rsidP="00487160">
      <w:pPr>
        <w:pStyle w:val="s1"/>
        <w:shd w:val="clear" w:color="auto" w:fill="FFFFFF"/>
        <w:jc w:val="both"/>
      </w:pPr>
      <w:r w:rsidRPr="00487160">
        <w:t>Работодатель обязан обеспечить точный учет продолжительности сверхурочной работы каждого работника (</w:t>
      </w:r>
      <w:hyperlink r:id="rId13" w:anchor="/document/12125268/entry/999" w:history="1">
        <w:r w:rsidRPr="00487160">
          <w:rPr>
            <w:rStyle w:val="a6"/>
            <w:color w:val="auto"/>
            <w:u w:val="none"/>
          </w:rPr>
          <w:t>ч. 7 ст. 99</w:t>
        </w:r>
      </w:hyperlink>
      <w:r w:rsidRPr="00487160">
        <w:t> ТК РФ)</w:t>
      </w:r>
    </w:p>
    <w:p w:rsidR="00487160" w:rsidRPr="00487160" w:rsidRDefault="00487160" w:rsidP="00487160">
      <w:pPr>
        <w:pStyle w:val="s3"/>
        <w:shd w:val="clear" w:color="auto" w:fill="FFFFFF"/>
        <w:jc w:val="center"/>
        <w:rPr>
          <w:sz w:val="34"/>
          <w:szCs w:val="34"/>
        </w:rPr>
      </w:pPr>
      <w:r w:rsidRPr="00487160">
        <w:rPr>
          <w:sz w:val="34"/>
          <w:szCs w:val="34"/>
        </w:rPr>
        <w:t>Оформление увольнения, расчет и выдача трудовой книжки</w:t>
      </w:r>
    </w:p>
    <w:p w:rsidR="00487160" w:rsidRPr="00487160" w:rsidRDefault="00487160" w:rsidP="00487160">
      <w:pPr>
        <w:pStyle w:val="s1"/>
        <w:shd w:val="clear" w:color="auto" w:fill="FFFFFF"/>
        <w:jc w:val="both"/>
      </w:pPr>
      <w:r w:rsidRPr="00487160">
        <w:rPr>
          <w:rStyle w:val="s10"/>
          <w:b/>
          <w:bCs/>
        </w:rPr>
        <w:t>При увольнении работник отказывается сдавать спецодежду. Можно ли удержать остаточную стоимость спецодежды из зарплаты работника без его согласия?</w:t>
      </w:r>
    </w:p>
    <w:p w:rsidR="00487160" w:rsidRPr="00487160" w:rsidRDefault="00487160" w:rsidP="00487160">
      <w:pPr>
        <w:pStyle w:val="s1"/>
        <w:shd w:val="clear" w:color="auto" w:fill="FFFFFF"/>
        <w:jc w:val="both"/>
      </w:pPr>
      <w:r w:rsidRPr="00487160">
        <w:t>Возможность удержания денежных средств за спецодежду из заработной платы работника при его увольнении </w:t>
      </w:r>
      <w:hyperlink r:id="rId14" w:anchor="/document/12125268/entry/0" w:history="1">
        <w:r w:rsidRPr="00487160">
          <w:rPr>
            <w:rStyle w:val="a6"/>
            <w:color w:val="auto"/>
            <w:u w:val="none"/>
          </w:rPr>
          <w:t>Трудовым кодексом</w:t>
        </w:r>
      </w:hyperlink>
      <w:r w:rsidRPr="00487160">
        <w:t> РФ не предусмотрена.</w:t>
      </w:r>
    </w:p>
    <w:p w:rsidR="00487160" w:rsidRPr="00487160" w:rsidRDefault="00487160" w:rsidP="00487160">
      <w:pPr>
        <w:pStyle w:val="s1"/>
        <w:shd w:val="clear" w:color="auto" w:fill="FFFFFF"/>
        <w:jc w:val="both"/>
      </w:pPr>
      <w:r w:rsidRPr="00487160">
        <w:rPr>
          <w:rStyle w:val="s10"/>
          <w:b/>
          <w:bCs/>
        </w:rPr>
        <w:t>Правовое обоснование:</w:t>
      </w:r>
    </w:p>
    <w:p w:rsidR="00487160" w:rsidRPr="00487160" w:rsidRDefault="00487160" w:rsidP="00487160">
      <w:pPr>
        <w:pStyle w:val="s1"/>
        <w:shd w:val="clear" w:color="auto" w:fill="FFFFFF"/>
        <w:jc w:val="both"/>
      </w:pPr>
      <w:proofErr w:type="gramStart"/>
      <w:r w:rsidRPr="00487160">
        <w:t>В соответствии со </w:t>
      </w:r>
      <w:hyperlink r:id="rId15" w:anchor="/document/12125268/entry/212026" w:history="1">
        <w:r w:rsidRPr="00487160">
          <w:rPr>
            <w:rStyle w:val="a6"/>
            <w:color w:val="auto"/>
            <w:u w:val="none"/>
          </w:rPr>
          <w:t>ст. 212</w:t>
        </w:r>
      </w:hyperlink>
      <w:r w:rsidRPr="00487160">
        <w:t> Трудового кодекса РФ работодатель обязан обеспечить приобретение и выдачу за счет собственных средств специальной одежды, специальной обуви и других СИЗ,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w:t>
      </w:r>
      <w:proofErr w:type="gramEnd"/>
      <w:r w:rsidRPr="00487160">
        <w:t>, а также на работах, выполняемых в особых температурных условиях или связанных с загрязнением.</w:t>
      </w:r>
    </w:p>
    <w:p w:rsidR="00487160" w:rsidRPr="00487160" w:rsidRDefault="00487160" w:rsidP="00487160">
      <w:pPr>
        <w:pStyle w:val="s1"/>
        <w:shd w:val="clear" w:color="auto" w:fill="FFFFFF"/>
        <w:jc w:val="both"/>
      </w:pPr>
      <w:proofErr w:type="gramStart"/>
      <w:r w:rsidRPr="00487160">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Правительством Российской Федерации</w:t>
      </w:r>
      <w:proofErr w:type="gramEnd"/>
      <w:r w:rsidRPr="00487160">
        <w:t xml:space="preserve"> (</w:t>
      </w:r>
      <w:hyperlink r:id="rId16" w:anchor="/document/12125268/entry/221" w:history="1">
        <w:r w:rsidRPr="00487160">
          <w:rPr>
            <w:rStyle w:val="a6"/>
            <w:color w:val="auto"/>
            <w:u w:val="none"/>
          </w:rPr>
          <w:t>ст. 221</w:t>
        </w:r>
      </w:hyperlink>
      <w:r w:rsidRPr="00487160">
        <w:t> ТК РФ).</w:t>
      </w:r>
    </w:p>
    <w:p w:rsidR="00487160" w:rsidRPr="00487160" w:rsidRDefault="00487160" w:rsidP="00487160">
      <w:pPr>
        <w:pStyle w:val="s1"/>
        <w:shd w:val="clear" w:color="auto" w:fill="FFFFFF"/>
        <w:jc w:val="both"/>
      </w:pPr>
      <w:r w:rsidRPr="00487160">
        <w:t>Специальная одежда, выданная работникам, является собственностью организации и подлежит возврату при увольнении (</w:t>
      </w:r>
      <w:hyperlink r:id="rId17" w:anchor="/document/12129771/entry/64" w:history="1">
        <w:r w:rsidRPr="00487160">
          <w:rPr>
            <w:rStyle w:val="a6"/>
            <w:color w:val="auto"/>
            <w:u w:val="none"/>
          </w:rPr>
          <w:t>п. 64</w:t>
        </w:r>
      </w:hyperlink>
      <w:r w:rsidRPr="00487160">
        <w:t> Методических указаний по бухгалтерскому учету специального инструмента, специальных приспособлений, специального оборудования и специальной одежды, утвержденных </w:t>
      </w:r>
      <w:hyperlink r:id="rId18" w:anchor="/document/12129771/entry/0" w:history="1">
        <w:r w:rsidRPr="00487160">
          <w:rPr>
            <w:rStyle w:val="a6"/>
            <w:color w:val="auto"/>
            <w:u w:val="none"/>
          </w:rPr>
          <w:t>Приказом</w:t>
        </w:r>
      </w:hyperlink>
      <w:r w:rsidRPr="00487160">
        <w:t> Минфина России от 26.12.2002 N 135н).</w:t>
      </w:r>
    </w:p>
    <w:p w:rsidR="00487160" w:rsidRPr="00487160" w:rsidRDefault="00487160" w:rsidP="00487160">
      <w:pPr>
        <w:pStyle w:val="s1"/>
        <w:shd w:val="clear" w:color="auto" w:fill="FFFFFF"/>
        <w:jc w:val="both"/>
      </w:pPr>
      <w:r w:rsidRPr="00487160">
        <w:lastRenderedPageBreak/>
        <w:t>Согласно </w:t>
      </w:r>
      <w:hyperlink r:id="rId19" w:anchor="/document/12125268/entry/13701" w:history="1">
        <w:r w:rsidRPr="00487160">
          <w:rPr>
            <w:rStyle w:val="a6"/>
            <w:color w:val="auto"/>
            <w:u w:val="none"/>
          </w:rPr>
          <w:t>части 1 статьи 137</w:t>
        </w:r>
      </w:hyperlink>
      <w:r w:rsidRPr="00487160">
        <w:t> ТК РФ удержания из заработной платы работника производятся только</w:t>
      </w:r>
      <w:bookmarkStart w:id="0" w:name="_GoBack"/>
      <w:bookmarkEnd w:id="0"/>
      <w:r w:rsidRPr="00487160">
        <w:t xml:space="preserve"> в случаях, предусмотренных Трудовым кодексом РФ и иными федеральными законами.</w:t>
      </w:r>
    </w:p>
    <w:p w:rsidR="00487160" w:rsidRPr="00487160" w:rsidRDefault="00487160" w:rsidP="00487160">
      <w:pPr>
        <w:pStyle w:val="s1"/>
        <w:shd w:val="clear" w:color="auto" w:fill="FFFFFF"/>
        <w:jc w:val="both"/>
      </w:pPr>
      <w:r w:rsidRPr="00487160">
        <w:t>Согласно </w:t>
      </w:r>
      <w:hyperlink r:id="rId20" w:anchor="/document/12125268/entry/1372" w:history="1">
        <w:r w:rsidRPr="00487160">
          <w:rPr>
            <w:rStyle w:val="a6"/>
            <w:color w:val="auto"/>
            <w:u w:val="none"/>
          </w:rPr>
          <w:t>частям 2-4 статьи 137</w:t>
        </w:r>
      </w:hyperlink>
      <w:r w:rsidRPr="00487160">
        <w:t> ТК РФ удержания из заработной платы работника для погашения его задолженности работодателю могут производиться:</w:t>
      </w:r>
    </w:p>
    <w:p w:rsidR="00487160" w:rsidRPr="00487160" w:rsidRDefault="00487160" w:rsidP="00487160">
      <w:pPr>
        <w:pStyle w:val="s1"/>
        <w:shd w:val="clear" w:color="auto" w:fill="FFFFFF"/>
        <w:jc w:val="both"/>
      </w:pPr>
      <w:r w:rsidRPr="00487160">
        <w:t>- для возмещения неотработанного аванса, выданного работнику в счет заработной платы;</w:t>
      </w:r>
    </w:p>
    <w:p w:rsidR="00487160" w:rsidRPr="00487160" w:rsidRDefault="00487160" w:rsidP="00487160">
      <w:pPr>
        <w:pStyle w:val="s1"/>
        <w:shd w:val="clear" w:color="auto" w:fill="FFFFFF"/>
        <w:jc w:val="both"/>
      </w:pPr>
      <w:r w:rsidRPr="00487160">
        <w:t>-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487160" w:rsidRPr="00487160" w:rsidRDefault="00487160" w:rsidP="00487160">
      <w:pPr>
        <w:pStyle w:val="s1"/>
        <w:shd w:val="clear" w:color="auto" w:fill="FFFFFF"/>
        <w:jc w:val="both"/>
      </w:pPr>
      <w:r w:rsidRPr="00487160">
        <w:t>- 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или простое;</w:t>
      </w:r>
    </w:p>
    <w:p w:rsidR="00487160" w:rsidRPr="00487160" w:rsidRDefault="00487160" w:rsidP="00487160">
      <w:pPr>
        <w:pStyle w:val="s1"/>
        <w:shd w:val="clear" w:color="auto" w:fill="FFFFFF"/>
        <w:jc w:val="both"/>
      </w:pPr>
      <w:r w:rsidRPr="00487160">
        <w:t xml:space="preserve">- при увольнении работника до окончания того рабочего года, в счет которого он уже получил ежегодный оплачиваемый отпуск, за неотработанные дни отпуска. </w:t>
      </w:r>
      <w:proofErr w:type="gramStart"/>
      <w:r w:rsidRPr="00487160">
        <w:t>Удержания за эти дни не производятся, если работник увольняется по основаниям, предусмотренным </w:t>
      </w:r>
      <w:hyperlink r:id="rId21" w:anchor="/document/12125268/entry/778" w:history="1">
        <w:r w:rsidRPr="00487160">
          <w:rPr>
            <w:rStyle w:val="a6"/>
            <w:color w:val="auto"/>
            <w:u w:val="none"/>
          </w:rPr>
          <w:t>пунктом 8 части первой статьи 77</w:t>
        </w:r>
      </w:hyperlink>
      <w:r w:rsidRPr="00487160">
        <w:t> (отказ работника от перевода на другую работу, необходимую ему в соответствии с медицинским заключением), </w:t>
      </w:r>
      <w:hyperlink r:id="rId22" w:anchor="/document/12125268/entry/811" w:history="1">
        <w:r w:rsidRPr="00487160">
          <w:rPr>
            <w:rStyle w:val="a6"/>
            <w:color w:val="auto"/>
            <w:u w:val="none"/>
          </w:rPr>
          <w:t>пунктами 1</w:t>
        </w:r>
      </w:hyperlink>
      <w:r w:rsidRPr="00487160">
        <w:t>, </w:t>
      </w:r>
      <w:hyperlink r:id="rId23" w:anchor="/document/12125268/entry/812" w:history="1">
        <w:r w:rsidRPr="00487160">
          <w:rPr>
            <w:rStyle w:val="a6"/>
            <w:color w:val="auto"/>
            <w:u w:val="none"/>
          </w:rPr>
          <w:t>2</w:t>
        </w:r>
      </w:hyperlink>
      <w:r w:rsidRPr="00487160">
        <w:t> или </w:t>
      </w:r>
      <w:hyperlink r:id="rId24" w:anchor="/document/12125268/entry/814" w:history="1">
        <w:r w:rsidRPr="00487160">
          <w:rPr>
            <w:rStyle w:val="a6"/>
            <w:color w:val="auto"/>
            <w:u w:val="none"/>
          </w:rPr>
          <w:t>4 части первой статьи 81</w:t>
        </w:r>
      </w:hyperlink>
      <w:r w:rsidRPr="00487160">
        <w:t> (ликвидация организации, прекращение деятельности индивидуального предпринимателя, сокращение численности или штата, смена собственника имущества организации), </w:t>
      </w:r>
      <w:hyperlink r:id="rId25" w:anchor="/document/12125268/entry/831" w:history="1">
        <w:r w:rsidRPr="00487160">
          <w:rPr>
            <w:rStyle w:val="a6"/>
            <w:color w:val="auto"/>
            <w:u w:val="none"/>
          </w:rPr>
          <w:t>пунктами 1</w:t>
        </w:r>
      </w:hyperlink>
      <w:r w:rsidRPr="00487160">
        <w:t>, </w:t>
      </w:r>
      <w:hyperlink r:id="rId26" w:anchor="/document/12125268/entry/832" w:history="1">
        <w:r w:rsidRPr="00487160">
          <w:rPr>
            <w:rStyle w:val="a6"/>
            <w:color w:val="auto"/>
            <w:u w:val="none"/>
          </w:rPr>
          <w:t>2</w:t>
        </w:r>
      </w:hyperlink>
      <w:r w:rsidRPr="00487160">
        <w:t>, </w:t>
      </w:r>
      <w:hyperlink r:id="rId27" w:anchor="/document/12125268/entry/835" w:history="1">
        <w:r w:rsidRPr="00487160">
          <w:rPr>
            <w:rStyle w:val="a6"/>
            <w:color w:val="auto"/>
            <w:u w:val="none"/>
          </w:rPr>
          <w:t>5</w:t>
        </w:r>
      </w:hyperlink>
      <w:r w:rsidRPr="00487160">
        <w:t>, </w:t>
      </w:r>
      <w:hyperlink r:id="rId28" w:anchor="/document/12125268/entry/836" w:history="1">
        <w:r w:rsidRPr="00487160">
          <w:rPr>
            <w:rStyle w:val="a6"/>
            <w:color w:val="auto"/>
            <w:u w:val="none"/>
          </w:rPr>
          <w:t>6</w:t>
        </w:r>
        <w:proofErr w:type="gramEnd"/>
      </w:hyperlink>
      <w:r w:rsidRPr="00487160">
        <w:t> </w:t>
      </w:r>
      <w:proofErr w:type="gramStart"/>
      <w:r w:rsidRPr="00487160">
        <w:t>и </w:t>
      </w:r>
      <w:hyperlink r:id="rId29" w:anchor="/document/12125268/entry/837" w:history="1">
        <w:r w:rsidRPr="00487160">
          <w:rPr>
            <w:rStyle w:val="a6"/>
            <w:color w:val="auto"/>
            <w:u w:val="none"/>
          </w:rPr>
          <w:t>7 статьи 83</w:t>
        </w:r>
      </w:hyperlink>
      <w:r w:rsidRPr="00487160">
        <w:t> (призыв работника на военную или альтернативную гражданскую службу; восстановление на работе предыдущего работника по решению государственной инспекции труда или суда; признание работника полностью неспособным к трудовой деятельности в соответствии с медицинским заключением;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roofErr w:type="gramEnd"/>
      <w:r w:rsidRPr="00487160">
        <w:t xml:space="preserve"> наступление чрезвычайных обстоятельств, препятствующих продолжению трудовых отношений).</w:t>
      </w:r>
    </w:p>
    <w:p w:rsidR="00487160" w:rsidRPr="00487160" w:rsidRDefault="00487160" w:rsidP="00487160">
      <w:pPr>
        <w:pStyle w:val="s1"/>
        <w:shd w:val="clear" w:color="auto" w:fill="FFFFFF"/>
        <w:jc w:val="both"/>
      </w:pPr>
      <w:proofErr w:type="gramStart"/>
      <w:r w:rsidRPr="00487160">
        <w:t>В случаях, предусмотренных </w:t>
      </w:r>
      <w:hyperlink r:id="rId30" w:anchor="/document/12125268/entry/13722" w:history="1">
        <w:r w:rsidRPr="00487160">
          <w:rPr>
            <w:rStyle w:val="a6"/>
            <w:color w:val="auto"/>
            <w:u w:val="none"/>
          </w:rPr>
          <w:t>абзацами вторым</w:t>
        </w:r>
      </w:hyperlink>
      <w:r w:rsidRPr="00487160">
        <w:t>, </w:t>
      </w:r>
      <w:hyperlink r:id="rId31" w:anchor="/document/12125268/entry/13723" w:history="1">
        <w:r w:rsidRPr="00487160">
          <w:rPr>
            <w:rStyle w:val="a6"/>
            <w:color w:val="auto"/>
            <w:u w:val="none"/>
          </w:rPr>
          <w:t>третьим</w:t>
        </w:r>
      </w:hyperlink>
      <w:r w:rsidRPr="00487160">
        <w:t> и </w:t>
      </w:r>
      <w:hyperlink r:id="rId32" w:anchor="/document/12125268/entry/1374" w:history="1">
        <w:r w:rsidRPr="00487160">
          <w:rPr>
            <w:rStyle w:val="a6"/>
            <w:color w:val="auto"/>
            <w:u w:val="none"/>
          </w:rPr>
          <w:t>четвертым части второй статьи 137</w:t>
        </w:r>
      </w:hyperlink>
      <w:r w:rsidRPr="00487160">
        <w:t> (возмещение или погашение аванса, возврат излишне выплаченных сумм),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roofErr w:type="gramEnd"/>
    </w:p>
    <w:p w:rsidR="00487160" w:rsidRPr="00487160" w:rsidRDefault="00487160" w:rsidP="00487160">
      <w:pPr>
        <w:pStyle w:val="s1"/>
        <w:shd w:val="clear" w:color="auto" w:fill="FFFFFF"/>
        <w:jc w:val="both"/>
      </w:pPr>
      <w:r w:rsidRPr="00487160">
        <w:t>Заработная плата, излишне выплаченная работнику (в том числе при неправильном применении </w:t>
      </w:r>
      <w:hyperlink r:id="rId33" w:anchor="/document/12125268/entry/5" w:history="1">
        <w:r w:rsidRPr="00487160">
          <w:rPr>
            <w:rStyle w:val="a6"/>
            <w:color w:val="auto"/>
            <w:u w:val="none"/>
          </w:rPr>
          <w:t>трудового законодательства</w:t>
        </w:r>
      </w:hyperlink>
      <w:r w:rsidRPr="00487160">
        <w:t> или иных нормативных правовых актов, содержащих нормы трудового права), не может быть с него взыскана, за исключением случаев:</w:t>
      </w:r>
    </w:p>
    <w:p w:rsidR="00487160" w:rsidRPr="00487160" w:rsidRDefault="00487160" w:rsidP="00487160">
      <w:pPr>
        <w:pStyle w:val="s1"/>
        <w:shd w:val="clear" w:color="auto" w:fill="FFFFFF"/>
        <w:jc w:val="both"/>
      </w:pPr>
      <w:r w:rsidRPr="00487160">
        <w:t>- счетной ошибки;</w:t>
      </w:r>
    </w:p>
    <w:p w:rsidR="00487160" w:rsidRPr="00487160" w:rsidRDefault="00487160" w:rsidP="00487160">
      <w:pPr>
        <w:pStyle w:val="s1"/>
        <w:shd w:val="clear" w:color="auto" w:fill="FFFFFF"/>
        <w:jc w:val="both"/>
      </w:pPr>
      <w:r w:rsidRPr="00487160">
        <w:t>- если органом по рассмотрению индивидуальных трудовых споров признана вина работника в невыполнении норм труда или простое;</w:t>
      </w:r>
    </w:p>
    <w:p w:rsidR="00487160" w:rsidRPr="00487160" w:rsidRDefault="00487160" w:rsidP="00487160">
      <w:pPr>
        <w:pStyle w:val="s1"/>
        <w:shd w:val="clear" w:color="auto" w:fill="FFFFFF"/>
        <w:jc w:val="both"/>
      </w:pPr>
      <w:r w:rsidRPr="00487160">
        <w:t>- если заработная плата была излишне выплачена работнику в связи с его неправомерными действиями, установленными судом.</w:t>
      </w:r>
    </w:p>
    <w:p w:rsidR="004F018F" w:rsidRPr="00487160" w:rsidRDefault="004F018F" w:rsidP="00072DE3">
      <w:pPr>
        <w:shd w:val="clear" w:color="auto" w:fill="FFFFFF"/>
        <w:spacing w:after="420" w:line="240" w:lineRule="auto"/>
        <w:ind w:left="-567" w:right="-284"/>
        <w:jc w:val="center"/>
        <w:rPr>
          <w:rFonts w:ascii="Times New Roman" w:eastAsia="Times New Roman" w:hAnsi="Times New Roman" w:cs="Times New Roman"/>
          <w:sz w:val="24"/>
          <w:szCs w:val="24"/>
          <w:lang w:eastAsia="ru-RU"/>
        </w:rPr>
      </w:pPr>
    </w:p>
    <w:sectPr w:rsidR="004F018F" w:rsidRPr="00487160" w:rsidSect="00487160">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55"/>
    <w:rsid w:val="00027E55"/>
    <w:rsid w:val="00072DE3"/>
    <w:rsid w:val="001F0E1C"/>
    <w:rsid w:val="00407D51"/>
    <w:rsid w:val="00487160"/>
    <w:rsid w:val="00490EED"/>
    <w:rsid w:val="004F018F"/>
    <w:rsid w:val="006664A2"/>
    <w:rsid w:val="00ED4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01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018F"/>
    <w:rPr>
      <w:b/>
      <w:bCs/>
    </w:rPr>
  </w:style>
  <w:style w:type="character" w:styleId="a5">
    <w:name w:val="Emphasis"/>
    <w:basedOn w:val="a0"/>
    <w:uiPriority w:val="20"/>
    <w:qFormat/>
    <w:rsid w:val="004F018F"/>
    <w:rPr>
      <w:i/>
      <w:iCs/>
    </w:rPr>
  </w:style>
  <w:style w:type="paragraph" w:customStyle="1" w:styleId="s3">
    <w:name w:val="s_3"/>
    <w:basedOn w:val="a"/>
    <w:rsid w:val="00487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87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87160"/>
  </w:style>
  <w:style w:type="character" w:styleId="a6">
    <w:name w:val="Hyperlink"/>
    <w:basedOn w:val="a0"/>
    <w:uiPriority w:val="99"/>
    <w:semiHidden/>
    <w:unhideWhenUsed/>
    <w:rsid w:val="004871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01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018F"/>
    <w:rPr>
      <w:b/>
      <w:bCs/>
    </w:rPr>
  </w:style>
  <w:style w:type="character" w:styleId="a5">
    <w:name w:val="Emphasis"/>
    <w:basedOn w:val="a0"/>
    <w:uiPriority w:val="20"/>
    <w:qFormat/>
    <w:rsid w:val="004F018F"/>
    <w:rPr>
      <w:i/>
      <w:iCs/>
    </w:rPr>
  </w:style>
  <w:style w:type="paragraph" w:customStyle="1" w:styleId="s3">
    <w:name w:val="s_3"/>
    <w:basedOn w:val="a"/>
    <w:rsid w:val="004871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871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87160"/>
  </w:style>
  <w:style w:type="character" w:styleId="a6">
    <w:name w:val="Hyperlink"/>
    <w:basedOn w:val="a0"/>
    <w:uiPriority w:val="99"/>
    <w:semiHidden/>
    <w:unhideWhenUsed/>
    <w:rsid w:val="004871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016305">
      <w:bodyDiv w:val="1"/>
      <w:marLeft w:val="0"/>
      <w:marRight w:val="0"/>
      <w:marTop w:val="0"/>
      <w:marBottom w:val="0"/>
      <w:divBdr>
        <w:top w:val="none" w:sz="0" w:space="0" w:color="auto"/>
        <w:left w:val="none" w:sz="0" w:space="0" w:color="auto"/>
        <w:bottom w:val="none" w:sz="0" w:space="0" w:color="auto"/>
        <w:right w:val="none" w:sz="0" w:space="0" w:color="auto"/>
      </w:divBdr>
    </w:div>
    <w:div w:id="1572276462">
      <w:bodyDiv w:val="1"/>
      <w:marLeft w:val="0"/>
      <w:marRight w:val="0"/>
      <w:marTop w:val="0"/>
      <w:marBottom w:val="0"/>
      <w:divBdr>
        <w:top w:val="none" w:sz="0" w:space="0" w:color="auto"/>
        <w:left w:val="none" w:sz="0" w:space="0" w:color="auto"/>
        <w:bottom w:val="none" w:sz="0" w:space="0" w:color="auto"/>
        <w:right w:val="none" w:sz="0" w:space="0" w:color="auto"/>
      </w:divBdr>
    </w:div>
    <w:div w:id="1831479845">
      <w:bodyDiv w:val="1"/>
      <w:marLeft w:val="0"/>
      <w:marRight w:val="0"/>
      <w:marTop w:val="0"/>
      <w:marBottom w:val="0"/>
      <w:divBdr>
        <w:top w:val="none" w:sz="0" w:space="0" w:color="auto"/>
        <w:left w:val="none" w:sz="0" w:space="0" w:color="auto"/>
        <w:bottom w:val="none" w:sz="0" w:space="0" w:color="auto"/>
        <w:right w:val="none" w:sz="0" w:space="0" w:color="auto"/>
      </w:divBdr>
      <w:divsChild>
        <w:div w:id="362287154">
          <w:marLeft w:val="0"/>
          <w:marRight w:val="0"/>
          <w:marTop w:val="0"/>
          <w:marBottom w:val="0"/>
          <w:divBdr>
            <w:top w:val="none" w:sz="0" w:space="0" w:color="auto"/>
            <w:left w:val="none" w:sz="0" w:space="0" w:color="auto"/>
            <w:bottom w:val="none" w:sz="0" w:space="0" w:color="auto"/>
            <w:right w:val="none" w:sz="0" w:space="0" w:color="auto"/>
          </w:divBdr>
          <w:divsChild>
            <w:div w:id="1712537765">
              <w:marLeft w:val="0"/>
              <w:marRight w:val="0"/>
              <w:marTop w:val="0"/>
              <w:marBottom w:val="0"/>
              <w:divBdr>
                <w:top w:val="none" w:sz="0" w:space="0" w:color="auto"/>
                <w:left w:val="none" w:sz="0" w:space="0" w:color="auto"/>
                <w:bottom w:val="none" w:sz="0" w:space="0" w:color="auto"/>
                <w:right w:val="none" w:sz="0" w:space="0" w:color="auto"/>
              </w:divBdr>
              <w:divsChild>
                <w:div w:id="1532918031">
                  <w:marLeft w:val="0"/>
                  <w:marRight w:val="0"/>
                  <w:marTop w:val="0"/>
                  <w:marBottom w:val="0"/>
                  <w:divBdr>
                    <w:top w:val="none" w:sz="0" w:space="0" w:color="auto"/>
                    <w:left w:val="none" w:sz="0" w:space="0" w:color="auto"/>
                    <w:bottom w:val="none" w:sz="0" w:space="0" w:color="auto"/>
                    <w:right w:val="none" w:sz="0" w:space="0" w:color="auto"/>
                  </w:divBdr>
                  <w:divsChild>
                    <w:div w:id="1833060386">
                      <w:marLeft w:val="0"/>
                      <w:marRight w:val="0"/>
                      <w:marTop w:val="0"/>
                      <w:marBottom w:val="0"/>
                      <w:divBdr>
                        <w:top w:val="none" w:sz="0" w:space="0" w:color="auto"/>
                        <w:left w:val="none" w:sz="0" w:space="0" w:color="auto"/>
                        <w:bottom w:val="none" w:sz="0" w:space="0" w:color="auto"/>
                        <w:right w:val="none" w:sz="0" w:space="0" w:color="auto"/>
                      </w:divBdr>
                      <w:divsChild>
                        <w:div w:id="935603072">
                          <w:marLeft w:val="0"/>
                          <w:marRight w:val="0"/>
                          <w:marTop w:val="0"/>
                          <w:marBottom w:val="0"/>
                          <w:divBdr>
                            <w:top w:val="none" w:sz="0" w:space="0" w:color="auto"/>
                            <w:left w:val="none" w:sz="0" w:space="0" w:color="auto"/>
                            <w:bottom w:val="none" w:sz="0" w:space="0" w:color="auto"/>
                            <w:right w:val="none" w:sz="0" w:space="0" w:color="auto"/>
                          </w:divBdr>
                          <w:divsChild>
                            <w:div w:id="650646254">
                              <w:marLeft w:val="0"/>
                              <w:marRight w:val="0"/>
                              <w:marTop w:val="0"/>
                              <w:marBottom w:val="0"/>
                              <w:divBdr>
                                <w:top w:val="none" w:sz="0" w:space="0" w:color="auto"/>
                                <w:left w:val="none" w:sz="0" w:space="0" w:color="auto"/>
                                <w:bottom w:val="none" w:sz="0" w:space="0" w:color="auto"/>
                                <w:right w:val="none" w:sz="0" w:space="0" w:color="auto"/>
                              </w:divBdr>
                              <w:divsChild>
                                <w:div w:id="420640323">
                                  <w:marLeft w:val="0"/>
                                  <w:marRight w:val="0"/>
                                  <w:marTop w:val="0"/>
                                  <w:marBottom w:val="0"/>
                                  <w:divBdr>
                                    <w:top w:val="none" w:sz="0" w:space="0" w:color="auto"/>
                                    <w:left w:val="none" w:sz="0" w:space="0" w:color="auto"/>
                                    <w:bottom w:val="none" w:sz="0" w:space="0" w:color="auto"/>
                                    <w:right w:val="none" w:sz="0" w:space="0" w:color="auto"/>
                                  </w:divBdr>
                                  <w:divsChild>
                                    <w:div w:id="1509515605">
                                      <w:marLeft w:val="0"/>
                                      <w:marRight w:val="0"/>
                                      <w:marTop w:val="0"/>
                                      <w:marBottom w:val="0"/>
                                      <w:divBdr>
                                        <w:top w:val="none" w:sz="0" w:space="0" w:color="auto"/>
                                        <w:left w:val="none" w:sz="0" w:space="0" w:color="auto"/>
                                        <w:bottom w:val="none" w:sz="0" w:space="0" w:color="auto"/>
                                        <w:right w:val="none" w:sz="0" w:space="0" w:color="auto"/>
                                      </w:divBdr>
                                      <w:divsChild>
                                        <w:div w:id="1171600240">
                                          <w:marLeft w:val="0"/>
                                          <w:marRight w:val="0"/>
                                          <w:marTop w:val="0"/>
                                          <w:marBottom w:val="0"/>
                                          <w:divBdr>
                                            <w:top w:val="none" w:sz="0" w:space="0" w:color="auto"/>
                                            <w:left w:val="none" w:sz="0" w:space="0" w:color="auto"/>
                                            <w:bottom w:val="none" w:sz="0" w:space="0" w:color="auto"/>
                                            <w:right w:val="none" w:sz="0" w:space="0" w:color="auto"/>
                                          </w:divBdr>
                                          <w:divsChild>
                                            <w:div w:id="1238590863">
                                              <w:marLeft w:val="0"/>
                                              <w:marRight w:val="0"/>
                                              <w:marTop w:val="0"/>
                                              <w:marBottom w:val="0"/>
                                              <w:divBdr>
                                                <w:top w:val="none" w:sz="0" w:space="0" w:color="auto"/>
                                                <w:left w:val="none" w:sz="0" w:space="0" w:color="auto"/>
                                                <w:bottom w:val="none" w:sz="0" w:space="0" w:color="auto"/>
                                                <w:right w:val="none" w:sz="0" w:space="0" w:color="auto"/>
                                              </w:divBdr>
                                              <w:divsChild>
                                                <w:div w:id="533005344">
                                                  <w:marLeft w:val="0"/>
                                                  <w:marRight w:val="0"/>
                                                  <w:marTop w:val="0"/>
                                                  <w:marBottom w:val="0"/>
                                                  <w:divBdr>
                                                    <w:top w:val="none" w:sz="0" w:space="0" w:color="auto"/>
                                                    <w:left w:val="none" w:sz="0" w:space="0" w:color="auto"/>
                                                    <w:bottom w:val="none" w:sz="0" w:space="0" w:color="auto"/>
                                                    <w:right w:val="none" w:sz="0" w:space="0" w:color="auto"/>
                                                  </w:divBdr>
                                                  <w:divsChild>
                                                    <w:div w:id="144247709">
                                                      <w:marLeft w:val="0"/>
                                                      <w:marRight w:val="0"/>
                                                      <w:marTop w:val="0"/>
                                                      <w:marBottom w:val="0"/>
                                                      <w:divBdr>
                                                        <w:top w:val="none" w:sz="0" w:space="0" w:color="auto"/>
                                                        <w:left w:val="none" w:sz="0" w:space="0" w:color="auto"/>
                                                        <w:bottom w:val="none" w:sz="0" w:space="0" w:color="auto"/>
                                                        <w:right w:val="none" w:sz="0" w:space="0" w:color="auto"/>
                                                      </w:divBdr>
                                                      <w:divsChild>
                                                        <w:div w:id="1954357290">
                                                          <w:marLeft w:val="0"/>
                                                          <w:marRight w:val="0"/>
                                                          <w:marTop w:val="0"/>
                                                          <w:marBottom w:val="0"/>
                                                          <w:divBdr>
                                                            <w:top w:val="none" w:sz="0" w:space="0" w:color="auto"/>
                                                            <w:left w:val="none" w:sz="0" w:space="0" w:color="auto"/>
                                                            <w:bottom w:val="none" w:sz="0" w:space="0" w:color="auto"/>
                                                            <w:right w:val="none" w:sz="0" w:space="0" w:color="auto"/>
                                                          </w:divBdr>
                                                          <w:divsChild>
                                                            <w:div w:id="592668716">
                                                              <w:marLeft w:val="0"/>
                                                              <w:marRight w:val="0"/>
                                                              <w:marTop w:val="0"/>
                                                              <w:marBottom w:val="11250"/>
                                                              <w:divBdr>
                                                                <w:top w:val="none" w:sz="0" w:space="0" w:color="auto"/>
                                                                <w:left w:val="none" w:sz="0" w:space="0" w:color="auto"/>
                                                                <w:bottom w:val="none" w:sz="0" w:space="0" w:color="auto"/>
                                                                <w:right w:val="none" w:sz="0" w:space="0" w:color="auto"/>
                                                              </w:divBdr>
                                                              <w:divsChild>
                                                                <w:div w:id="1474709787">
                                                                  <w:marLeft w:val="0"/>
                                                                  <w:marRight w:val="0"/>
                                                                  <w:marTop w:val="0"/>
                                                                  <w:marBottom w:val="0"/>
                                                                  <w:divBdr>
                                                                    <w:top w:val="none" w:sz="0" w:space="0" w:color="auto"/>
                                                                    <w:left w:val="none" w:sz="0" w:space="0" w:color="auto"/>
                                                                    <w:bottom w:val="none" w:sz="0" w:space="0" w:color="auto"/>
                                                                    <w:right w:val="none" w:sz="0" w:space="0" w:color="auto"/>
                                                                  </w:divBdr>
                                                                  <w:divsChild>
                                                                    <w:div w:id="1683703309">
                                                                      <w:marLeft w:val="0"/>
                                                                      <w:marRight w:val="0"/>
                                                                      <w:marTop w:val="0"/>
                                                                      <w:marBottom w:val="0"/>
                                                                      <w:divBdr>
                                                                        <w:top w:val="none" w:sz="0" w:space="0" w:color="auto"/>
                                                                        <w:left w:val="none" w:sz="0" w:space="0" w:color="auto"/>
                                                                        <w:bottom w:val="none" w:sz="0" w:space="0" w:color="auto"/>
                                                                        <w:right w:val="none" w:sz="0" w:space="0" w:color="auto"/>
                                                                      </w:divBdr>
                                                                    </w:div>
                                                                    <w:div w:id="1809739613">
                                                                      <w:marLeft w:val="0"/>
                                                                      <w:marRight w:val="0"/>
                                                                      <w:marTop w:val="0"/>
                                                                      <w:marBottom w:val="0"/>
                                                                      <w:divBdr>
                                                                        <w:top w:val="none" w:sz="0" w:space="0" w:color="auto"/>
                                                                        <w:left w:val="none" w:sz="0" w:space="0" w:color="auto"/>
                                                                        <w:bottom w:val="none" w:sz="0" w:space="0" w:color="auto"/>
                                                                        <w:right w:val="none" w:sz="0" w:space="0" w:color="auto"/>
                                                                      </w:divBdr>
                                                                    </w:div>
                                                                    <w:div w:id="2089955233">
                                                                      <w:marLeft w:val="0"/>
                                                                      <w:marRight w:val="0"/>
                                                                      <w:marTop w:val="0"/>
                                                                      <w:marBottom w:val="0"/>
                                                                      <w:divBdr>
                                                                        <w:top w:val="none" w:sz="0" w:space="0" w:color="auto"/>
                                                                        <w:left w:val="none" w:sz="0" w:space="0" w:color="auto"/>
                                                                        <w:bottom w:val="none" w:sz="0" w:space="0" w:color="auto"/>
                                                                        <w:right w:val="none" w:sz="0" w:space="0" w:color="auto"/>
                                                                      </w:divBdr>
                                                                    </w:div>
                                                                    <w:div w:id="9657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3581758">
      <w:bodyDiv w:val="1"/>
      <w:marLeft w:val="0"/>
      <w:marRight w:val="0"/>
      <w:marTop w:val="0"/>
      <w:marBottom w:val="0"/>
      <w:divBdr>
        <w:top w:val="none" w:sz="0" w:space="0" w:color="auto"/>
        <w:left w:val="none" w:sz="0" w:space="0" w:color="auto"/>
        <w:bottom w:val="none" w:sz="0" w:space="0" w:color="auto"/>
        <w:right w:val="none" w:sz="0" w:space="0" w:color="auto"/>
      </w:divBdr>
    </w:div>
    <w:div w:id="2036417121">
      <w:bodyDiv w:val="1"/>
      <w:marLeft w:val="0"/>
      <w:marRight w:val="0"/>
      <w:marTop w:val="0"/>
      <w:marBottom w:val="0"/>
      <w:divBdr>
        <w:top w:val="none" w:sz="0" w:space="0" w:color="auto"/>
        <w:left w:val="none" w:sz="0" w:space="0" w:color="auto"/>
        <w:bottom w:val="none" w:sz="0" w:space="0" w:color="auto"/>
        <w:right w:val="none" w:sz="0" w:space="0" w:color="auto"/>
      </w:divBdr>
      <w:divsChild>
        <w:div w:id="756289621">
          <w:marLeft w:val="-150"/>
          <w:marRight w:val="-150"/>
          <w:marTop w:val="0"/>
          <w:marBottom w:val="0"/>
          <w:divBdr>
            <w:top w:val="none" w:sz="0" w:space="0" w:color="auto"/>
            <w:left w:val="none" w:sz="0" w:space="0" w:color="auto"/>
            <w:bottom w:val="none" w:sz="0" w:space="0" w:color="auto"/>
            <w:right w:val="none" w:sz="0" w:space="0" w:color="auto"/>
          </w:divBdr>
          <w:divsChild>
            <w:div w:id="1781679677">
              <w:marLeft w:val="0"/>
              <w:marRight w:val="0"/>
              <w:marTop w:val="0"/>
              <w:marBottom w:val="0"/>
              <w:divBdr>
                <w:top w:val="none" w:sz="0" w:space="0" w:color="auto"/>
                <w:left w:val="none" w:sz="0" w:space="0" w:color="auto"/>
                <w:bottom w:val="none" w:sz="0" w:space="0" w:color="auto"/>
                <w:right w:val="none" w:sz="0" w:space="0" w:color="auto"/>
              </w:divBdr>
            </w:div>
          </w:divsChild>
        </w:div>
        <w:div w:id="1006707664">
          <w:marLeft w:val="-150"/>
          <w:marRight w:val="-150"/>
          <w:marTop w:val="0"/>
          <w:marBottom w:val="0"/>
          <w:divBdr>
            <w:top w:val="none" w:sz="0" w:space="0" w:color="auto"/>
            <w:left w:val="none" w:sz="0" w:space="0" w:color="auto"/>
            <w:bottom w:val="none" w:sz="0" w:space="0" w:color="auto"/>
            <w:right w:val="none" w:sz="0" w:space="0" w:color="auto"/>
          </w:divBdr>
          <w:divsChild>
            <w:div w:id="1645621443">
              <w:marLeft w:val="0"/>
              <w:marRight w:val="0"/>
              <w:marTop w:val="0"/>
              <w:marBottom w:val="0"/>
              <w:divBdr>
                <w:top w:val="none" w:sz="0" w:space="0" w:color="auto"/>
                <w:left w:val="none" w:sz="0" w:space="0" w:color="auto"/>
                <w:bottom w:val="none" w:sz="0" w:space="0" w:color="auto"/>
                <w:right w:val="none" w:sz="0" w:space="0" w:color="auto"/>
              </w:divBdr>
              <w:divsChild>
                <w:div w:id="1972516730">
                  <w:marLeft w:val="0"/>
                  <w:marRight w:val="0"/>
                  <w:marTop w:val="0"/>
                  <w:marBottom w:val="0"/>
                  <w:divBdr>
                    <w:top w:val="none" w:sz="0" w:space="0" w:color="auto"/>
                    <w:left w:val="none" w:sz="0" w:space="0" w:color="auto"/>
                    <w:bottom w:val="none" w:sz="0" w:space="0" w:color="auto"/>
                    <w:right w:val="none" w:sz="0" w:space="0" w:color="auto"/>
                  </w:divBdr>
                  <w:divsChild>
                    <w:div w:id="583807819">
                      <w:marLeft w:val="0"/>
                      <w:marRight w:val="0"/>
                      <w:marTop w:val="0"/>
                      <w:marBottom w:val="150"/>
                      <w:divBdr>
                        <w:top w:val="none" w:sz="0" w:space="0" w:color="auto"/>
                        <w:left w:val="none" w:sz="0" w:space="0" w:color="auto"/>
                        <w:bottom w:val="none" w:sz="0" w:space="0" w:color="auto"/>
                        <w:right w:val="none" w:sz="0" w:space="0" w:color="auto"/>
                      </w:divBdr>
                    </w:div>
                    <w:div w:id="173396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0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 Type="http://schemas.openxmlformats.org/officeDocument/2006/relationships/settings" Target="settings.xml"/><Relationship Id="rId21" Type="http://schemas.openxmlformats.org/officeDocument/2006/relationships/hyperlink" Target="http://mobileonline.garant.ru/" TargetMode="External"/><Relationship Id="rId34" Type="http://schemas.openxmlformats.org/officeDocument/2006/relationships/fontTable" Target="fontTable.xml"/><Relationship Id="rId7"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2" Type="http://schemas.microsoft.com/office/2007/relationships/stylesWithEffects" Target="stylesWithEffect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1" Type="http://schemas.openxmlformats.org/officeDocument/2006/relationships/styles" Target="styles.xml"/><Relationship Id="rId6"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5" Type="http://schemas.openxmlformats.org/officeDocument/2006/relationships/hyperlink" Target="http://mobileonline.garant.ru/" TargetMode="Externa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2004</Words>
  <Characters>11426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2018-06-28T16:10:00Z</dcterms:created>
  <dcterms:modified xsi:type="dcterms:W3CDTF">2018-08-02T09:57:00Z</dcterms:modified>
</cp:coreProperties>
</file>