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F3" w:rsidRPr="002E0064" w:rsidRDefault="00321EF3" w:rsidP="00216A0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НЕЗАВИСИМАЯ ОЦЕНКА КВАЛИФИКАЦИИ</w:t>
      </w:r>
    </w:p>
    <w:p w:rsidR="00321EF3" w:rsidRPr="002E0064" w:rsidRDefault="00321EF3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3B4" w:rsidRPr="00131519" w:rsidRDefault="00321EF3" w:rsidP="00216A0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303B4" w:rsidRPr="001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едеральный закон от 3 июля 2016 г. N 238-ФЗ "О независимой оценке квалификации"</w:t>
      </w:r>
    </w:p>
    <w:p w:rsidR="00B303B4" w:rsidRPr="002E0064" w:rsidRDefault="00B303B4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F1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Работодатели с </w:t>
      </w:r>
      <w:r w:rsidR="00F32F85"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января 2017 года </w:t>
      </w:r>
      <w:r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могут направлять </w:t>
      </w:r>
      <w:r w:rsidR="00F32F85"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работн</w:t>
      </w:r>
      <w:r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иков </w:t>
      </w:r>
      <w:r w:rsid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(претендентов) </w:t>
      </w:r>
      <w:r w:rsidRP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независимую оценку квалификации</w:t>
      </w:r>
      <w:r w:rsid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D1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– НОК) </w:t>
      </w:r>
      <w:r w:rsidR="00F32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подтверждения </w:t>
      </w:r>
      <w:r w:rsidR="00001E16" w:rsidRP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</w:t>
      </w:r>
      <w:r w:rsid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рмативными правовыми актами РФ. </w:t>
      </w:r>
      <w:r w:rsidR="00F32F85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распространяется на госслужащих.</w:t>
      </w:r>
      <w:r w:rsidR="00F32F85" w:rsidRPr="00F32F8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01E1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D19F1" w:rsidRDefault="000D19F1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Предусмотрено</w:t>
      </w:r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системы независимой оценки квалификации. Ее координатором является Национальный совет при Президенте РФ по </w:t>
      </w:r>
      <w:proofErr w:type="spellStart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>профквалификациям</w:t>
      </w:r>
      <w:proofErr w:type="spellEnd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развития системы на общероссийском уровне создаются советы по </w:t>
      </w:r>
      <w:proofErr w:type="spellStart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>профквалификациям</w:t>
      </w:r>
      <w:proofErr w:type="spellEnd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Они образуются на базе общероссийских и иных объединений работодателей, ассоциаций (союзов) и других организаций, представляющих </w:t>
      </w:r>
      <w:proofErr w:type="spellStart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>профсообщества</w:t>
      </w:r>
      <w:proofErr w:type="spellEnd"/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>. Советы будут в т. ч. отбирать организации для проведения оценки. Последние именуются центрами оценки квалификаций</w:t>
      </w:r>
      <w:r w:rsidR="00001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ЦОК)</w:t>
      </w:r>
      <w:r w:rsidRPr="000D19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19F1" w:rsidRPr="002E0064" w:rsidRDefault="000D19F1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деятельность вышеназванных национального совета, советов и центров обеспечивает </w:t>
      </w:r>
      <w:r w:rsidRPr="000D1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агентство развития квалификаций.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автономная НКО, в состав учредителей </w:t>
      </w:r>
      <w:proofErr w:type="gramStart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общероссийские объединения работодателей, профсоюзов и Российская Федерация. </w:t>
      </w:r>
    </w:p>
    <w:p w:rsidR="000D19F1" w:rsidRPr="00216A02" w:rsidRDefault="000D19F1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проводится в форме </w:t>
      </w:r>
      <w:proofErr w:type="spellStart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профэкзамена</w:t>
      </w:r>
      <w:proofErr w:type="spellEnd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НОК работника с его письменного согласия. 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 условия направления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определяться 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коллективным договором, соглашениями, трудовым договором.</w:t>
      </w:r>
    </w:p>
    <w:p w:rsidR="002E0064" w:rsidRPr="00216A02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>Если на независимую оценку сотрудника будет направ</w:t>
      </w:r>
      <w:r w:rsidR="000D19F1"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лять работодатель, то именно он заключает </w:t>
      </w:r>
      <w:r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центром оценки квалификаций договор о возмездном оказании услуг. </w:t>
      </w:r>
      <w:r w:rsidR="009F09C3"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 имеет право самостоятельно и за свой счет пройти НОК.</w:t>
      </w:r>
      <w:r w:rsidR="00E43645"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A02" w:rsidRPr="00216A02" w:rsidRDefault="00B303B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прохождении экзамена </w:t>
      </w:r>
      <w:r w:rsidR="00216A02"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>соискателю</w:t>
      </w:r>
      <w:r w:rsidR="00216A02"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="00216A02"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свидетельство о квалификации, </w:t>
      </w: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A02"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 случае получения неудовлетворительной оценки при прохождении профессионального экзамена - заключение о прохождении экзамена, включающее рекомендации для соискателя. </w:t>
      </w:r>
    </w:p>
    <w:p w:rsidR="00B303B4" w:rsidRPr="00216A02" w:rsidRDefault="00B303B4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экзамена можно оспорить, подав письменную жалобу в апелляционную комиссию совета по </w:t>
      </w:r>
      <w:proofErr w:type="spellStart"/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профквалификациям</w:t>
      </w:r>
      <w:proofErr w:type="spellEnd"/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9C3"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выданных свидетельствах вносятся в специальный реестр. Его ведет национальное агентство. Данные реестра доступные и бесплатные.</w:t>
      </w:r>
    </w:p>
    <w:p w:rsidR="00B303B4" w:rsidRPr="002E0064" w:rsidRDefault="00B303B4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положение о совете по </w:t>
      </w:r>
      <w:proofErr w:type="spellStart"/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профквалификациям</w:t>
      </w:r>
      <w:proofErr w:type="spellEnd"/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форму бланка свидетельства о квалификации, образец заявления для проведения оценки, требования к центрам оценки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квалификаций, положение о вышеназванной апелляционной комиссии, порядок формирования и ведения реестра и др. утверждает Минтруд России.</w:t>
      </w: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 Правительства РФ от 18 октября 2016 г. N 1060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Положение о Министерстве труда и социальной защиты Российской Федерации"</w:t>
      </w: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DF" w:rsidRPr="002E0064" w:rsidRDefault="00F010DF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Расширены полномочия Минтруда России по принятию нормативно-правовых актов. Это обусловлено введением независимой оценки квалификации.</w:t>
      </w:r>
    </w:p>
    <w:p w:rsidR="00F010DF" w:rsidRPr="002E0064" w:rsidRDefault="00F010DF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Министерство должно утвердить примерное положение о совете по профессиональным квалификациям и порядок его наделения полномочиями по организации проведения независимой оценки квалификации работников или лиц, претендующих на осуществление определенного вида трудовой деятельности, по определенному виду профессиональной деятельности и прекращения этих полномочий. Оно определяет требования к центрам оценки квалификаций, форму бланка свидетельства о квалификации и пр.</w:t>
      </w:r>
    </w:p>
    <w:p w:rsidR="00F010DF" w:rsidRPr="002E0064" w:rsidRDefault="00F010DF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Минтруд России возлагаются мониторинг и контроль в сфере независимой оценки квалификации.</w:t>
      </w: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 Правительства РФ от 16 ноября 2016 г. N 1204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проведения центром оценки квалификаций независимой оценки квалификации в форме профессионального экзамена"</w:t>
      </w: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Определены правила проведения </w:t>
      </w:r>
      <w:r w:rsidR="00001E16" w:rsidRP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НОК</w:t>
      </w:r>
      <w:r w:rsidRP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ф</w:t>
      </w:r>
      <w:r w:rsidR="00001E16" w:rsidRP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орме профессионального экзамена.</w:t>
      </w:r>
      <w:r w:rsidR="00001E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указанных услуг </w:t>
      </w:r>
      <w:r w:rsid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ЦОК 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на основании договора о возмездном оказании услуг. 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прохождения экзамена соискатель представляет </w:t>
      </w:r>
      <w:proofErr w:type="gramStart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1E16">
        <w:rPr>
          <w:rFonts w:ascii="Times New Roman" w:eastAsia="Calibri" w:hAnsi="Times New Roman" w:cs="Times New Roman"/>
          <w:sz w:val="24"/>
          <w:szCs w:val="24"/>
          <w:lang w:eastAsia="ru-RU"/>
        </w:rPr>
        <w:t>ЦОК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бумажном или электронном носителе комплект документов, включающий в себя, в частности, заявление о проведении экзамена с указанием необходимой квалификации, копию паспорта и иные необходимые документы.</w:t>
      </w:r>
    </w:p>
    <w:p w:rsidR="002E0064" w:rsidRPr="002E0064" w:rsidRDefault="00001E16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ЦОК</w:t>
      </w:r>
      <w:r w:rsidR="002E0064"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10 календарных дней информирует соискателя способом, указанным в заявлении, о результатах рассмотрения заявления и согласовывает дату, место и время проведения экзамена, а также информирует соискателя о процедурах его проведения.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Для информирования граждан и организаций о проведении экзамена на сайтах центра оценки квалификаций и совета по профессиональным квалификациям, а также в реестре сведений о проведении независимой оценки квалификации размещаются следующие сведения и документы: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наименования квалификаций и требования к квалификации на </w:t>
      </w:r>
      <w:proofErr w:type="gramStart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которым центр оценки квалификаций проводит оценку;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сроки действия свидетельств о квалификации по соответствующим квалификациям;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документов, необходимых для прохождения экзамена по соответствующим квалификациям;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 заданий, входящих в состав оценочных сре</w:t>
      </w:r>
      <w:proofErr w:type="gramStart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я проведения оценки;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почтовые адреса, адреса электронной почты, адреса сайтов центра оценки квалификаций и совета по профессиональным квалификациям;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адреса мест проведения экзамена;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образец заявления соискателя о проведении экзамена;</w:t>
      </w:r>
    </w:p>
    <w:p w:rsidR="002E0064" w:rsidRPr="002E0064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- настоящие Правила.</w:t>
      </w:r>
    </w:p>
    <w:p w:rsidR="00001E16" w:rsidRDefault="002E0064" w:rsidP="00216A02">
      <w:pPr>
        <w:spacing w:after="0" w:line="240" w:lineRule="auto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Стороны смогут включить в договор условие об информировании. Тогда </w:t>
      </w:r>
      <w:r w:rsidR="00216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оплативший экзамен </w:t>
      </w:r>
      <w:r w:rsidRPr="002E006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получит сведения о результатах экзамена в электронном виде</w:t>
      </w:r>
      <w:r w:rsidR="00001E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10DF" w:rsidRPr="002E0064" w:rsidRDefault="00216A02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прохождении экзамена </w:t>
      </w:r>
      <w:r w:rsidRPr="00216A02">
        <w:rPr>
          <w:rFonts w:ascii="Times New Roman" w:eastAsia="Calibri" w:hAnsi="Times New Roman" w:cs="Times New Roman"/>
          <w:sz w:val="24"/>
          <w:szCs w:val="24"/>
          <w:lang w:eastAsia="ru-RU"/>
        </w:rPr>
        <w:t>соискателю</w:t>
      </w:r>
      <w:r w:rsidRPr="002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свидетельство о квалификации</w:t>
      </w:r>
      <w:r w:rsidR="00F010DF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получения неудовлетворительной оценки при прохождении профессионального экзамена - заключение о прохождении экзамена, включающее рекомендации для соискателя.</w:t>
      </w:r>
    </w:p>
    <w:p w:rsidR="00F010DF" w:rsidRPr="002E0064" w:rsidRDefault="00F010DF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функции Совета по профессиональным квалификациям при проведении экзамена.</w:t>
      </w: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DF" w:rsidRPr="002E0064" w:rsidRDefault="00F010DF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B4" w:rsidRPr="002E0064" w:rsidRDefault="00B303B4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 от 3 июля 2016 г. N 239-ФЗ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Трудовой кодекс Российской Федерации в связи с принятием Федерального закона "О независимой оценке квалификации"</w:t>
      </w:r>
    </w:p>
    <w:p w:rsidR="00E94BE9" w:rsidRPr="002E0064" w:rsidRDefault="00E94BE9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B4" w:rsidRPr="002E0064" w:rsidRDefault="00B303B4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Закреплено, что при направлении работника на прохождение 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работодатель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предоставлять ему гарантии, установленные нормами трудового права, коллективным договором, соглашениями, локальными норматив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актами, трудовым договором: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место работы (должность) и средняя зарплата по основному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работы;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ещаются командировочные расходы; оплачивается стоимость прохождения </w:t>
      </w:r>
      <w:proofErr w:type="spellStart"/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профэкзамена</w:t>
      </w:r>
      <w:proofErr w:type="spellEnd"/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возмездного оказания услуг;</w:t>
      </w:r>
      <w:proofErr w:type="gramEnd"/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проживания, проезд. </w:t>
      </w:r>
    </w:p>
    <w:p w:rsidR="00B303B4" w:rsidRPr="002E0064" w:rsidRDefault="00B303B4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(с их письменного согласия) направляются работодателем на прохождение оценки на условиях и в порядке, которые устанавливаются коллективным договором, соглашениями, трудовым договором. Право работника на прохождение оценки реализуется путем заключения договора между ним и работодателем.</w:t>
      </w:r>
    </w:p>
    <w:p w:rsidR="00B303B4" w:rsidRPr="002E0064" w:rsidRDefault="00B303B4" w:rsidP="00216A02">
      <w:pPr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F3" w:rsidRPr="002E0064" w:rsidRDefault="00321EF3" w:rsidP="00216A02">
      <w:pPr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  <w:r w:rsidR="00E94BE9"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РФ от 3 ноября 2016 г. N 2348-р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E9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автономной некоммерческой организации "Национальное агентство развития квалификаций" от имени Российской Федерации осуществляют Минтруд России и </w:t>
      </w:r>
      <w:proofErr w:type="spellStart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21EF3" w:rsidRPr="002E0064" w:rsidRDefault="00321EF3" w:rsidP="00216A0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C" w:rsidRPr="002E0064" w:rsidRDefault="0077407C" w:rsidP="00216A02">
      <w:pPr>
        <w:spacing w:after="0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Приказ Министерства труда и социальной защиты РФ от 15 ноября 2016 г. N 649н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реестре"</w:t>
      </w:r>
    </w:p>
    <w:p w:rsidR="0077407C" w:rsidRPr="002E0064" w:rsidRDefault="00E94BE9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"Национальное агентство развития квалификаций"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ведет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реестр</w:t>
      </w:r>
      <w:r w:rsidR="002E0064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устанавливает порядок ведения реестра и </w:t>
      </w:r>
      <w:r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64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77407C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сведений, включаемых в реестр.</w:t>
      </w:r>
      <w:r w:rsidR="002E0064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07C" w:rsidRPr="002E0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 организациям должен быть обеспечен бесплатный доступ к реестру через Интернет.</w:t>
      </w:r>
    </w:p>
    <w:p w:rsidR="0077407C" w:rsidRPr="002E0064" w:rsidRDefault="0077407C" w:rsidP="00216A02">
      <w:pPr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64" w:rsidRDefault="002E0064" w:rsidP="00216A02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E0064">
        <w:rPr>
          <w:rFonts w:ascii="Times New Roman" w:hAnsi="Times New Roman" w:cs="Times New Roman"/>
          <w:b/>
          <w:sz w:val="24"/>
          <w:szCs w:val="24"/>
        </w:rPr>
        <w:t>Приказ Минтруда России от 01.11.2016 № 601н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разработке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независимой оценки квалификации»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064">
        <w:rPr>
          <w:rFonts w:ascii="Times New Roman" w:hAnsi="Times New Roman" w:cs="Times New Roman"/>
          <w:bCs/>
          <w:sz w:val="24"/>
          <w:szCs w:val="24"/>
        </w:rPr>
        <w:t>С 1 января 2017 года вступает в силу порядок разработки оценочных сре</w:t>
      </w:r>
      <w:proofErr w:type="gramStart"/>
      <w:r w:rsidRPr="002E0064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2E0064">
        <w:rPr>
          <w:rFonts w:ascii="Times New Roman" w:hAnsi="Times New Roman" w:cs="Times New Roman"/>
          <w:bCs/>
          <w:sz w:val="24"/>
          <w:szCs w:val="24"/>
        </w:rPr>
        <w:t xml:space="preserve">я проведения независимой оценки квалификации работников и соискателей 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064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Положением оценочные средства - это комплекс заданий, критериев оценки,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актами. Оценочные средства содержат описание материально-технического и кадрового обеспечения оценочных мероприятий и разрабатываются по наименованиям квалификаций, сведения о которых включены в реестр сведений о проведении независимой оценки квалификации. 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064">
        <w:rPr>
          <w:rFonts w:ascii="Times New Roman" w:hAnsi="Times New Roman" w:cs="Times New Roman"/>
          <w:sz w:val="24"/>
          <w:szCs w:val="24"/>
        </w:rPr>
        <w:t xml:space="preserve">Оценочные средства разрабатываются в соответствии со структурой оценочных средств согласно приложению к Положению. 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064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организует разработку оценочных средств. Определены, в том числе, содержание оценочного средства, этапы разработки оценочных средств.</w:t>
      </w:r>
    </w:p>
    <w:p w:rsidR="00F32F85" w:rsidRDefault="00F32F85" w:rsidP="00216A0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2F85" w:rsidRDefault="00216A02" w:rsidP="00216A02">
      <w:pPr>
        <w:spacing w:after="0" w:line="240" w:lineRule="auto"/>
        <w:ind w:left="-567" w:right="-1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5" w:tgtFrame="_blank" w:history="1">
        <w:r w:rsidR="001D6207" w:rsidRPr="00F32F8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Минтруда России от 19.12.2016 N 759н</w:t>
        </w:r>
        <w:r w:rsidR="002E0064" w:rsidRPr="00F32F8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1D6207" w:rsidRPr="00F32F8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полномочий"</w:t>
        </w:r>
        <w:r w:rsidR="001D6207" w:rsidRPr="00F32F8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br/>
        </w:r>
      </w:hyperlink>
    </w:p>
    <w:p w:rsidR="001D6207" w:rsidRPr="002E0064" w:rsidRDefault="00F32F85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Приказом о</w:t>
      </w:r>
      <w:r w:rsidR="001D6207" w:rsidRPr="00F32F85">
        <w:rPr>
          <w:rFonts w:ascii="Times New Roman" w:hAnsi="Times New Roman" w:cs="Times New Roman"/>
          <w:bCs/>
          <w:sz w:val="24"/>
          <w:szCs w:val="24"/>
        </w:rPr>
        <w:t>пределены требования, предъявляемые к юридическому лицу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центру оценки квалификации </w:t>
      </w:r>
      <w:r w:rsidR="001D6207" w:rsidRPr="00F32F85">
        <w:rPr>
          <w:rFonts w:ascii="Times New Roman" w:hAnsi="Times New Roman" w:cs="Times New Roman"/>
          <w:bCs/>
          <w:sz w:val="24"/>
          <w:szCs w:val="24"/>
        </w:rPr>
        <w:t xml:space="preserve">для предоставления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0064">
        <w:rPr>
          <w:rFonts w:ascii="Times New Roman" w:hAnsi="Times New Roman" w:cs="Times New Roman"/>
          <w:sz w:val="24"/>
          <w:szCs w:val="24"/>
        </w:rPr>
        <w:t>оветом по профессиональным квалификациям</w:t>
      </w:r>
      <w:r w:rsidRPr="00F32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207" w:rsidRPr="00F32F85">
        <w:rPr>
          <w:rFonts w:ascii="Times New Roman" w:hAnsi="Times New Roman" w:cs="Times New Roman"/>
          <w:bCs/>
          <w:sz w:val="24"/>
          <w:szCs w:val="24"/>
        </w:rPr>
        <w:t>полномочий по проведению независимой оценки квалификации 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6207" w:rsidRPr="002E0064">
        <w:rPr>
          <w:rFonts w:ascii="Times New Roman" w:hAnsi="Times New Roman" w:cs="Times New Roman"/>
          <w:sz w:val="24"/>
          <w:szCs w:val="24"/>
        </w:rPr>
        <w:t xml:space="preserve">в частности, требования к его организационной структуре, наличию у него необходимых ресурсов, к штату, информационным ресурсам и другие. </w:t>
      </w:r>
    </w:p>
    <w:p w:rsidR="001D6207" w:rsidRPr="002E0064" w:rsidRDefault="00F32F85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207" w:rsidRPr="002E0064">
        <w:rPr>
          <w:rFonts w:ascii="Times New Roman" w:hAnsi="Times New Roman" w:cs="Times New Roman"/>
          <w:sz w:val="24"/>
          <w:szCs w:val="24"/>
        </w:rPr>
        <w:t xml:space="preserve">тбор осуществляется на основании заявления организации-претендента. </w:t>
      </w:r>
      <w:proofErr w:type="gramStart"/>
      <w:r w:rsidR="001D6207" w:rsidRPr="002E0064">
        <w:rPr>
          <w:rFonts w:ascii="Times New Roman" w:hAnsi="Times New Roman" w:cs="Times New Roman"/>
          <w:sz w:val="24"/>
          <w:szCs w:val="24"/>
        </w:rPr>
        <w:t>К заявлению прилагаются документы, подтверждающие решение организации-заявителя о создании центра оценки квалификаций и назначении его руководителя; документы, подтверждающие решение организации о создании экзаменационного центра и назначении его руководителя (в случае осуществления деятельности по независимой оценке вне места нахождения Центра); заверенная копия устава организации-заявителя; проект положения о центре оценки квалификации; копии документов, подтверждающих наличие необходимых для осуществления деятельности Центра ресурсов;</w:t>
      </w:r>
      <w:proofErr w:type="gramEnd"/>
      <w:r w:rsidR="001D6207" w:rsidRPr="002E0064">
        <w:rPr>
          <w:rFonts w:ascii="Times New Roman" w:hAnsi="Times New Roman" w:cs="Times New Roman"/>
          <w:sz w:val="24"/>
          <w:szCs w:val="24"/>
        </w:rPr>
        <w:t xml:space="preserve"> копии документов о налич</w:t>
      </w:r>
      <w:proofErr w:type="gramStart"/>
      <w:r w:rsidR="001D6207" w:rsidRPr="002E0064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="001D6207" w:rsidRPr="002E0064">
        <w:rPr>
          <w:rFonts w:ascii="Times New Roman" w:hAnsi="Times New Roman" w:cs="Times New Roman"/>
          <w:sz w:val="24"/>
          <w:szCs w:val="24"/>
        </w:rPr>
        <w:t xml:space="preserve">кспертов соответствующей квалификации; документ, подтверждающий полномочия лица, подписавшего заявление организации-заявителя. 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064">
        <w:rPr>
          <w:rFonts w:ascii="Times New Roman" w:hAnsi="Times New Roman" w:cs="Times New Roman"/>
          <w:sz w:val="24"/>
          <w:szCs w:val="24"/>
        </w:rPr>
        <w:t xml:space="preserve">Документы рассматриваются Советом с учетом выписки из ЕГРЮЛ. В случае принятия заявления к рассмотрению проводится проверка достоверности представленных документов и сведений. Решение о результатах рассмотрения оформляется заключением комиссии о достоверности или недостоверности представленных сведений. </w:t>
      </w:r>
    </w:p>
    <w:p w:rsidR="001D6207" w:rsidRPr="002E0064" w:rsidRDefault="001D6207" w:rsidP="00216A02">
      <w:pPr>
        <w:spacing w:after="0" w:line="240" w:lineRule="auto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64">
        <w:rPr>
          <w:rFonts w:ascii="Times New Roman" w:hAnsi="Times New Roman" w:cs="Times New Roman"/>
          <w:sz w:val="24"/>
          <w:szCs w:val="24"/>
        </w:rPr>
        <w:t>Решение о результатах рассмотрения документов направляется организации-заявителю. П</w:t>
      </w:r>
      <w:r w:rsidR="00F32F85">
        <w:rPr>
          <w:rFonts w:ascii="Times New Roman" w:hAnsi="Times New Roman" w:cs="Times New Roman"/>
          <w:sz w:val="24"/>
          <w:szCs w:val="24"/>
        </w:rPr>
        <w:t>риказ содержит</w:t>
      </w:r>
      <w:r w:rsidRPr="002E0064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наделении организации-заявителя полномочиями по проведению независимой оценки.</w:t>
      </w:r>
    </w:p>
    <w:p w:rsidR="0077407C" w:rsidRPr="002E0064" w:rsidRDefault="0077407C" w:rsidP="00216A02">
      <w:pPr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07C" w:rsidRPr="002E0064" w:rsidSect="000D19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C"/>
    <w:rsid w:val="00001E16"/>
    <w:rsid w:val="0009759F"/>
    <w:rsid w:val="000D19F1"/>
    <w:rsid w:val="00131519"/>
    <w:rsid w:val="001D6207"/>
    <w:rsid w:val="00216A02"/>
    <w:rsid w:val="002E0064"/>
    <w:rsid w:val="00321EF3"/>
    <w:rsid w:val="00401449"/>
    <w:rsid w:val="006753B7"/>
    <w:rsid w:val="0077407C"/>
    <w:rsid w:val="009F09C3"/>
    <w:rsid w:val="00B303B4"/>
    <w:rsid w:val="00C554EC"/>
    <w:rsid w:val="00C82A17"/>
    <w:rsid w:val="00E43645"/>
    <w:rsid w:val="00E94BE9"/>
    <w:rsid w:val="00F010DF"/>
    <w:rsid w:val="00F32F85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01-10/click/consultant/?dst=http%3A%2F%2Fwww.consultant.ru%2Flaw%2Freview%2Flink%2F%3Fid%3D2916035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2017-03-30T16:26:00Z</dcterms:created>
  <dcterms:modified xsi:type="dcterms:W3CDTF">2017-04-03T16:47:00Z</dcterms:modified>
</cp:coreProperties>
</file>