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83" w:rsidRDefault="00003883" w:rsidP="006A61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6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Выступление и.о. Волжского межрегионального природоохранного прокурора старшего советника юстиции </w:t>
      </w:r>
      <w:proofErr w:type="spellStart"/>
      <w:r w:rsidRPr="006A61A5">
        <w:rPr>
          <w:rFonts w:ascii="Times New Roman" w:hAnsi="Times New Roman" w:cs="Times New Roman"/>
          <w:b/>
          <w:color w:val="000000"/>
          <w:sz w:val="28"/>
          <w:szCs w:val="28"/>
        </w:rPr>
        <w:t>Макушенко</w:t>
      </w:r>
      <w:proofErr w:type="spellEnd"/>
      <w:r w:rsidRPr="006A6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Е.А.</w:t>
      </w:r>
    </w:p>
    <w:p w:rsidR="006A61A5" w:rsidRPr="006A61A5" w:rsidRDefault="006A61A5" w:rsidP="006A61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Четверть века назад, в день всенародного голосования 12 декабря 1993 года принята Конституция Российской Федерации – правовой акт, имеющий высшую юридическую силу и провозгласивший высшую ценность человека, его прав и свобод.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Неотъемлемым правом гражданина, в соответствии со статьей 42 Конституции Российской Федерации, является право на благоприятную окружающую среду и достоверную информацию о ней.</w:t>
      </w:r>
      <w:r w:rsidRPr="0000388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Реализация данного права неразделима с обязанностью каждого </w:t>
      </w:r>
      <w:proofErr w:type="gramStart"/>
      <w:r w:rsidRPr="00003883">
        <w:rPr>
          <w:rFonts w:ascii="Times New Roman" w:hAnsi="Times New Roman" w:cs="Times New Roman"/>
          <w:color w:val="000000"/>
          <w:sz w:val="28"/>
          <w:szCs w:val="28"/>
        </w:rPr>
        <w:t>сохранять</w:t>
      </w:r>
      <w:proofErr w:type="gramEnd"/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 природу и окружающую среду, бережно относиться к природным богатствам, закрепленной в статье 58 Конституции Российской Федерации.</w:t>
      </w:r>
      <w:r w:rsidRPr="00003883">
        <w:rPr>
          <w:rFonts w:ascii="Times New Roman" w:hAnsi="Times New Roman" w:cs="Times New Roman"/>
          <w:color w:val="000000"/>
          <w:sz w:val="28"/>
          <w:szCs w:val="28"/>
        </w:rPr>
        <w:br/>
        <w:t>Под особой защитой Конституции Российской Федерации находится земля, которая в соответствии со статьей 9 вместе с другими природными ресурсами используется и охраняется как основа жизни и деятельности народов, проживающих на соответствующей территории. Статьей 36 определено, что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  <w:r w:rsidRPr="00003883">
        <w:rPr>
          <w:rFonts w:ascii="Times New Roman" w:hAnsi="Times New Roman" w:cs="Times New Roman"/>
          <w:color w:val="000000"/>
          <w:sz w:val="28"/>
          <w:szCs w:val="28"/>
        </w:rPr>
        <w:br/>
        <w:t>Важнейшую роль в обеспечении соблюдении данных права и обязанности играет прокурорский надзор за исполнением экологического законодательства, отнесенный к числу приоритетных направлений деятельности органов прокуратуры.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На территории 15 субъектов Российской Федерации Волжского бассейна от Тверской до Астраханской области надзор за соблюдением законов в сфере охраны окружающей среды и природопользования осуществляет Волжская межрегиональная природоохранная прокуратура.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Только за истекший период 2018 года Волжскими природоохранными прокурорами выявлено более 25 тыс. нарушений законов. В целях их устранения внесено более 5 тыс. представлений, к дисциплинарной и административной ответственности привлечено около 5 тыс. виновных лиц. С целью приведения незаконных правовых актов в соответствие с законом  принесено свыше 2,3 тыс. протестов. Направлено 1 тыс. исков (заявлений) в суды общей юрисдикции и арбитражные суды. По материалам прокурорских проверок, направленных в порядке п. 2 ч. 2 ст. 37 УПК РФ в органы расследования, возбуждено 200 уголовных дел.</w:t>
      </w:r>
      <w:r w:rsidRPr="000038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03883">
        <w:rPr>
          <w:rFonts w:ascii="Times New Roman" w:hAnsi="Times New Roman" w:cs="Times New Roman"/>
          <w:color w:val="000000"/>
          <w:sz w:val="28"/>
          <w:szCs w:val="28"/>
        </w:rPr>
        <w:br/>
        <w:t>Важнейшей составляющей экологической безопасности  государства является сохранение и рациональное использование водных ресурсов.</w:t>
      </w:r>
      <w:r w:rsidRPr="000038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С этой целью природоохранными прокурорами предъявляются иски о возложении на хозяйствующие субъекты обязанности обеспечить нормативную очистку сточных вод, органы местного самоуправления – организовать надлежащее водоотведение и канализацию и др. Под особым вниманием находятся вопросы расчета и возмещения ущерба, причиняемого сбросами загрязненных сточных вод.  Выявляются и пресекаются нарушения, связанные с </w:t>
      </w:r>
      <w:r w:rsidRPr="000038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предоставлением, приватизацией земельных участков, в состав которых включена береговая полоса водных объектов.</w:t>
      </w:r>
      <w:r w:rsidRPr="000038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По мерам прокурорского реагирования за последние два года в 77 случаях обеспечен свободный доступ к водным объектам, снесено 212 незаконно размещенных объектов в границах </w:t>
      </w:r>
      <w:proofErr w:type="spellStart"/>
      <w:r w:rsidRPr="00003883">
        <w:rPr>
          <w:rFonts w:ascii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 зон и прибрежных защитных полосах.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В результате принятых за время работы Волжской прокуратуры мер поднято, утилизировано или отремонтировано около 2 тыс. затонувших плавсредств.</w:t>
      </w:r>
      <w:r w:rsidRPr="00003883">
        <w:rPr>
          <w:rFonts w:ascii="Times New Roman" w:hAnsi="Times New Roman" w:cs="Times New Roman"/>
          <w:color w:val="000000"/>
          <w:sz w:val="28"/>
          <w:szCs w:val="28"/>
        </w:rPr>
        <w:br/>
        <w:t>Под контролем прокуроров находится каждый факт массовой гибели водных биологических ресурсов.</w:t>
      </w:r>
      <w:r w:rsidRPr="000038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Особое внимание уделяется вопросам сбора и утилизации промышленных и бытовых отходов.</w:t>
      </w:r>
      <w:r w:rsidRPr="000038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Конструктивная работа с органами власти и местного самоуправления способствует открытию новых объектов размещения, переработки и сортировки отходов. За последние 2 года на поднадзорной территории Волжского бассейна введено в эксплуатацию 13 таких объектов. По требованию природоохранных прокуроров в 10 субъектах Российской Федерации пресечены нарушения при разработке территориальных схем обращения с отходами. Предотвращено строительство объектов размещения отходов, планируемых с нарушением закона.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Особое внимание уделяется вопросам рекультивации земельных участков под прекратившими деятельность объектами размещения отходов. В результате мер искового воздействия в настоящее время проводится рекультивация 43 объектов размещения отходов, не отвечающих требованиям закона и выработавших свой ресурс, ликвидируется 47 несанкционированных свалок.</w:t>
      </w:r>
      <w:r w:rsidRPr="00003883">
        <w:rPr>
          <w:rFonts w:ascii="Times New Roman" w:hAnsi="Times New Roman" w:cs="Times New Roman"/>
          <w:color w:val="000000"/>
          <w:sz w:val="28"/>
          <w:szCs w:val="28"/>
        </w:rPr>
        <w:br/>
        <w:t>Продолжена работа по возложению на уполномоченные органы государственной власти субъектов Российской Федерации и местного самоуправления обязанности по проведению лесоустройства. В результате мер, направленных на устранение пробелов в регулировании вопросов охраны зеленых насаждений, органами местного самоуправления приняты нормативные правовые акты, устанавливающие цены и нормативы затрат, связанные с выращиванием древесно-кустарниковой растительности и уходом за такими насаждениями.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На поднадзорной Волжской межрегиональной природоохранной прокуратуре территории расположено свыше  2,6 тыс. особо охраняемых природных территорий.</w:t>
      </w:r>
      <w:r w:rsidRPr="000038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0388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03883">
        <w:rPr>
          <w:rFonts w:ascii="Times New Roman" w:hAnsi="Times New Roman" w:cs="Times New Roman"/>
          <w:color w:val="000000"/>
          <w:sz w:val="28"/>
          <w:szCs w:val="28"/>
        </w:rPr>
        <w:t>В результате мер прокурорского реагирования активизирована работа органов государственной власти субъектов Российской Федерации на данном направлении, и с 2015 года на кадастровый учет поставлено порядка 400 ООПТ, утверждено более 50 положений об особо охраняемых природных территорий, установлены границы свыше 150 ООПТ.</w:t>
      </w:r>
      <w:proofErr w:type="gramEnd"/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надзора за исполнением законодательства о животном мире региональные органы власти понуждены к разработке схем размещения, использования и охраны охотничьих угодий, соблюдению нормативной площади общедоступных </w:t>
      </w:r>
      <w:proofErr w:type="spellStart"/>
      <w:r w:rsidRPr="00003883">
        <w:rPr>
          <w:rFonts w:ascii="Times New Roman" w:hAnsi="Times New Roman" w:cs="Times New Roman"/>
          <w:color w:val="000000"/>
          <w:sz w:val="28"/>
          <w:szCs w:val="28"/>
        </w:rPr>
        <w:t>охотугодий</w:t>
      </w:r>
      <w:proofErr w:type="spellEnd"/>
      <w:r w:rsidRPr="000038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Наработана обширная практика обращения в суды с требованиями о признании информации, размещенной в сети «Интернет», об источниках приобретения диких животных, а также способах изготовления орудий лова рыбных ресурсов, информацией, распространение которой в Российской Федерации запрещено.</w:t>
      </w:r>
      <w:r w:rsidRPr="000038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периоде 2018 года </w:t>
      </w:r>
      <w:proofErr w:type="spellStart"/>
      <w:r w:rsidRPr="00003883">
        <w:rPr>
          <w:rFonts w:ascii="Times New Roman" w:hAnsi="Times New Roman" w:cs="Times New Roman"/>
          <w:color w:val="000000"/>
          <w:sz w:val="28"/>
          <w:szCs w:val="28"/>
        </w:rPr>
        <w:t>межрайпрокурорами</w:t>
      </w:r>
      <w:proofErr w:type="spellEnd"/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 выявлено 96 фактов безлицензионного пользования недрами. По всем фактам приняты меры прокурорского реагирования.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основных направлений работы прокуратуры является надзор за исполнением законодательства об охране атмосферного воздуха. </w:t>
      </w:r>
      <w:proofErr w:type="gramStart"/>
      <w:r w:rsidRPr="00003883">
        <w:rPr>
          <w:rFonts w:ascii="Times New Roman" w:hAnsi="Times New Roman" w:cs="Times New Roman"/>
          <w:color w:val="000000"/>
          <w:sz w:val="28"/>
          <w:szCs w:val="28"/>
        </w:rPr>
        <w:t>Динамика выбросов вредных (загрязняющих) веществ в атмосферный воздух от стационарных источников на территории Волжского бассейна свидетельствует об их постепенном снижении, только за последние пять лет данный показатель  сократился на 5 %, а за последние 10 лет – на 14 %.</w:t>
      </w:r>
      <w:proofErr w:type="gramEnd"/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Волжской межрегиональной природоохранной прокуратурой осуществляется постоянный надзор за соблюдением прав предпринимателей в сфере охраны окружающей среды и природопользования.</w:t>
      </w:r>
      <w:r w:rsidRPr="000038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Налажено деловое сотрудничество с Уполномоченными по защите прав предпринимателей в субъектах Российской Федерации Волжского бассейна, Торгово-промышленными палатами, общественными организациями.</w:t>
      </w:r>
      <w:r w:rsidRPr="00003883">
        <w:rPr>
          <w:rFonts w:ascii="Times New Roman" w:hAnsi="Times New Roman" w:cs="Times New Roman"/>
          <w:color w:val="000000"/>
          <w:sz w:val="28"/>
          <w:szCs w:val="28"/>
        </w:rPr>
        <w:br/>
        <w:t>Пресечены нарушения прав предпринимателей при планировании проверок, заключении и исполнении государственных и муниципальных контрактов, отказано согласовании половины заявлений органов контроля (надзора) о проведении внеплановых проверок юридических лиц и индивидуальных предпринимателей.</w:t>
      </w:r>
      <w:r w:rsidRPr="000038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03883">
        <w:rPr>
          <w:rFonts w:ascii="Times New Roman" w:hAnsi="Times New Roman" w:cs="Times New Roman"/>
          <w:color w:val="000000"/>
          <w:sz w:val="28"/>
          <w:szCs w:val="28"/>
        </w:rPr>
        <w:br/>
        <w:t>На системной основе осуществляется правотворческая деятельность, направленная на профилактику противоречий в региональной  и муниципальной нормативной базе, устранение существующих пробелов.</w:t>
      </w:r>
      <w:r w:rsidRPr="000038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883" w:rsidRDefault="00003883" w:rsidP="0000388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Прокуратурой обеспечено  активное участие в работе по подготовке нормативных правовых актов, принимаемых в экологической сфере. По инициативе прокуратуры в отдельных регионах Волжского бассейна приняты законы, создающие правовые основы в области экологического образования и просвещения. Приведены в соответствие с изменениями федерального законодательства, регламентирующего отношения в сфере обращения с отходами вопросы создания и охраны ООПТ, функционирования общественных инспекторов и др.</w:t>
      </w:r>
      <w:r w:rsidRPr="000038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В результате проводимой прокуратурой превентивной работы в 2016 - 2018 гг. предотвращено принятие  более  1000 незаконных нормативных правовых актов.</w:t>
      </w:r>
    </w:p>
    <w:p w:rsidR="00003883" w:rsidRPr="00003883" w:rsidRDefault="00003883" w:rsidP="000038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Данную информацию прошу опубликовать газетах (информационных бюллетенях), а также на официальных сайтах муниципальных образований</w:t>
      </w:r>
      <w:proofErr w:type="gramStart"/>
      <w:r w:rsidRPr="0000388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00388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осле опубликования информации, экземпляр газеты, </w:t>
      </w:r>
      <w:proofErr w:type="spellStart"/>
      <w:r w:rsidRPr="00003883">
        <w:rPr>
          <w:rFonts w:ascii="Times New Roman" w:hAnsi="Times New Roman" w:cs="Times New Roman"/>
          <w:color w:val="000000"/>
          <w:sz w:val="28"/>
          <w:szCs w:val="28"/>
        </w:rPr>
        <w:t>скриншот</w:t>
      </w:r>
      <w:proofErr w:type="spellEnd"/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 с сайта прошу направить на электронный адрес Череповецкой природоохранной прокуратуры).</w:t>
      </w:r>
    </w:p>
    <w:p w:rsidR="00003883" w:rsidRDefault="00003883" w:rsidP="00003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003883" w:rsidRPr="00003883" w:rsidRDefault="00003883" w:rsidP="000038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7"/>
        </w:rPr>
      </w:pPr>
      <w:r w:rsidRPr="00003883">
        <w:rPr>
          <w:rFonts w:ascii="Times New Roman" w:hAnsi="Times New Roman" w:cs="Times New Roman"/>
          <w:sz w:val="28"/>
          <w:szCs w:val="27"/>
        </w:rPr>
        <w:lastRenderedPageBreak/>
        <w:t>Череповецкий межрайонный</w:t>
      </w:r>
    </w:p>
    <w:p w:rsidR="00003883" w:rsidRPr="00003883" w:rsidRDefault="00003883" w:rsidP="000038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7"/>
        </w:rPr>
      </w:pPr>
      <w:r w:rsidRPr="00003883">
        <w:rPr>
          <w:rFonts w:ascii="Times New Roman" w:hAnsi="Times New Roman" w:cs="Times New Roman"/>
          <w:sz w:val="28"/>
          <w:szCs w:val="27"/>
        </w:rPr>
        <w:t>природоохранный прокурор</w:t>
      </w:r>
    </w:p>
    <w:p w:rsidR="00003883" w:rsidRPr="00003883" w:rsidRDefault="00003883" w:rsidP="000038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7"/>
        </w:rPr>
      </w:pPr>
    </w:p>
    <w:p w:rsidR="00003883" w:rsidRPr="00003883" w:rsidRDefault="00003883" w:rsidP="000038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7"/>
        </w:rPr>
      </w:pPr>
      <w:r w:rsidRPr="00003883">
        <w:rPr>
          <w:rFonts w:ascii="Times New Roman" w:hAnsi="Times New Roman" w:cs="Times New Roman"/>
          <w:sz w:val="28"/>
          <w:szCs w:val="27"/>
        </w:rPr>
        <w:t>старший советник юстиции                                                             Д.В. Викторов</w:t>
      </w:r>
    </w:p>
    <w:p w:rsidR="00003883" w:rsidRPr="00003883" w:rsidRDefault="00003883" w:rsidP="0000388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03883" w:rsidRPr="00003883" w:rsidRDefault="00003883" w:rsidP="00003883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Pr="00003883" w:rsidRDefault="00003883" w:rsidP="00003883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003883">
        <w:rPr>
          <w:rFonts w:ascii="Times New Roman" w:hAnsi="Times New Roman" w:cs="Times New Roman"/>
          <w:sz w:val="20"/>
        </w:rPr>
        <w:t>Н.М. Пилипкин., тел.: 57-60-27</w:t>
      </w:r>
    </w:p>
    <w:sectPr w:rsidR="00003883" w:rsidRPr="00003883" w:rsidSect="00003883">
      <w:headerReference w:type="default" r:id="rId6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01" w:rsidRDefault="00CD0E01" w:rsidP="00003883">
      <w:pPr>
        <w:spacing w:after="0" w:line="240" w:lineRule="auto"/>
      </w:pPr>
      <w:r>
        <w:separator/>
      </w:r>
    </w:p>
  </w:endnote>
  <w:endnote w:type="continuationSeparator" w:id="0">
    <w:p w:rsidR="00CD0E01" w:rsidRDefault="00CD0E01" w:rsidP="0000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01" w:rsidRDefault="00CD0E01" w:rsidP="00003883">
      <w:pPr>
        <w:spacing w:after="0" w:line="240" w:lineRule="auto"/>
      </w:pPr>
      <w:r>
        <w:separator/>
      </w:r>
    </w:p>
  </w:footnote>
  <w:footnote w:type="continuationSeparator" w:id="0">
    <w:p w:rsidR="00CD0E01" w:rsidRDefault="00CD0E01" w:rsidP="0000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5251"/>
      <w:docPartObj>
        <w:docPartGallery w:val="Page Numbers (Top of Page)"/>
        <w:docPartUnique/>
      </w:docPartObj>
    </w:sdtPr>
    <w:sdtContent>
      <w:p w:rsidR="00003883" w:rsidRDefault="003E2946">
        <w:pPr>
          <w:pStyle w:val="a3"/>
          <w:jc w:val="center"/>
        </w:pPr>
        <w:fldSimple w:instr=" PAGE   \* MERGEFORMAT ">
          <w:r w:rsidR="006A61A5">
            <w:rPr>
              <w:noProof/>
            </w:rPr>
            <w:t>4</w:t>
          </w:r>
        </w:fldSimple>
      </w:p>
    </w:sdtContent>
  </w:sdt>
  <w:p w:rsidR="00003883" w:rsidRDefault="000038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883"/>
    <w:rsid w:val="00003883"/>
    <w:rsid w:val="000047D3"/>
    <w:rsid w:val="000125DE"/>
    <w:rsid w:val="000225C8"/>
    <w:rsid w:val="00030A82"/>
    <w:rsid w:val="00031189"/>
    <w:rsid w:val="000329A5"/>
    <w:rsid w:val="000423D4"/>
    <w:rsid w:val="00051CF0"/>
    <w:rsid w:val="00061E04"/>
    <w:rsid w:val="00064700"/>
    <w:rsid w:val="00076F6B"/>
    <w:rsid w:val="0009111D"/>
    <w:rsid w:val="00093325"/>
    <w:rsid w:val="000A0A89"/>
    <w:rsid w:val="000A2F24"/>
    <w:rsid w:val="000A6FC0"/>
    <w:rsid w:val="000C23CE"/>
    <w:rsid w:val="000C2EB3"/>
    <w:rsid w:val="000C3742"/>
    <w:rsid w:val="000D29D9"/>
    <w:rsid w:val="000E2186"/>
    <w:rsid w:val="00104CEF"/>
    <w:rsid w:val="00120661"/>
    <w:rsid w:val="001248CD"/>
    <w:rsid w:val="001260B6"/>
    <w:rsid w:val="00136342"/>
    <w:rsid w:val="00141215"/>
    <w:rsid w:val="00141987"/>
    <w:rsid w:val="0014204F"/>
    <w:rsid w:val="00143831"/>
    <w:rsid w:val="0014577C"/>
    <w:rsid w:val="00155263"/>
    <w:rsid w:val="00161F52"/>
    <w:rsid w:val="0017067E"/>
    <w:rsid w:val="00177EE4"/>
    <w:rsid w:val="00185661"/>
    <w:rsid w:val="00193C2E"/>
    <w:rsid w:val="00195397"/>
    <w:rsid w:val="001A3974"/>
    <w:rsid w:val="001A67E7"/>
    <w:rsid w:val="001B0BF7"/>
    <w:rsid w:val="001B32C2"/>
    <w:rsid w:val="001D036D"/>
    <w:rsid w:val="001D213D"/>
    <w:rsid w:val="001D3FA8"/>
    <w:rsid w:val="001D663C"/>
    <w:rsid w:val="001E0C44"/>
    <w:rsid w:val="001E30D7"/>
    <w:rsid w:val="00202351"/>
    <w:rsid w:val="002046F9"/>
    <w:rsid w:val="00205818"/>
    <w:rsid w:val="002145C2"/>
    <w:rsid w:val="00224FBD"/>
    <w:rsid w:val="00225C5E"/>
    <w:rsid w:val="002344A0"/>
    <w:rsid w:val="00241814"/>
    <w:rsid w:val="002621CE"/>
    <w:rsid w:val="00265497"/>
    <w:rsid w:val="0026747D"/>
    <w:rsid w:val="00271035"/>
    <w:rsid w:val="002809A9"/>
    <w:rsid w:val="002832A4"/>
    <w:rsid w:val="00284A75"/>
    <w:rsid w:val="002922D4"/>
    <w:rsid w:val="00293715"/>
    <w:rsid w:val="002A1C00"/>
    <w:rsid w:val="002B3FB5"/>
    <w:rsid w:val="002C0DFA"/>
    <w:rsid w:val="002C4677"/>
    <w:rsid w:val="002F4F13"/>
    <w:rsid w:val="002F6F56"/>
    <w:rsid w:val="00301FDB"/>
    <w:rsid w:val="00305D4F"/>
    <w:rsid w:val="00306970"/>
    <w:rsid w:val="00311332"/>
    <w:rsid w:val="00321211"/>
    <w:rsid w:val="00321F1B"/>
    <w:rsid w:val="00325E12"/>
    <w:rsid w:val="003320E2"/>
    <w:rsid w:val="00347BE1"/>
    <w:rsid w:val="0035598D"/>
    <w:rsid w:val="00360E07"/>
    <w:rsid w:val="00371AFC"/>
    <w:rsid w:val="00376075"/>
    <w:rsid w:val="00381852"/>
    <w:rsid w:val="00393EA8"/>
    <w:rsid w:val="003B42B8"/>
    <w:rsid w:val="003B6BF7"/>
    <w:rsid w:val="003B7AA7"/>
    <w:rsid w:val="003C1799"/>
    <w:rsid w:val="003C36DB"/>
    <w:rsid w:val="003C7497"/>
    <w:rsid w:val="003C797C"/>
    <w:rsid w:val="003D0B70"/>
    <w:rsid w:val="003E2946"/>
    <w:rsid w:val="004008B0"/>
    <w:rsid w:val="004009DD"/>
    <w:rsid w:val="00402907"/>
    <w:rsid w:val="004048F8"/>
    <w:rsid w:val="00413D26"/>
    <w:rsid w:val="004158A6"/>
    <w:rsid w:val="004226E6"/>
    <w:rsid w:val="00422C39"/>
    <w:rsid w:val="0044466A"/>
    <w:rsid w:val="004447E0"/>
    <w:rsid w:val="004472E8"/>
    <w:rsid w:val="0044738B"/>
    <w:rsid w:val="004639CF"/>
    <w:rsid w:val="00464769"/>
    <w:rsid w:val="00486797"/>
    <w:rsid w:val="004910A9"/>
    <w:rsid w:val="00491658"/>
    <w:rsid w:val="004A2CA7"/>
    <w:rsid w:val="004A559B"/>
    <w:rsid w:val="004A5DC0"/>
    <w:rsid w:val="004C2064"/>
    <w:rsid w:val="004C241C"/>
    <w:rsid w:val="004C29D2"/>
    <w:rsid w:val="004C632F"/>
    <w:rsid w:val="004D5849"/>
    <w:rsid w:val="004D7130"/>
    <w:rsid w:val="004E1528"/>
    <w:rsid w:val="004E7432"/>
    <w:rsid w:val="005024B6"/>
    <w:rsid w:val="00505862"/>
    <w:rsid w:val="00530056"/>
    <w:rsid w:val="00531DA1"/>
    <w:rsid w:val="00536DC0"/>
    <w:rsid w:val="00544851"/>
    <w:rsid w:val="00551872"/>
    <w:rsid w:val="005648F0"/>
    <w:rsid w:val="00565161"/>
    <w:rsid w:val="00571A74"/>
    <w:rsid w:val="00574DA5"/>
    <w:rsid w:val="005751D6"/>
    <w:rsid w:val="00575499"/>
    <w:rsid w:val="005948AB"/>
    <w:rsid w:val="00596C04"/>
    <w:rsid w:val="005C1A4A"/>
    <w:rsid w:val="005C27E1"/>
    <w:rsid w:val="005C77B5"/>
    <w:rsid w:val="005D05ED"/>
    <w:rsid w:val="005D0D58"/>
    <w:rsid w:val="005E3D72"/>
    <w:rsid w:val="005E3ED0"/>
    <w:rsid w:val="005E6963"/>
    <w:rsid w:val="005E6E3C"/>
    <w:rsid w:val="00600BFD"/>
    <w:rsid w:val="00603BFA"/>
    <w:rsid w:val="00604473"/>
    <w:rsid w:val="006047A8"/>
    <w:rsid w:val="006110A0"/>
    <w:rsid w:val="00614357"/>
    <w:rsid w:val="00620EF8"/>
    <w:rsid w:val="00626E64"/>
    <w:rsid w:val="00632825"/>
    <w:rsid w:val="00634127"/>
    <w:rsid w:val="0063690F"/>
    <w:rsid w:val="006403CA"/>
    <w:rsid w:val="00646BBC"/>
    <w:rsid w:val="006508C5"/>
    <w:rsid w:val="006512D0"/>
    <w:rsid w:val="006805C7"/>
    <w:rsid w:val="0068395E"/>
    <w:rsid w:val="006A61A5"/>
    <w:rsid w:val="006A7D12"/>
    <w:rsid w:val="006B01C0"/>
    <w:rsid w:val="006B02C4"/>
    <w:rsid w:val="006B2630"/>
    <w:rsid w:val="006B4CF6"/>
    <w:rsid w:val="006C10BB"/>
    <w:rsid w:val="006C1442"/>
    <w:rsid w:val="006C4B2B"/>
    <w:rsid w:val="006D7EBD"/>
    <w:rsid w:val="006E5316"/>
    <w:rsid w:val="00700159"/>
    <w:rsid w:val="00702CC2"/>
    <w:rsid w:val="0070328C"/>
    <w:rsid w:val="00711029"/>
    <w:rsid w:val="007144EB"/>
    <w:rsid w:val="0073705D"/>
    <w:rsid w:val="00745B45"/>
    <w:rsid w:val="007469B4"/>
    <w:rsid w:val="00747F3C"/>
    <w:rsid w:val="007508E4"/>
    <w:rsid w:val="00750FCE"/>
    <w:rsid w:val="007929EB"/>
    <w:rsid w:val="00792D94"/>
    <w:rsid w:val="00795D07"/>
    <w:rsid w:val="007B6BB1"/>
    <w:rsid w:val="007C42F2"/>
    <w:rsid w:val="007C5C42"/>
    <w:rsid w:val="007D0199"/>
    <w:rsid w:val="007D01BF"/>
    <w:rsid w:val="007E402E"/>
    <w:rsid w:val="007E6CA7"/>
    <w:rsid w:val="007F2A78"/>
    <w:rsid w:val="007F4627"/>
    <w:rsid w:val="007F5D1F"/>
    <w:rsid w:val="00802E07"/>
    <w:rsid w:val="00802E1E"/>
    <w:rsid w:val="008053D6"/>
    <w:rsid w:val="00817F34"/>
    <w:rsid w:val="008240CF"/>
    <w:rsid w:val="0083120E"/>
    <w:rsid w:val="00835D78"/>
    <w:rsid w:val="00845B35"/>
    <w:rsid w:val="00845C07"/>
    <w:rsid w:val="00854B01"/>
    <w:rsid w:val="00861A5F"/>
    <w:rsid w:val="00861A92"/>
    <w:rsid w:val="00862300"/>
    <w:rsid w:val="0086288C"/>
    <w:rsid w:val="008702D1"/>
    <w:rsid w:val="00880C81"/>
    <w:rsid w:val="008A3ACC"/>
    <w:rsid w:val="008B62E8"/>
    <w:rsid w:val="008D0BBC"/>
    <w:rsid w:val="008E26F7"/>
    <w:rsid w:val="008E4821"/>
    <w:rsid w:val="008E7A07"/>
    <w:rsid w:val="009020FE"/>
    <w:rsid w:val="0090611A"/>
    <w:rsid w:val="009118A9"/>
    <w:rsid w:val="00914766"/>
    <w:rsid w:val="00915149"/>
    <w:rsid w:val="00921735"/>
    <w:rsid w:val="00923728"/>
    <w:rsid w:val="00935E92"/>
    <w:rsid w:val="00944119"/>
    <w:rsid w:val="0095376D"/>
    <w:rsid w:val="00955AA0"/>
    <w:rsid w:val="00961544"/>
    <w:rsid w:val="00963A63"/>
    <w:rsid w:val="00967DBF"/>
    <w:rsid w:val="00970689"/>
    <w:rsid w:val="00983963"/>
    <w:rsid w:val="00990259"/>
    <w:rsid w:val="009A16BF"/>
    <w:rsid w:val="009A2E46"/>
    <w:rsid w:val="009A6FDA"/>
    <w:rsid w:val="009C0637"/>
    <w:rsid w:val="009C4F3F"/>
    <w:rsid w:val="009C4FBC"/>
    <w:rsid w:val="009C5A74"/>
    <w:rsid w:val="009D405C"/>
    <w:rsid w:val="009D4B08"/>
    <w:rsid w:val="009D563F"/>
    <w:rsid w:val="009F5873"/>
    <w:rsid w:val="00A01E0F"/>
    <w:rsid w:val="00A119BF"/>
    <w:rsid w:val="00A1548B"/>
    <w:rsid w:val="00A243EE"/>
    <w:rsid w:val="00A27BD1"/>
    <w:rsid w:val="00A54A88"/>
    <w:rsid w:val="00A719C2"/>
    <w:rsid w:val="00A77443"/>
    <w:rsid w:val="00A8781C"/>
    <w:rsid w:val="00A905A1"/>
    <w:rsid w:val="00A97F1E"/>
    <w:rsid w:val="00AA7480"/>
    <w:rsid w:val="00AC09B7"/>
    <w:rsid w:val="00AD7F35"/>
    <w:rsid w:val="00AE109B"/>
    <w:rsid w:val="00AF23CC"/>
    <w:rsid w:val="00B02D67"/>
    <w:rsid w:val="00B030C1"/>
    <w:rsid w:val="00B06445"/>
    <w:rsid w:val="00B15146"/>
    <w:rsid w:val="00B2300A"/>
    <w:rsid w:val="00B2789C"/>
    <w:rsid w:val="00B326CB"/>
    <w:rsid w:val="00B4067C"/>
    <w:rsid w:val="00B463D0"/>
    <w:rsid w:val="00B534D1"/>
    <w:rsid w:val="00B53D83"/>
    <w:rsid w:val="00B56E0B"/>
    <w:rsid w:val="00B57B40"/>
    <w:rsid w:val="00B642F4"/>
    <w:rsid w:val="00B753C8"/>
    <w:rsid w:val="00B77EE9"/>
    <w:rsid w:val="00B86558"/>
    <w:rsid w:val="00B92DC2"/>
    <w:rsid w:val="00BB5521"/>
    <w:rsid w:val="00BD7CAC"/>
    <w:rsid w:val="00BF1DFD"/>
    <w:rsid w:val="00C10176"/>
    <w:rsid w:val="00C101B5"/>
    <w:rsid w:val="00C10E34"/>
    <w:rsid w:val="00C12879"/>
    <w:rsid w:val="00C15680"/>
    <w:rsid w:val="00C23E19"/>
    <w:rsid w:val="00C334BA"/>
    <w:rsid w:val="00C3457E"/>
    <w:rsid w:val="00C44CA9"/>
    <w:rsid w:val="00C6656B"/>
    <w:rsid w:val="00C70C89"/>
    <w:rsid w:val="00C74D07"/>
    <w:rsid w:val="00C7644F"/>
    <w:rsid w:val="00C81EF7"/>
    <w:rsid w:val="00C8293A"/>
    <w:rsid w:val="00C87919"/>
    <w:rsid w:val="00C94557"/>
    <w:rsid w:val="00CA01C5"/>
    <w:rsid w:val="00CA0AA2"/>
    <w:rsid w:val="00CA0CB9"/>
    <w:rsid w:val="00CA195C"/>
    <w:rsid w:val="00CA25D2"/>
    <w:rsid w:val="00CA6656"/>
    <w:rsid w:val="00CB0171"/>
    <w:rsid w:val="00CD05B4"/>
    <w:rsid w:val="00CD0E01"/>
    <w:rsid w:val="00CD2F67"/>
    <w:rsid w:val="00CD3509"/>
    <w:rsid w:val="00CE3220"/>
    <w:rsid w:val="00CE4097"/>
    <w:rsid w:val="00D020DA"/>
    <w:rsid w:val="00D206E4"/>
    <w:rsid w:val="00D20F5F"/>
    <w:rsid w:val="00D3483E"/>
    <w:rsid w:val="00D40AD7"/>
    <w:rsid w:val="00D501E1"/>
    <w:rsid w:val="00D50F5A"/>
    <w:rsid w:val="00D67415"/>
    <w:rsid w:val="00D96FE3"/>
    <w:rsid w:val="00DA1043"/>
    <w:rsid w:val="00DA20B2"/>
    <w:rsid w:val="00DA2780"/>
    <w:rsid w:val="00DB6208"/>
    <w:rsid w:val="00DD1190"/>
    <w:rsid w:val="00DE2136"/>
    <w:rsid w:val="00DE6585"/>
    <w:rsid w:val="00DE7B33"/>
    <w:rsid w:val="00E12E74"/>
    <w:rsid w:val="00E17BCC"/>
    <w:rsid w:val="00E41BA0"/>
    <w:rsid w:val="00E43E27"/>
    <w:rsid w:val="00E44428"/>
    <w:rsid w:val="00E56308"/>
    <w:rsid w:val="00E6500A"/>
    <w:rsid w:val="00E66544"/>
    <w:rsid w:val="00E66590"/>
    <w:rsid w:val="00E669A5"/>
    <w:rsid w:val="00E66D22"/>
    <w:rsid w:val="00E7155C"/>
    <w:rsid w:val="00E74E13"/>
    <w:rsid w:val="00E8015F"/>
    <w:rsid w:val="00E80B73"/>
    <w:rsid w:val="00E90886"/>
    <w:rsid w:val="00E92BF6"/>
    <w:rsid w:val="00EA2A06"/>
    <w:rsid w:val="00EA3ABC"/>
    <w:rsid w:val="00ED1C66"/>
    <w:rsid w:val="00ED6F37"/>
    <w:rsid w:val="00EE4E0C"/>
    <w:rsid w:val="00EE7BDC"/>
    <w:rsid w:val="00EF41C8"/>
    <w:rsid w:val="00EF56F1"/>
    <w:rsid w:val="00F004B2"/>
    <w:rsid w:val="00F15A43"/>
    <w:rsid w:val="00F26E79"/>
    <w:rsid w:val="00F31B59"/>
    <w:rsid w:val="00F400B0"/>
    <w:rsid w:val="00F4600B"/>
    <w:rsid w:val="00F50D59"/>
    <w:rsid w:val="00F53417"/>
    <w:rsid w:val="00F548B8"/>
    <w:rsid w:val="00F55904"/>
    <w:rsid w:val="00F66DFE"/>
    <w:rsid w:val="00F67726"/>
    <w:rsid w:val="00F701E0"/>
    <w:rsid w:val="00F70F78"/>
    <w:rsid w:val="00F7378B"/>
    <w:rsid w:val="00F74C65"/>
    <w:rsid w:val="00F9412E"/>
    <w:rsid w:val="00F94784"/>
    <w:rsid w:val="00FA23A3"/>
    <w:rsid w:val="00FA248B"/>
    <w:rsid w:val="00FA3F70"/>
    <w:rsid w:val="00FA7AF0"/>
    <w:rsid w:val="00FB1C0E"/>
    <w:rsid w:val="00FB7827"/>
    <w:rsid w:val="00FC1A20"/>
    <w:rsid w:val="00FC31F6"/>
    <w:rsid w:val="00FD4801"/>
    <w:rsid w:val="00FD6113"/>
    <w:rsid w:val="00FD77D6"/>
    <w:rsid w:val="00FE0540"/>
    <w:rsid w:val="00FF2383"/>
    <w:rsid w:val="00FF3556"/>
    <w:rsid w:val="00FF37FA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3883"/>
  </w:style>
  <w:style w:type="paragraph" w:styleId="a3">
    <w:name w:val="header"/>
    <w:basedOn w:val="a"/>
    <w:link w:val="a4"/>
    <w:uiPriority w:val="99"/>
    <w:unhideWhenUsed/>
    <w:rsid w:val="0000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883"/>
  </w:style>
  <w:style w:type="paragraph" w:styleId="a5">
    <w:name w:val="footer"/>
    <w:basedOn w:val="a"/>
    <w:link w:val="a6"/>
    <w:uiPriority w:val="99"/>
    <w:semiHidden/>
    <w:unhideWhenUsed/>
    <w:rsid w:val="0000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3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1245</Words>
  <Characters>7098</Characters>
  <Application>Microsoft Office Word</Application>
  <DocSecurity>0</DocSecurity>
  <Lines>59</Lines>
  <Paragraphs>16</Paragraphs>
  <ScaleCrop>false</ScaleCrop>
  <Company>PSP-CHE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1</cp:lastModifiedBy>
  <cp:revision>3</cp:revision>
  <cp:lastPrinted>2018-12-19T10:50:00Z</cp:lastPrinted>
  <dcterms:created xsi:type="dcterms:W3CDTF">2018-12-19T10:42:00Z</dcterms:created>
  <dcterms:modified xsi:type="dcterms:W3CDTF">2018-12-21T06:06:00Z</dcterms:modified>
</cp:coreProperties>
</file>