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9A0E54" w:rsidP="006C64EA">
      <w:pPr>
        <w:pStyle w:val="aa"/>
        <w:spacing w:after="0"/>
        <w:jc w:val="center"/>
        <w:rPr>
          <w:b/>
          <w:sz w:val="28"/>
          <w:szCs w:val="28"/>
        </w:rPr>
      </w:pPr>
      <w:r>
        <w:rPr>
          <w:b/>
          <w:sz w:val="28"/>
          <w:szCs w:val="28"/>
        </w:rPr>
        <w:t>П</w:t>
      </w:r>
      <w:r w:rsidR="006C64EA" w:rsidRPr="00E12CDD">
        <w:rPr>
          <w:b/>
          <w:sz w:val="28"/>
          <w:szCs w:val="28"/>
        </w:rPr>
        <w:t>редварительные итоги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2015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1F2669">
      <w:pPr>
        <w:spacing w:after="0" w:line="240" w:lineRule="auto"/>
        <w:ind w:firstLine="708"/>
        <w:jc w:val="both"/>
        <w:rPr>
          <w:rFonts w:ascii="Times New Roman" w:hAnsi="Times New Roman"/>
          <w:sz w:val="28"/>
          <w:szCs w:val="28"/>
        </w:rPr>
      </w:pPr>
      <w:r w:rsidRPr="00A26D11">
        <w:rPr>
          <w:rFonts w:ascii="Times New Roman" w:hAnsi="Times New Roman"/>
          <w:sz w:val="28"/>
          <w:szCs w:val="28"/>
        </w:rPr>
        <w:t xml:space="preserve">При формировании </w:t>
      </w:r>
      <w:r w:rsidR="009A0E54">
        <w:rPr>
          <w:rFonts w:ascii="Times New Roman" w:hAnsi="Times New Roman"/>
          <w:sz w:val="28"/>
          <w:szCs w:val="28"/>
        </w:rPr>
        <w:t>предварительных итогов</w:t>
      </w:r>
      <w:r w:rsidRPr="00A26D11">
        <w:rPr>
          <w:rFonts w:ascii="Times New Roman" w:hAnsi="Times New Roman"/>
          <w:sz w:val="28"/>
          <w:szCs w:val="28"/>
        </w:rPr>
        <w:t xml:space="preserve"> учтены тенденции развития экономики района и социальной сферы в 201</w:t>
      </w:r>
      <w:r w:rsidR="003A00E7">
        <w:rPr>
          <w:rFonts w:ascii="Times New Roman" w:hAnsi="Times New Roman"/>
          <w:sz w:val="28"/>
          <w:szCs w:val="28"/>
        </w:rPr>
        <w:t>4</w:t>
      </w:r>
      <w:r w:rsidRPr="00A26D11">
        <w:rPr>
          <w:rFonts w:ascii="Times New Roman" w:hAnsi="Times New Roman"/>
          <w:sz w:val="28"/>
          <w:szCs w:val="28"/>
        </w:rPr>
        <w:t xml:space="preserve"> год</w:t>
      </w:r>
      <w:r>
        <w:rPr>
          <w:rFonts w:ascii="Times New Roman" w:hAnsi="Times New Roman"/>
          <w:sz w:val="28"/>
          <w:szCs w:val="28"/>
        </w:rPr>
        <w:t>у</w:t>
      </w:r>
      <w:r w:rsidRPr="00A26D11">
        <w:rPr>
          <w:rFonts w:ascii="Times New Roman" w:hAnsi="Times New Roman"/>
          <w:sz w:val="28"/>
          <w:szCs w:val="28"/>
        </w:rPr>
        <w:t xml:space="preserve"> и январе - </w:t>
      </w:r>
      <w:r w:rsidR="002263CE">
        <w:rPr>
          <w:rFonts w:ascii="Times New Roman" w:hAnsi="Times New Roman"/>
          <w:sz w:val="28"/>
          <w:szCs w:val="28"/>
        </w:rPr>
        <w:t>сентябре</w:t>
      </w:r>
      <w:r w:rsidRPr="00A26D11">
        <w:rPr>
          <w:rFonts w:ascii="Times New Roman" w:hAnsi="Times New Roman"/>
          <w:sz w:val="28"/>
          <w:szCs w:val="28"/>
        </w:rPr>
        <w:t xml:space="preserve"> 201</w:t>
      </w:r>
      <w:r w:rsidR="003A00E7">
        <w:rPr>
          <w:rFonts w:ascii="Times New Roman" w:hAnsi="Times New Roman"/>
          <w:sz w:val="28"/>
          <w:szCs w:val="28"/>
        </w:rPr>
        <w:t>5</w:t>
      </w:r>
      <w:r w:rsidRPr="00A26D11">
        <w:rPr>
          <w:rFonts w:ascii="Times New Roman" w:hAnsi="Times New Roman"/>
          <w:sz w:val="28"/>
          <w:szCs w:val="28"/>
        </w:rPr>
        <w:t xml:space="preserve"> года.</w:t>
      </w:r>
    </w:p>
    <w:p w:rsidR="00F93196" w:rsidRDefault="00F93196" w:rsidP="00F93196">
      <w:pPr>
        <w:widowControl w:val="0"/>
        <w:autoSpaceDE w:val="0"/>
        <w:autoSpaceDN w:val="0"/>
        <w:adjustRightInd w:val="0"/>
        <w:spacing w:after="0" w:line="240" w:lineRule="auto"/>
        <w:jc w:val="both"/>
        <w:rPr>
          <w:rFonts w:ascii="Calibri" w:hAnsi="Calibri" w:cs="Calibri"/>
        </w:rPr>
      </w:pPr>
    </w:p>
    <w:p w:rsidR="009A0E54" w:rsidRDefault="00F93196" w:rsidP="00D94F1F">
      <w:pPr>
        <w:pStyle w:val="af6"/>
        <w:rPr>
          <w:b/>
          <w:szCs w:val="28"/>
        </w:rPr>
      </w:pPr>
      <w:bookmarkStart w:id="0" w:name="Par29"/>
      <w:bookmarkEnd w:id="0"/>
      <w:r w:rsidRPr="00D94F1F">
        <w:rPr>
          <w:b/>
          <w:szCs w:val="28"/>
        </w:rPr>
        <w:t xml:space="preserve">Основные показатели социально-экономического развития </w:t>
      </w:r>
    </w:p>
    <w:p w:rsidR="00F93196" w:rsidRPr="00D94F1F" w:rsidRDefault="00F93196" w:rsidP="00D94F1F">
      <w:pPr>
        <w:pStyle w:val="af6"/>
        <w:rPr>
          <w:b/>
          <w:szCs w:val="28"/>
        </w:rPr>
      </w:pPr>
      <w:r w:rsidRPr="00D94F1F">
        <w:rPr>
          <w:b/>
          <w:szCs w:val="28"/>
        </w:rPr>
        <w:t xml:space="preserve">Череповецкого муниципального района </w:t>
      </w:r>
    </w:p>
    <w:p w:rsidR="005A7798" w:rsidRDefault="005A7798" w:rsidP="00D94F1F">
      <w:pPr>
        <w:pStyle w:val="af6"/>
        <w:ind w:firstLine="709"/>
        <w:rPr>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753822">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753822">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753822">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753822">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753822">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6C0F93">
            <w:pPr>
              <w:jc w:val="center"/>
              <w:rPr>
                <w:rFonts w:ascii="Times New Roman" w:hAnsi="Times New Roman" w:cs="Times New Roman"/>
                <w:sz w:val="24"/>
                <w:szCs w:val="24"/>
              </w:rPr>
            </w:pPr>
          </w:p>
        </w:tc>
        <w:tc>
          <w:tcPr>
            <w:tcW w:w="992" w:type="dxa"/>
            <w:vMerge/>
            <w:vAlign w:val="center"/>
          </w:tcPr>
          <w:p w:rsidR="009A0E54" w:rsidRPr="00027C2E" w:rsidRDefault="009A0E54" w:rsidP="006C0F93">
            <w:pPr>
              <w:jc w:val="center"/>
              <w:rPr>
                <w:rFonts w:ascii="Times New Roman" w:hAnsi="Times New Roman" w:cs="Times New Roman"/>
                <w:sz w:val="24"/>
                <w:szCs w:val="24"/>
              </w:rPr>
            </w:pPr>
          </w:p>
        </w:tc>
        <w:tc>
          <w:tcPr>
            <w:tcW w:w="992" w:type="dxa"/>
            <w:vMerge/>
            <w:vAlign w:val="center"/>
          </w:tcPr>
          <w:p w:rsidR="009A0E54" w:rsidRPr="00027C2E" w:rsidRDefault="009A0E54" w:rsidP="006C0F93">
            <w:pPr>
              <w:jc w:val="center"/>
              <w:rPr>
                <w:rFonts w:ascii="Times New Roman" w:hAnsi="Times New Roman" w:cs="Times New Roman"/>
                <w:sz w:val="24"/>
                <w:szCs w:val="24"/>
              </w:rPr>
            </w:pPr>
          </w:p>
        </w:tc>
        <w:tc>
          <w:tcPr>
            <w:tcW w:w="992" w:type="dxa"/>
            <w:vMerge/>
            <w:vAlign w:val="center"/>
          </w:tcPr>
          <w:p w:rsidR="009A0E54" w:rsidRPr="00027C2E" w:rsidRDefault="009A0E54" w:rsidP="006C0F93">
            <w:pPr>
              <w:jc w:val="center"/>
              <w:rPr>
                <w:rFonts w:ascii="Times New Roman" w:hAnsi="Times New Roman" w:cs="Times New Roman"/>
                <w:sz w:val="24"/>
                <w:szCs w:val="24"/>
              </w:rPr>
            </w:pPr>
          </w:p>
        </w:tc>
        <w:tc>
          <w:tcPr>
            <w:tcW w:w="993" w:type="dxa"/>
            <w:vMerge/>
            <w:vAlign w:val="center"/>
          </w:tcPr>
          <w:p w:rsidR="009A0E54" w:rsidRPr="00027C2E" w:rsidRDefault="009A0E54" w:rsidP="006C0F93">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6C0F93">
            <w:pPr>
              <w:jc w:val="center"/>
              <w:rPr>
                <w:rFonts w:ascii="Times New Roman" w:hAnsi="Times New Roman" w:cs="Times New Roman"/>
                <w:sz w:val="24"/>
                <w:szCs w:val="24"/>
              </w:rPr>
            </w:pPr>
          </w:p>
        </w:tc>
      </w:tr>
      <w:tr w:rsidR="009A0E54" w:rsidRPr="00027C2E" w:rsidTr="009A0E54">
        <w:trPr>
          <w:trHeight w:val="309"/>
        </w:trPr>
        <w:tc>
          <w:tcPr>
            <w:tcW w:w="4503" w:type="dxa"/>
            <w:vAlign w:val="center"/>
          </w:tcPr>
          <w:p w:rsidR="009A0E54" w:rsidRPr="00027C2E" w:rsidRDefault="009A0E54" w:rsidP="006C0F93">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992"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40 067</w:t>
            </w:r>
          </w:p>
        </w:tc>
        <w:tc>
          <w:tcPr>
            <w:tcW w:w="992"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39 547</w:t>
            </w:r>
          </w:p>
        </w:tc>
        <w:tc>
          <w:tcPr>
            <w:tcW w:w="992" w:type="dxa"/>
            <w:vAlign w:val="center"/>
          </w:tcPr>
          <w:p w:rsidR="009A0E54" w:rsidRPr="00027C2E" w:rsidRDefault="009A0E54" w:rsidP="00CF190F">
            <w:pPr>
              <w:jc w:val="center"/>
              <w:rPr>
                <w:rFonts w:ascii="Times New Roman" w:hAnsi="Times New Roman" w:cs="Times New Roman"/>
                <w:sz w:val="24"/>
                <w:szCs w:val="24"/>
              </w:rPr>
            </w:pPr>
            <w:r>
              <w:rPr>
                <w:rFonts w:ascii="Times New Roman" w:hAnsi="Times New Roman" w:cs="Times New Roman"/>
                <w:sz w:val="24"/>
                <w:szCs w:val="24"/>
              </w:rPr>
              <w:t>39851</w:t>
            </w:r>
          </w:p>
        </w:tc>
        <w:tc>
          <w:tcPr>
            <w:tcW w:w="993"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shd w:val="clear" w:color="auto" w:fill="auto"/>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х</w:t>
            </w:r>
          </w:p>
        </w:tc>
      </w:tr>
      <w:tr w:rsidR="009A0E54" w:rsidRPr="006828B6" w:rsidTr="009A0E54">
        <w:tc>
          <w:tcPr>
            <w:tcW w:w="4503" w:type="dxa"/>
          </w:tcPr>
          <w:p w:rsidR="009A0E54" w:rsidRPr="006828B6" w:rsidRDefault="009A0E54" w:rsidP="006C0F93">
            <w:pPr>
              <w:rPr>
                <w:rFonts w:ascii="Times New Roman" w:hAnsi="Times New Roman" w:cs="Times New Roman"/>
                <w:sz w:val="24"/>
                <w:szCs w:val="24"/>
              </w:rPr>
            </w:pPr>
            <w:proofErr w:type="gramStart"/>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roofErr w:type="gramEnd"/>
          </w:p>
        </w:tc>
        <w:tc>
          <w:tcPr>
            <w:tcW w:w="992" w:type="dxa"/>
            <w:vAlign w:val="center"/>
          </w:tcPr>
          <w:p w:rsidR="009A0E54" w:rsidRPr="006828B6" w:rsidRDefault="009A0E54" w:rsidP="006C0F93">
            <w:pPr>
              <w:jc w:val="center"/>
              <w:rPr>
                <w:rFonts w:ascii="Times New Roman" w:hAnsi="Times New Roman" w:cs="Times New Roman"/>
                <w:sz w:val="24"/>
                <w:szCs w:val="24"/>
              </w:rPr>
            </w:pPr>
            <w:r>
              <w:rPr>
                <w:rFonts w:ascii="Times New Roman" w:hAnsi="Times New Roman" w:cs="Times New Roman"/>
                <w:sz w:val="24"/>
                <w:szCs w:val="24"/>
              </w:rPr>
              <w:t>6489</w:t>
            </w:r>
          </w:p>
        </w:tc>
        <w:tc>
          <w:tcPr>
            <w:tcW w:w="992" w:type="dxa"/>
            <w:vAlign w:val="center"/>
          </w:tcPr>
          <w:p w:rsidR="009A0E54" w:rsidRPr="006828B6" w:rsidRDefault="009A0E54" w:rsidP="006C0F93">
            <w:pPr>
              <w:jc w:val="center"/>
              <w:rPr>
                <w:rFonts w:ascii="Times New Roman" w:hAnsi="Times New Roman" w:cs="Times New Roman"/>
                <w:sz w:val="24"/>
                <w:szCs w:val="24"/>
              </w:rPr>
            </w:pPr>
            <w:r>
              <w:rPr>
                <w:rFonts w:ascii="Times New Roman" w:hAnsi="Times New Roman" w:cs="Times New Roman"/>
                <w:sz w:val="24"/>
                <w:szCs w:val="24"/>
              </w:rPr>
              <w:t>5925</w:t>
            </w:r>
          </w:p>
        </w:tc>
        <w:tc>
          <w:tcPr>
            <w:tcW w:w="992" w:type="dxa"/>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9A0E54" w:rsidRPr="006828B6" w:rsidTr="009A0E54">
        <w:tc>
          <w:tcPr>
            <w:tcW w:w="4503" w:type="dxa"/>
          </w:tcPr>
          <w:p w:rsidR="009A0E54" w:rsidRPr="006828B6" w:rsidRDefault="009A0E54"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9A0E54" w:rsidRPr="006828B6" w:rsidRDefault="009A0E54" w:rsidP="006C0F93">
            <w:pPr>
              <w:jc w:val="center"/>
              <w:rPr>
                <w:rFonts w:ascii="Times New Roman" w:hAnsi="Times New Roman" w:cs="Times New Roman"/>
                <w:sz w:val="24"/>
                <w:szCs w:val="24"/>
              </w:rPr>
            </w:pPr>
            <w:r>
              <w:rPr>
                <w:rFonts w:ascii="Times New Roman" w:hAnsi="Times New Roman" w:cs="Times New Roman"/>
                <w:sz w:val="24"/>
                <w:szCs w:val="24"/>
              </w:rPr>
              <w:t>1719,5</w:t>
            </w:r>
          </w:p>
        </w:tc>
        <w:tc>
          <w:tcPr>
            <w:tcW w:w="992" w:type="dxa"/>
            <w:vAlign w:val="center"/>
          </w:tcPr>
          <w:p w:rsidR="009A0E54" w:rsidRPr="006828B6" w:rsidRDefault="009A0E54" w:rsidP="006C0F93">
            <w:pPr>
              <w:jc w:val="center"/>
              <w:rPr>
                <w:rFonts w:ascii="Times New Roman" w:hAnsi="Times New Roman" w:cs="Times New Roman"/>
                <w:sz w:val="24"/>
                <w:szCs w:val="24"/>
              </w:rPr>
            </w:pPr>
            <w:r>
              <w:rPr>
                <w:rFonts w:ascii="Times New Roman" w:hAnsi="Times New Roman" w:cs="Times New Roman"/>
                <w:sz w:val="24"/>
                <w:szCs w:val="24"/>
              </w:rPr>
              <w:t>1623,9</w:t>
            </w:r>
          </w:p>
        </w:tc>
        <w:tc>
          <w:tcPr>
            <w:tcW w:w="992" w:type="dxa"/>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9A0E54" w:rsidRPr="006828B6" w:rsidRDefault="009A0E54" w:rsidP="006C0F93">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9A0E54" w:rsidRPr="006828B6" w:rsidTr="009A0E54">
        <w:tc>
          <w:tcPr>
            <w:tcW w:w="4503" w:type="dxa"/>
          </w:tcPr>
          <w:p w:rsidR="009A0E54" w:rsidRPr="006828B6" w:rsidRDefault="009A0E54"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22082</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22840</w:t>
            </w:r>
          </w:p>
        </w:tc>
        <w:tc>
          <w:tcPr>
            <w:tcW w:w="992" w:type="dxa"/>
            <w:vAlign w:val="center"/>
          </w:tcPr>
          <w:p w:rsidR="009A0E54" w:rsidRPr="006828B6" w:rsidRDefault="009A0E54" w:rsidP="009A0E54">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993" w:type="dxa"/>
            <w:vAlign w:val="center"/>
          </w:tcPr>
          <w:p w:rsidR="009A0E54" w:rsidRPr="006828B6" w:rsidRDefault="009A0E54" w:rsidP="009A0E54">
            <w:pPr>
              <w:jc w:val="center"/>
              <w:rPr>
                <w:rFonts w:ascii="Times New Roman" w:hAnsi="Times New Roman" w:cs="Times New Roman"/>
                <w:sz w:val="24"/>
                <w:szCs w:val="24"/>
              </w:rPr>
            </w:pPr>
            <w:r w:rsidRPr="006828B6">
              <w:rPr>
                <w:rFonts w:ascii="Times New Roman" w:hAnsi="Times New Roman" w:cs="Times New Roman"/>
                <w:sz w:val="24"/>
                <w:szCs w:val="24"/>
              </w:rPr>
              <w:t>х</w:t>
            </w:r>
          </w:p>
        </w:tc>
        <w:tc>
          <w:tcPr>
            <w:tcW w:w="1134" w:type="dxa"/>
            <w:shd w:val="clear" w:color="auto" w:fill="auto"/>
            <w:vAlign w:val="center"/>
          </w:tcPr>
          <w:p w:rsidR="009A0E54" w:rsidRPr="006828B6" w:rsidRDefault="009A0E54" w:rsidP="009A0E54">
            <w:pPr>
              <w:jc w:val="center"/>
              <w:rPr>
                <w:rFonts w:ascii="Times New Roman" w:hAnsi="Times New Roman" w:cs="Times New Roman"/>
                <w:sz w:val="24"/>
                <w:szCs w:val="24"/>
              </w:rPr>
            </w:pPr>
            <w:r w:rsidRPr="006828B6">
              <w:rPr>
                <w:rFonts w:ascii="Times New Roman" w:hAnsi="Times New Roman" w:cs="Times New Roman"/>
                <w:sz w:val="24"/>
                <w:szCs w:val="24"/>
              </w:rPr>
              <w:t>х</w:t>
            </w:r>
          </w:p>
        </w:tc>
      </w:tr>
      <w:tr w:rsidR="009A0E54" w:rsidRPr="006828B6" w:rsidTr="009A0E54">
        <w:tc>
          <w:tcPr>
            <w:tcW w:w="4503" w:type="dxa"/>
          </w:tcPr>
          <w:p w:rsidR="009A0E54" w:rsidRPr="00027C2E" w:rsidRDefault="009A0E54" w:rsidP="006C0F93">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1143,3</w:t>
            </w:r>
          </w:p>
        </w:tc>
        <w:tc>
          <w:tcPr>
            <w:tcW w:w="992"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1219,9</w:t>
            </w:r>
          </w:p>
        </w:tc>
        <w:tc>
          <w:tcPr>
            <w:tcW w:w="992"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905,4</w:t>
            </w:r>
          </w:p>
        </w:tc>
        <w:tc>
          <w:tcPr>
            <w:tcW w:w="993" w:type="dxa"/>
            <w:vAlign w:val="center"/>
          </w:tcPr>
          <w:p w:rsidR="009A0E54" w:rsidRPr="00027C2E" w:rsidRDefault="009A0E54" w:rsidP="006C0F93">
            <w:pPr>
              <w:jc w:val="center"/>
              <w:rPr>
                <w:rFonts w:ascii="Times New Roman" w:hAnsi="Times New Roman" w:cs="Times New Roman"/>
                <w:sz w:val="24"/>
                <w:szCs w:val="24"/>
              </w:rPr>
            </w:pPr>
            <w:r>
              <w:rPr>
                <w:rFonts w:ascii="Times New Roman" w:hAnsi="Times New Roman" w:cs="Times New Roman"/>
                <w:sz w:val="24"/>
                <w:szCs w:val="24"/>
              </w:rPr>
              <w:t>74,2%</w:t>
            </w:r>
          </w:p>
        </w:tc>
        <w:tc>
          <w:tcPr>
            <w:tcW w:w="1134" w:type="dxa"/>
            <w:shd w:val="clear" w:color="auto" w:fill="auto"/>
            <w:vAlign w:val="center"/>
          </w:tcPr>
          <w:p w:rsidR="009A0E54" w:rsidRPr="00027C2E" w:rsidRDefault="009A0E54" w:rsidP="006C0F93">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1207,2</w:t>
            </w:r>
          </w:p>
        </w:tc>
      </w:tr>
      <w:tr w:rsidR="009A0E54" w:rsidRPr="006828B6" w:rsidTr="009A0E54">
        <w:tc>
          <w:tcPr>
            <w:tcW w:w="4503" w:type="dxa"/>
          </w:tcPr>
          <w:p w:rsidR="009A0E54" w:rsidRPr="00D26EE6" w:rsidRDefault="009A0E54" w:rsidP="006C0F93">
            <w:pPr>
              <w:rPr>
                <w:rFonts w:ascii="Times New Roman" w:hAnsi="Times New Roman" w:cs="Times New Roman"/>
                <w:sz w:val="24"/>
                <w:szCs w:val="24"/>
              </w:rPr>
            </w:pPr>
            <w:r w:rsidRPr="00D26EE6">
              <w:rPr>
                <w:rFonts w:ascii="Times New Roman" w:hAnsi="Times New Roman" w:cs="Times New Roman"/>
                <w:sz w:val="24"/>
                <w:szCs w:val="24"/>
              </w:rPr>
              <w:t>Объем с/</w:t>
            </w:r>
            <w:proofErr w:type="spellStart"/>
            <w:r w:rsidRPr="00D26EE6">
              <w:rPr>
                <w:rFonts w:ascii="Times New Roman" w:hAnsi="Times New Roman" w:cs="Times New Roman"/>
                <w:sz w:val="24"/>
                <w:szCs w:val="24"/>
              </w:rPr>
              <w:t>х</w:t>
            </w:r>
            <w:proofErr w:type="spellEnd"/>
            <w:r w:rsidRPr="00D26EE6">
              <w:rPr>
                <w:rFonts w:ascii="Times New Roman" w:hAnsi="Times New Roman" w:cs="Times New Roman"/>
                <w:sz w:val="24"/>
                <w:szCs w:val="24"/>
              </w:rPr>
              <w:t xml:space="preserve"> производства </w:t>
            </w:r>
          </w:p>
          <w:p w:rsidR="009A0E54" w:rsidRPr="00D26EE6" w:rsidRDefault="009A0E54" w:rsidP="006C0F93">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9A0E54" w:rsidRDefault="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2 640</w:t>
            </w:r>
          </w:p>
        </w:tc>
        <w:tc>
          <w:tcPr>
            <w:tcW w:w="992" w:type="dxa"/>
            <w:vAlign w:val="center"/>
          </w:tcPr>
          <w:p w:rsidR="009A0E54" w:rsidRDefault="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2 690</w:t>
            </w:r>
          </w:p>
        </w:tc>
        <w:tc>
          <w:tcPr>
            <w:tcW w:w="992" w:type="dxa"/>
            <w:vAlign w:val="center"/>
          </w:tcPr>
          <w:p w:rsidR="009A0E54" w:rsidRDefault="009A0E54">
            <w:pPr>
              <w:jc w:val="center"/>
              <w:rPr>
                <w:rFonts w:ascii="Times New Roman" w:hAnsi="Times New Roman" w:cs="Times New Roman"/>
                <w:sz w:val="24"/>
                <w:szCs w:val="24"/>
              </w:rPr>
            </w:pPr>
            <w:r>
              <w:rPr>
                <w:rFonts w:ascii="Times New Roman" w:hAnsi="Times New Roman" w:cs="Times New Roman"/>
                <w:sz w:val="24"/>
                <w:szCs w:val="24"/>
              </w:rPr>
              <w:t>1528,7</w:t>
            </w:r>
          </w:p>
        </w:tc>
        <w:tc>
          <w:tcPr>
            <w:tcW w:w="993" w:type="dxa"/>
            <w:vAlign w:val="center"/>
          </w:tcPr>
          <w:p w:rsidR="009A0E54" w:rsidRDefault="009A0E54">
            <w:pPr>
              <w:jc w:val="center"/>
              <w:rPr>
                <w:rFonts w:ascii="Times New Roman" w:hAnsi="Times New Roman" w:cs="Times New Roman"/>
                <w:sz w:val="24"/>
                <w:szCs w:val="24"/>
              </w:rPr>
            </w:pPr>
            <w:r>
              <w:rPr>
                <w:rFonts w:ascii="Times New Roman" w:hAnsi="Times New Roman" w:cs="Times New Roman"/>
                <w:sz w:val="24"/>
                <w:szCs w:val="24"/>
              </w:rPr>
              <w:t>56,8</w:t>
            </w:r>
          </w:p>
        </w:tc>
        <w:tc>
          <w:tcPr>
            <w:tcW w:w="1134" w:type="dxa"/>
            <w:shd w:val="clear" w:color="auto" w:fill="auto"/>
            <w:vAlign w:val="center"/>
          </w:tcPr>
          <w:p w:rsidR="009A0E54" w:rsidRDefault="009A0E54">
            <w:pPr>
              <w:jc w:val="center"/>
              <w:rPr>
                <w:rFonts w:ascii="Times New Roman" w:hAnsi="Times New Roman" w:cs="Times New Roman"/>
                <w:sz w:val="24"/>
                <w:szCs w:val="24"/>
              </w:rPr>
            </w:pPr>
            <w:r>
              <w:rPr>
                <w:rFonts w:ascii="Times New Roman" w:hAnsi="Times New Roman" w:cs="Times New Roman"/>
                <w:sz w:val="24"/>
                <w:szCs w:val="24"/>
              </w:rPr>
              <w:t>2038,3</w:t>
            </w:r>
          </w:p>
        </w:tc>
      </w:tr>
      <w:tr w:rsidR="009A0E54" w:rsidRPr="006828B6" w:rsidTr="009A0E54">
        <w:tc>
          <w:tcPr>
            <w:tcW w:w="4503" w:type="dxa"/>
          </w:tcPr>
          <w:p w:rsidR="009A0E54" w:rsidRPr="00D94F1F" w:rsidRDefault="009A0E54" w:rsidP="00FE13D1">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9A0E54" w:rsidRPr="00D94F1F" w:rsidRDefault="009A0E54" w:rsidP="006C0F93">
            <w:pPr>
              <w:jc w:val="center"/>
              <w:rPr>
                <w:rFonts w:ascii="Times New Roman" w:hAnsi="Times New Roman" w:cs="Times New Roman"/>
                <w:sz w:val="24"/>
                <w:szCs w:val="24"/>
              </w:rPr>
            </w:pPr>
            <w:r>
              <w:rPr>
                <w:rFonts w:ascii="Times New Roman" w:hAnsi="Times New Roman" w:cs="Times New Roman"/>
                <w:sz w:val="24"/>
                <w:szCs w:val="24"/>
              </w:rPr>
              <w:t>137,0</w:t>
            </w:r>
          </w:p>
        </w:tc>
        <w:tc>
          <w:tcPr>
            <w:tcW w:w="992" w:type="dxa"/>
            <w:vAlign w:val="center"/>
          </w:tcPr>
          <w:p w:rsidR="009A0E54" w:rsidRPr="00D94F1F" w:rsidRDefault="009A0E54" w:rsidP="006C0F93">
            <w:pPr>
              <w:jc w:val="center"/>
              <w:rPr>
                <w:rFonts w:ascii="Times New Roman" w:hAnsi="Times New Roman" w:cs="Times New Roman"/>
                <w:sz w:val="24"/>
                <w:szCs w:val="24"/>
              </w:rPr>
            </w:pPr>
            <w:r>
              <w:rPr>
                <w:rFonts w:ascii="Times New Roman" w:hAnsi="Times New Roman" w:cs="Times New Roman"/>
                <w:sz w:val="24"/>
                <w:szCs w:val="24"/>
              </w:rPr>
              <w:t>39,5</w:t>
            </w:r>
          </w:p>
        </w:tc>
        <w:tc>
          <w:tcPr>
            <w:tcW w:w="992" w:type="dxa"/>
            <w:vAlign w:val="center"/>
          </w:tcPr>
          <w:p w:rsidR="009A0E54" w:rsidRPr="00D94F1F" w:rsidRDefault="009A0E54" w:rsidP="006C0F93">
            <w:pPr>
              <w:jc w:val="center"/>
              <w:rPr>
                <w:rFonts w:ascii="Times New Roman" w:hAnsi="Times New Roman" w:cs="Times New Roman"/>
                <w:sz w:val="24"/>
                <w:szCs w:val="24"/>
              </w:rPr>
            </w:pPr>
            <w:r>
              <w:rPr>
                <w:rFonts w:ascii="Times New Roman" w:hAnsi="Times New Roman" w:cs="Times New Roman"/>
                <w:sz w:val="24"/>
                <w:szCs w:val="24"/>
              </w:rPr>
              <w:t>х</w:t>
            </w:r>
          </w:p>
        </w:tc>
        <w:tc>
          <w:tcPr>
            <w:tcW w:w="993" w:type="dxa"/>
            <w:vAlign w:val="center"/>
          </w:tcPr>
          <w:p w:rsidR="009A0E54" w:rsidRPr="00D94F1F" w:rsidRDefault="009A0E54" w:rsidP="006C0F93">
            <w:pPr>
              <w:jc w:val="center"/>
              <w:rPr>
                <w:rFonts w:ascii="Times New Roman" w:hAnsi="Times New Roman" w:cs="Times New Roman"/>
                <w:sz w:val="24"/>
                <w:szCs w:val="24"/>
              </w:rPr>
            </w:pPr>
            <w:r>
              <w:rPr>
                <w:rFonts w:ascii="Times New Roman" w:hAnsi="Times New Roman" w:cs="Times New Roman"/>
                <w:sz w:val="24"/>
                <w:szCs w:val="24"/>
              </w:rPr>
              <w:t>х</w:t>
            </w:r>
          </w:p>
        </w:tc>
        <w:tc>
          <w:tcPr>
            <w:tcW w:w="1134" w:type="dxa"/>
            <w:shd w:val="clear" w:color="auto" w:fill="auto"/>
            <w:vAlign w:val="center"/>
          </w:tcPr>
          <w:p w:rsidR="009A0E54" w:rsidRPr="00D94F1F" w:rsidRDefault="009A0E54" w:rsidP="006C0F93">
            <w:pPr>
              <w:jc w:val="center"/>
              <w:rPr>
                <w:rFonts w:ascii="Times New Roman" w:hAnsi="Times New Roman" w:cs="Times New Roman"/>
                <w:sz w:val="24"/>
                <w:szCs w:val="24"/>
              </w:rPr>
            </w:pPr>
            <w:r>
              <w:rPr>
                <w:rFonts w:ascii="Times New Roman" w:hAnsi="Times New Roman" w:cs="Times New Roman"/>
                <w:sz w:val="24"/>
                <w:szCs w:val="24"/>
              </w:rPr>
              <w:t>х</w:t>
            </w:r>
          </w:p>
        </w:tc>
      </w:tr>
      <w:tr w:rsidR="009A0E54" w:rsidRPr="006828B6" w:rsidTr="009A0E54">
        <w:tc>
          <w:tcPr>
            <w:tcW w:w="4503" w:type="dxa"/>
          </w:tcPr>
          <w:p w:rsidR="009A0E54" w:rsidRPr="00124DE6" w:rsidRDefault="009A0E54"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2966,5</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3432,3</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2275,4</w:t>
            </w:r>
          </w:p>
        </w:tc>
        <w:tc>
          <w:tcPr>
            <w:tcW w:w="993"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66,5%</w:t>
            </w:r>
          </w:p>
        </w:tc>
        <w:tc>
          <w:tcPr>
            <w:tcW w:w="1134" w:type="dxa"/>
            <w:shd w:val="clear" w:color="auto" w:fill="auto"/>
            <w:vAlign w:val="center"/>
          </w:tcPr>
          <w:p w:rsidR="009A0E54" w:rsidRPr="00124DE6" w:rsidRDefault="009A0E54" w:rsidP="006C0F93">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3033,9</w:t>
            </w:r>
          </w:p>
        </w:tc>
      </w:tr>
      <w:tr w:rsidR="009A0E54" w:rsidRPr="006828B6" w:rsidTr="009A0E54">
        <w:tc>
          <w:tcPr>
            <w:tcW w:w="4503" w:type="dxa"/>
          </w:tcPr>
          <w:p w:rsidR="009A0E54" w:rsidRPr="00124DE6" w:rsidRDefault="009A0E54"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67,5</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78,1</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43,9</w:t>
            </w:r>
          </w:p>
        </w:tc>
        <w:tc>
          <w:tcPr>
            <w:tcW w:w="993"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56,2%</w:t>
            </w:r>
          </w:p>
        </w:tc>
        <w:tc>
          <w:tcPr>
            <w:tcW w:w="1134" w:type="dxa"/>
            <w:shd w:val="clear" w:color="auto" w:fill="auto"/>
            <w:vAlign w:val="center"/>
          </w:tcPr>
          <w:p w:rsidR="009A0E54" w:rsidRPr="00124DE6" w:rsidRDefault="009A0E54" w:rsidP="006C0F93">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58,5</w:t>
            </w:r>
          </w:p>
        </w:tc>
      </w:tr>
      <w:tr w:rsidR="009A0E54" w:rsidRPr="006828B6" w:rsidTr="009A0E54">
        <w:tc>
          <w:tcPr>
            <w:tcW w:w="4503" w:type="dxa"/>
          </w:tcPr>
          <w:p w:rsidR="009A0E54" w:rsidRPr="00124DE6" w:rsidRDefault="009A0E54"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762,6</w:t>
            </w:r>
          </w:p>
        </w:tc>
        <w:tc>
          <w:tcPr>
            <w:tcW w:w="992" w:type="dxa"/>
            <w:vAlign w:val="center"/>
          </w:tcPr>
          <w:p w:rsidR="009A0E54" w:rsidRPr="00124DE6" w:rsidRDefault="009A0E54" w:rsidP="006C0F93">
            <w:pPr>
              <w:jc w:val="center"/>
              <w:rPr>
                <w:rFonts w:ascii="Times New Roman" w:hAnsi="Times New Roman" w:cs="Times New Roman"/>
                <w:sz w:val="24"/>
                <w:szCs w:val="24"/>
              </w:rPr>
            </w:pPr>
            <w:r>
              <w:rPr>
                <w:rFonts w:ascii="Times New Roman" w:hAnsi="Times New Roman" w:cs="Times New Roman"/>
                <w:sz w:val="24"/>
                <w:szCs w:val="24"/>
              </w:rPr>
              <w:t>849,5</w:t>
            </w:r>
          </w:p>
        </w:tc>
        <w:tc>
          <w:tcPr>
            <w:tcW w:w="992" w:type="dxa"/>
            <w:vAlign w:val="center"/>
          </w:tcPr>
          <w:p w:rsidR="009A0E54" w:rsidRPr="0003142B" w:rsidRDefault="009A0E54" w:rsidP="006C0F93">
            <w:pPr>
              <w:jc w:val="center"/>
              <w:rPr>
                <w:rFonts w:ascii="Times New Roman" w:hAnsi="Times New Roman" w:cs="Times New Roman"/>
                <w:sz w:val="24"/>
                <w:szCs w:val="24"/>
              </w:rPr>
            </w:pPr>
            <w:r w:rsidRPr="0003142B">
              <w:rPr>
                <w:rFonts w:ascii="Times New Roman" w:hAnsi="Times New Roman" w:cs="Times New Roman"/>
                <w:sz w:val="24"/>
                <w:szCs w:val="24"/>
              </w:rPr>
              <w:t>640,4</w:t>
            </w:r>
          </w:p>
        </w:tc>
        <w:tc>
          <w:tcPr>
            <w:tcW w:w="993" w:type="dxa"/>
            <w:vAlign w:val="center"/>
          </w:tcPr>
          <w:p w:rsidR="009A0E54" w:rsidRPr="0003142B" w:rsidRDefault="009A0E54" w:rsidP="006C0F93">
            <w:pPr>
              <w:jc w:val="center"/>
              <w:rPr>
                <w:rFonts w:ascii="Times New Roman" w:hAnsi="Times New Roman" w:cs="Times New Roman"/>
                <w:sz w:val="24"/>
                <w:szCs w:val="24"/>
              </w:rPr>
            </w:pPr>
            <w:r>
              <w:rPr>
                <w:rFonts w:ascii="Times New Roman" w:hAnsi="Times New Roman" w:cs="Times New Roman"/>
                <w:sz w:val="24"/>
                <w:szCs w:val="24"/>
              </w:rPr>
              <w:t>75,4%</w:t>
            </w:r>
          </w:p>
        </w:tc>
        <w:tc>
          <w:tcPr>
            <w:tcW w:w="1134" w:type="dxa"/>
            <w:shd w:val="clear" w:color="auto" w:fill="auto"/>
            <w:vAlign w:val="center"/>
          </w:tcPr>
          <w:p w:rsidR="009A0E54" w:rsidRPr="0003142B" w:rsidRDefault="009A0E54" w:rsidP="006C0F93">
            <w:pPr>
              <w:jc w:val="center"/>
              <w:rPr>
                <w:rFonts w:ascii="Times New Roman" w:hAnsi="Times New Roman" w:cs="Times New Roman"/>
                <w:sz w:val="24"/>
                <w:szCs w:val="24"/>
              </w:rPr>
            </w:pPr>
            <w:r>
              <w:rPr>
                <w:rFonts w:ascii="Times New Roman" w:hAnsi="Times New Roman" w:cs="Times New Roman"/>
                <w:sz w:val="24"/>
                <w:szCs w:val="24"/>
              </w:rPr>
              <w:t>853,9</w:t>
            </w:r>
          </w:p>
        </w:tc>
      </w:tr>
      <w:tr w:rsidR="009A0E54" w:rsidRPr="006828B6" w:rsidTr="009A0E54">
        <w:tc>
          <w:tcPr>
            <w:tcW w:w="4503" w:type="dxa"/>
          </w:tcPr>
          <w:p w:rsidR="009A0E54" w:rsidRPr="005E10AF" w:rsidRDefault="009A0E54"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734,6</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sidRPr="0026311F">
              <w:rPr>
                <w:rFonts w:ascii="Times New Roman" w:eastAsia="Times New Roman" w:hAnsi="Times New Roman" w:cs="Times New Roman"/>
                <w:color w:val="000000"/>
                <w:sz w:val="24"/>
                <w:szCs w:val="28"/>
                <w:lang w:eastAsia="ru-RU"/>
              </w:rPr>
              <w:t>638,6</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108,6</w:t>
            </w:r>
          </w:p>
        </w:tc>
        <w:tc>
          <w:tcPr>
            <w:tcW w:w="993" w:type="dxa"/>
            <w:vAlign w:val="center"/>
          </w:tcPr>
          <w:p w:rsidR="009A0E54" w:rsidRPr="0026311F" w:rsidRDefault="009A0E54" w:rsidP="009A0E54">
            <w:pPr>
              <w:jc w:val="center"/>
              <w:rPr>
                <w:rFonts w:ascii="Times New Roman" w:hAnsi="Times New Roman" w:cs="Times New Roman"/>
                <w:sz w:val="24"/>
                <w:szCs w:val="24"/>
              </w:rPr>
            </w:pPr>
            <w:r w:rsidRPr="0026311F">
              <w:rPr>
                <w:rFonts w:ascii="Times New Roman" w:hAnsi="Times New Roman" w:cs="Times New Roman"/>
                <w:sz w:val="24"/>
                <w:szCs w:val="24"/>
              </w:rPr>
              <w:t>17,0</w:t>
            </w:r>
          </w:p>
        </w:tc>
        <w:tc>
          <w:tcPr>
            <w:tcW w:w="1134" w:type="dxa"/>
            <w:shd w:val="clear" w:color="auto" w:fill="auto"/>
            <w:vAlign w:val="center"/>
          </w:tcPr>
          <w:p w:rsidR="009A0E54" w:rsidRPr="0026311F" w:rsidRDefault="009A0E54" w:rsidP="009A0E54">
            <w:pPr>
              <w:jc w:val="center"/>
              <w:rPr>
                <w:rFonts w:ascii="Times New Roman" w:hAnsi="Times New Roman" w:cs="Times New Roman"/>
                <w:sz w:val="24"/>
                <w:szCs w:val="24"/>
              </w:rPr>
            </w:pPr>
            <w:r>
              <w:rPr>
                <w:rFonts w:ascii="Times New Roman" w:hAnsi="Times New Roman" w:cs="Times New Roman"/>
                <w:sz w:val="24"/>
                <w:szCs w:val="24"/>
              </w:rPr>
              <w:t>217,2</w:t>
            </w:r>
          </w:p>
        </w:tc>
      </w:tr>
      <w:tr w:rsidR="009A0E54" w:rsidRPr="006828B6" w:rsidTr="009A0E54">
        <w:tc>
          <w:tcPr>
            <w:tcW w:w="4503" w:type="dxa"/>
          </w:tcPr>
          <w:p w:rsidR="009A0E54" w:rsidRPr="00124DE6" w:rsidRDefault="009A0E54" w:rsidP="006C0F93">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70348</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sidRPr="00124DE6">
              <w:rPr>
                <w:rFonts w:ascii="Times New Roman" w:hAnsi="Times New Roman" w:cs="Times New Roman"/>
                <w:sz w:val="24"/>
                <w:szCs w:val="24"/>
              </w:rPr>
              <w:t>30200</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46244</w:t>
            </w:r>
          </w:p>
        </w:tc>
        <w:tc>
          <w:tcPr>
            <w:tcW w:w="993" w:type="dxa"/>
            <w:vAlign w:val="center"/>
          </w:tcPr>
          <w:p w:rsidR="009A0E54" w:rsidRPr="00AB63B9" w:rsidRDefault="009A0E54" w:rsidP="009A0E54">
            <w:pPr>
              <w:jc w:val="center"/>
              <w:rPr>
                <w:rFonts w:ascii="Times New Roman" w:hAnsi="Times New Roman" w:cs="Times New Roman"/>
                <w:sz w:val="24"/>
                <w:szCs w:val="24"/>
              </w:rPr>
            </w:pPr>
            <w:r w:rsidRPr="00AB63B9">
              <w:rPr>
                <w:rFonts w:ascii="Times New Roman" w:hAnsi="Times New Roman" w:cs="Times New Roman"/>
                <w:sz w:val="24"/>
                <w:szCs w:val="24"/>
              </w:rPr>
              <w:t>153,1</w:t>
            </w:r>
          </w:p>
        </w:tc>
        <w:tc>
          <w:tcPr>
            <w:tcW w:w="1134" w:type="dxa"/>
            <w:shd w:val="clear" w:color="auto" w:fill="auto"/>
            <w:vAlign w:val="center"/>
          </w:tcPr>
          <w:p w:rsidR="009A0E54" w:rsidRPr="00AB63B9" w:rsidRDefault="009A0E54" w:rsidP="009A0E54">
            <w:pPr>
              <w:jc w:val="center"/>
              <w:rPr>
                <w:rFonts w:ascii="Times New Roman" w:hAnsi="Times New Roman" w:cs="Times New Roman"/>
                <w:sz w:val="24"/>
                <w:szCs w:val="24"/>
              </w:rPr>
            </w:pPr>
            <w:r w:rsidRPr="00AB63B9">
              <w:rPr>
                <w:rFonts w:ascii="Times New Roman" w:hAnsi="Times New Roman" w:cs="Times New Roman"/>
                <w:sz w:val="24"/>
                <w:szCs w:val="24"/>
              </w:rPr>
              <w:t>61658</w:t>
            </w:r>
          </w:p>
        </w:tc>
      </w:tr>
    </w:tbl>
    <w:p w:rsidR="00D94F1F" w:rsidRDefault="00D94F1F" w:rsidP="00D94F1F">
      <w:pPr>
        <w:pStyle w:val="af6"/>
        <w:ind w:firstLine="709"/>
        <w:rPr>
          <w:szCs w:val="28"/>
        </w:rPr>
      </w:pPr>
    </w:p>
    <w:p w:rsidR="002263CE" w:rsidRDefault="002263CE" w:rsidP="00D94F1F">
      <w:pPr>
        <w:pStyle w:val="af6"/>
        <w:ind w:firstLine="709"/>
        <w:rPr>
          <w:szCs w:val="28"/>
        </w:rPr>
      </w:pPr>
    </w:p>
    <w:p w:rsidR="00F93196" w:rsidRPr="00D94F1F" w:rsidRDefault="00F93196" w:rsidP="00D94F1F">
      <w:pPr>
        <w:pStyle w:val="af6"/>
        <w:rPr>
          <w:b/>
          <w:szCs w:val="28"/>
        </w:rPr>
      </w:pPr>
      <w:r w:rsidRPr="00D94F1F">
        <w:rPr>
          <w:b/>
          <w:szCs w:val="28"/>
        </w:rPr>
        <w:t xml:space="preserve">Пояснительная записка к прогнозу </w:t>
      </w:r>
      <w:proofErr w:type="gramStart"/>
      <w:r w:rsidRPr="00D94F1F">
        <w:rPr>
          <w:b/>
          <w:szCs w:val="28"/>
        </w:rPr>
        <w:t>социально-экономического</w:t>
      </w:r>
      <w:proofErr w:type="gramEnd"/>
    </w:p>
    <w:p w:rsidR="00F93196" w:rsidRPr="00D94F1F" w:rsidRDefault="00F93196" w:rsidP="00D94F1F">
      <w:pPr>
        <w:pStyle w:val="af6"/>
        <w:rPr>
          <w:b/>
          <w:szCs w:val="28"/>
        </w:rPr>
      </w:pPr>
      <w:r w:rsidRPr="00D94F1F">
        <w:rPr>
          <w:b/>
          <w:szCs w:val="28"/>
        </w:rPr>
        <w:t>развития Череповецкого муниципального района на 201</w:t>
      </w:r>
      <w:r w:rsidR="008C3E3B">
        <w:rPr>
          <w:b/>
          <w:szCs w:val="28"/>
        </w:rPr>
        <w:t>6</w:t>
      </w:r>
      <w:r w:rsidRPr="00D94F1F">
        <w:rPr>
          <w:b/>
          <w:szCs w:val="28"/>
        </w:rPr>
        <w:t xml:space="preserve"> - 201</w:t>
      </w:r>
      <w:r w:rsidR="008C3E3B">
        <w:rPr>
          <w:b/>
          <w:szCs w:val="28"/>
        </w:rPr>
        <w:t>8</w:t>
      </w:r>
      <w:r w:rsidR="004A606B">
        <w:rPr>
          <w:b/>
          <w:szCs w:val="28"/>
        </w:rPr>
        <w:t xml:space="preserve"> годы</w:t>
      </w:r>
    </w:p>
    <w:p w:rsidR="005A7798" w:rsidRPr="00A26D11" w:rsidRDefault="005A7798" w:rsidP="00D94F1F">
      <w:pPr>
        <w:spacing w:after="0" w:line="240" w:lineRule="auto"/>
        <w:ind w:firstLine="708"/>
        <w:jc w:val="center"/>
        <w:rPr>
          <w:rFonts w:ascii="Times New Roman" w:hAnsi="Times New Roman"/>
          <w:bCs/>
          <w:sz w:val="28"/>
          <w:szCs w:val="28"/>
        </w:rPr>
      </w:pPr>
    </w:p>
    <w:p w:rsidR="00483C0A" w:rsidRDefault="00483C0A" w:rsidP="00483C0A">
      <w:pPr>
        <w:spacing w:after="0" w:line="240" w:lineRule="auto"/>
        <w:jc w:val="both"/>
        <w:rPr>
          <w:rFonts w:ascii="Times New Roman" w:hAnsi="Times New Roman" w:cs="Times New Roman"/>
          <w:b/>
          <w:sz w:val="28"/>
          <w:szCs w:val="28"/>
        </w:rPr>
      </w:pPr>
      <w:r w:rsidRPr="00A014A7">
        <w:rPr>
          <w:rFonts w:ascii="Times New Roman" w:hAnsi="Times New Roman" w:cs="Times New Roman"/>
          <w:b/>
          <w:sz w:val="28"/>
          <w:szCs w:val="28"/>
        </w:rPr>
        <w:t>Соц</w:t>
      </w:r>
      <w:r w:rsidR="004A606B">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6828B6" w:rsidRPr="006828B6" w:rsidRDefault="006828B6" w:rsidP="006828B6">
      <w:pPr>
        <w:spacing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sidR="007762C4">
        <w:rPr>
          <w:rFonts w:ascii="Times New Roman" w:hAnsi="Times New Roman" w:cs="Times New Roman"/>
          <w:sz w:val="28"/>
          <w:szCs w:val="28"/>
        </w:rPr>
        <w:t>5</w:t>
      </w:r>
      <w:r w:rsidRPr="006828B6">
        <w:rPr>
          <w:rFonts w:ascii="Times New Roman" w:hAnsi="Times New Roman" w:cs="Times New Roman"/>
          <w:sz w:val="28"/>
          <w:szCs w:val="28"/>
        </w:rPr>
        <w:t xml:space="preserve"> года на территории Череповецкого мун</w:t>
      </w:r>
      <w:r w:rsidR="007762C4">
        <w:rPr>
          <w:rFonts w:ascii="Times New Roman" w:hAnsi="Times New Roman" w:cs="Times New Roman"/>
          <w:sz w:val="28"/>
          <w:szCs w:val="28"/>
        </w:rPr>
        <w:t>иципального района проживает 40 000</w:t>
      </w:r>
      <w:r w:rsidRPr="006828B6">
        <w:rPr>
          <w:rFonts w:ascii="Times New Roman" w:hAnsi="Times New Roman" w:cs="Times New Roman"/>
          <w:sz w:val="28"/>
          <w:szCs w:val="28"/>
        </w:rPr>
        <w:t xml:space="preserve"> человек, из них моложе трудоспособного возраста 6,</w:t>
      </w:r>
      <w:r w:rsidR="0003142B">
        <w:rPr>
          <w:rFonts w:ascii="Times New Roman" w:hAnsi="Times New Roman" w:cs="Times New Roman"/>
          <w:sz w:val="28"/>
          <w:szCs w:val="28"/>
        </w:rPr>
        <w:t>4</w:t>
      </w:r>
      <w:r w:rsidRPr="006828B6">
        <w:rPr>
          <w:rFonts w:ascii="Times New Roman" w:hAnsi="Times New Roman" w:cs="Times New Roman"/>
          <w:sz w:val="28"/>
          <w:szCs w:val="28"/>
        </w:rPr>
        <w:t xml:space="preserve"> тыс. человек, старше трудоспособного возраста  порядка 1</w:t>
      </w:r>
      <w:r w:rsidR="0003142B">
        <w:rPr>
          <w:rFonts w:ascii="Times New Roman" w:hAnsi="Times New Roman" w:cs="Times New Roman"/>
          <w:sz w:val="28"/>
          <w:szCs w:val="28"/>
        </w:rPr>
        <w:t>2,0</w:t>
      </w:r>
      <w:r w:rsidRPr="006828B6">
        <w:rPr>
          <w:rFonts w:ascii="Times New Roman" w:hAnsi="Times New Roman" w:cs="Times New Roman"/>
          <w:sz w:val="28"/>
          <w:szCs w:val="28"/>
        </w:rPr>
        <w:t xml:space="preserve"> тыс. человек, т</w:t>
      </w:r>
      <w:r w:rsidR="00504A64">
        <w:rPr>
          <w:rFonts w:ascii="Times New Roman" w:hAnsi="Times New Roman" w:cs="Times New Roman"/>
          <w:sz w:val="28"/>
          <w:szCs w:val="28"/>
        </w:rPr>
        <w:t>аким образом,</w:t>
      </w:r>
      <w:r w:rsidRPr="006828B6">
        <w:rPr>
          <w:rFonts w:ascii="Times New Roman" w:hAnsi="Times New Roman" w:cs="Times New Roman"/>
          <w:sz w:val="28"/>
          <w:szCs w:val="28"/>
        </w:rPr>
        <w:t xml:space="preserve"> в трудоспособном возрасте </w:t>
      </w:r>
      <w:r w:rsidRPr="006828B6">
        <w:rPr>
          <w:rFonts w:ascii="Times New Roman" w:hAnsi="Times New Roman" w:cs="Times New Roman"/>
          <w:sz w:val="28"/>
          <w:szCs w:val="28"/>
        </w:rPr>
        <w:lastRenderedPageBreak/>
        <w:t>находятся 21</w:t>
      </w:r>
      <w:r w:rsidR="0003142B">
        <w:rPr>
          <w:rFonts w:ascii="Times New Roman" w:hAnsi="Times New Roman" w:cs="Times New Roman"/>
          <w:sz w:val="28"/>
          <w:szCs w:val="28"/>
        </w:rPr>
        <w:t>,6</w:t>
      </w:r>
      <w:r w:rsidRPr="006828B6">
        <w:rPr>
          <w:rFonts w:ascii="Times New Roman" w:hAnsi="Times New Roman" w:cs="Times New Roman"/>
          <w:sz w:val="28"/>
          <w:szCs w:val="28"/>
        </w:rPr>
        <w:t xml:space="preserve"> тыс. человек.</w:t>
      </w:r>
      <w:r w:rsidRPr="006828B6">
        <w:rPr>
          <w:rFonts w:ascii="Times New Roman" w:hAnsi="Times New Roman" w:cs="Times New Roman"/>
          <w:b/>
          <w:i/>
          <w:sz w:val="28"/>
          <w:szCs w:val="28"/>
        </w:rPr>
        <w:t xml:space="preserve"> </w:t>
      </w:r>
      <w:r w:rsidRPr="000C5B93">
        <w:rPr>
          <w:rFonts w:ascii="Times New Roman" w:hAnsi="Times New Roman" w:cs="Times New Roman"/>
          <w:sz w:val="28"/>
          <w:szCs w:val="28"/>
        </w:rPr>
        <w:t xml:space="preserve">Из общего количества людей, находящихся в трудоспособном возрасте </w:t>
      </w:r>
      <w:r w:rsidR="002263CE">
        <w:rPr>
          <w:rFonts w:ascii="Times New Roman" w:hAnsi="Times New Roman" w:cs="Times New Roman"/>
          <w:sz w:val="28"/>
          <w:szCs w:val="28"/>
        </w:rPr>
        <w:t>порядка</w:t>
      </w:r>
      <w:r w:rsidR="000C5B93" w:rsidRPr="000C5B93">
        <w:rPr>
          <w:rFonts w:ascii="Times New Roman" w:hAnsi="Times New Roman" w:cs="Times New Roman"/>
          <w:sz w:val="28"/>
          <w:szCs w:val="28"/>
        </w:rPr>
        <w:t xml:space="preserve"> 395</w:t>
      </w:r>
      <w:r w:rsidRPr="000C5B93">
        <w:rPr>
          <w:rFonts w:ascii="Times New Roman" w:hAnsi="Times New Roman" w:cs="Times New Roman"/>
          <w:sz w:val="28"/>
          <w:szCs w:val="28"/>
        </w:rPr>
        <w:t xml:space="preserve"> человек учатся в учебных заведениях высшего и профессионального образования</w:t>
      </w:r>
      <w:r w:rsidR="000C5B93" w:rsidRPr="000C5B93">
        <w:rPr>
          <w:rFonts w:ascii="Times New Roman" w:hAnsi="Times New Roman" w:cs="Times New Roman"/>
          <w:sz w:val="28"/>
          <w:szCs w:val="28"/>
        </w:rPr>
        <w:t>,</w:t>
      </w:r>
      <w:r w:rsidRPr="000C5B93">
        <w:rPr>
          <w:rFonts w:ascii="Times New Roman" w:hAnsi="Times New Roman" w:cs="Times New Roman"/>
          <w:sz w:val="28"/>
          <w:szCs w:val="28"/>
        </w:rPr>
        <w:t xml:space="preserve"> </w:t>
      </w:r>
      <w:r w:rsidR="000C5B93" w:rsidRPr="000C5B93">
        <w:rPr>
          <w:rFonts w:ascii="Times New Roman" w:hAnsi="Times New Roman" w:cs="Times New Roman"/>
          <w:sz w:val="28"/>
          <w:szCs w:val="28"/>
        </w:rPr>
        <w:t>198 человек</w:t>
      </w:r>
      <w:r w:rsidRPr="000C5B93">
        <w:rPr>
          <w:rFonts w:ascii="Times New Roman" w:hAnsi="Times New Roman" w:cs="Times New Roman"/>
          <w:sz w:val="28"/>
          <w:szCs w:val="28"/>
        </w:rPr>
        <w:t xml:space="preserve"> проходят воинскую службу</w:t>
      </w:r>
      <w:r w:rsidR="000C5B93" w:rsidRPr="000C5B93">
        <w:rPr>
          <w:rFonts w:ascii="Times New Roman" w:hAnsi="Times New Roman" w:cs="Times New Roman"/>
          <w:sz w:val="28"/>
          <w:szCs w:val="28"/>
        </w:rPr>
        <w:t>.</w:t>
      </w: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027C2E" w:rsidTr="009A0E54">
        <w:trPr>
          <w:trHeight w:val="309"/>
        </w:trPr>
        <w:tc>
          <w:tcPr>
            <w:tcW w:w="4503" w:type="dxa"/>
            <w:vAlign w:val="center"/>
          </w:tcPr>
          <w:p w:rsidR="009A0E54" w:rsidRPr="00027C2E" w:rsidRDefault="009A0E54" w:rsidP="009A0E54">
            <w:pPr>
              <w:rPr>
                <w:rFonts w:ascii="Times New Roman" w:hAnsi="Times New Roman" w:cs="Times New Roman"/>
                <w:sz w:val="24"/>
                <w:szCs w:val="24"/>
              </w:rPr>
            </w:pPr>
            <w:r w:rsidRPr="006C0F93">
              <w:rPr>
                <w:rFonts w:ascii="Times New Roman" w:hAnsi="Times New Roman" w:cs="Times New Roman"/>
                <w:sz w:val="24"/>
                <w:szCs w:val="24"/>
              </w:rPr>
              <w:t>Среднегодовая численность постоянного населения</w:t>
            </w:r>
            <w:r>
              <w:rPr>
                <w:rFonts w:ascii="Times New Roman" w:hAnsi="Times New Roman" w:cs="Times New Roman"/>
                <w:sz w:val="24"/>
                <w:szCs w:val="24"/>
              </w:rPr>
              <w:t>, чел.</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40 067</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39 547</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39851</w:t>
            </w:r>
          </w:p>
        </w:tc>
        <w:tc>
          <w:tcPr>
            <w:tcW w:w="993" w:type="dxa"/>
            <w:vAlign w:val="center"/>
          </w:tcPr>
          <w:p w:rsidR="009A0E54" w:rsidRPr="00027C2E" w:rsidRDefault="009A0E54" w:rsidP="009A0E5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9A0E54" w:rsidRPr="00027C2E" w:rsidRDefault="009A0E54" w:rsidP="009A0E5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r w:rsidR="009A0E54" w:rsidRPr="006828B6" w:rsidTr="009A0E54">
        <w:tc>
          <w:tcPr>
            <w:tcW w:w="4503" w:type="dxa"/>
          </w:tcPr>
          <w:p w:rsidR="009A0E54" w:rsidRPr="006828B6" w:rsidRDefault="009A0E54" w:rsidP="009A0E54">
            <w:pPr>
              <w:rPr>
                <w:rFonts w:ascii="Times New Roman" w:hAnsi="Times New Roman" w:cs="Times New Roman"/>
                <w:sz w:val="24"/>
                <w:szCs w:val="24"/>
              </w:rPr>
            </w:pPr>
            <w:proofErr w:type="gramStart"/>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roofErr w:type="gramEnd"/>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6489</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5925</w:t>
            </w:r>
          </w:p>
        </w:tc>
        <w:tc>
          <w:tcPr>
            <w:tcW w:w="992"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A0E54" w:rsidRPr="006828B6" w:rsidTr="009A0E54">
        <w:tc>
          <w:tcPr>
            <w:tcW w:w="4503" w:type="dxa"/>
          </w:tcPr>
          <w:p w:rsidR="009A0E54" w:rsidRPr="006828B6" w:rsidRDefault="009A0E54" w:rsidP="009A0E5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1719,5</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1623,9</w:t>
            </w:r>
          </w:p>
        </w:tc>
        <w:tc>
          <w:tcPr>
            <w:tcW w:w="992"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9A0E54" w:rsidRPr="006828B6" w:rsidTr="009A0E54">
        <w:tc>
          <w:tcPr>
            <w:tcW w:w="4503" w:type="dxa"/>
          </w:tcPr>
          <w:p w:rsidR="009A0E54" w:rsidRPr="006828B6" w:rsidRDefault="009A0E54"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22082</w:t>
            </w:r>
          </w:p>
        </w:tc>
        <w:tc>
          <w:tcPr>
            <w:tcW w:w="992" w:type="dxa"/>
            <w:vAlign w:val="center"/>
          </w:tcPr>
          <w:p w:rsidR="009A0E54" w:rsidRPr="006828B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22840</w:t>
            </w:r>
          </w:p>
        </w:tc>
        <w:tc>
          <w:tcPr>
            <w:tcW w:w="992"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993" w:type="dxa"/>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134" w:type="dxa"/>
            <w:shd w:val="clear" w:color="auto" w:fill="auto"/>
            <w:vAlign w:val="center"/>
          </w:tcPr>
          <w:p w:rsidR="009A0E54" w:rsidRPr="006828B6" w:rsidRDefault="009A0E54" w:rsidP="009A0E54">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bl>
    <w:p w:rsidR="006828B6" w:rsidRDefault="006828B6" w:rsidP="006828B6">
      <w:pPr>
        <w:spacing w:after="0" w:line="240" w:lineRule="auto"/>
        <w:ind w:firstLine="743"/>
        <w:jc w:val="both"/>
        <w:rPr>
          <w:rFonts w:ascii="Times New Roman" w:hAnsi="Times New Roman" w:cs="Times New Roman"/>
          <w:sz w:val="28"/>
          <w:szCs w:val="28"/>
        </w:rPr>
      </w:pPr>
    </w:p>
    <w:p w:rsidR="006828B6" w:rsidRPr="006828B6" w:rsidRDefault="006828B6" w:rsidP="006828B6">
      <w:pPr>
        <w:spacing w:after="0" w:line="240" w:lineRule="auto"/>
        <w:ind w:firstLine="743"/>
        <w:jc w:val="both"/>
        <w:rPr>
          <w:rFonts w:ascii="Times New Roman" w:hAnsi="Times New Roman" w:cs="Times New Roman"/>
          <w:sz w:val="28"/>
          <w:szCs w:val="28"/>
        </w:rPr>
      </w:pPr>
      <w:r w:rsidRPr="006828B6">
        <w:rPr>
          <w:rFonts w:ascii="Times New Roman" w:hAnsi="Times New Roman" w:cs="Times New Roman"/>
          <w:sz w:val="28"/>
          <w:szCs w:val="28"/>
        </w:rPr>
        <w:t>В 201</w:t>
      </w:r>
      <w:r w:rsidR="008F4ED0">
        <w:rPr>
          <w:rFonts w:ascii="Times New Roman" w:hAnsi="Times New Roman" w:cs="Times New Roman"/>
          <w:sz w:val="28"/>
          <w:szCs w:val="28"/>
        </w:rPr>
        <w:t>5</w:t>
      </w:r>
      <w:r w:rsidRPr="006828B6">
        <w:rPr>
          <w:rFonts w:ascii="Times New Roman" w:hAnsi="Times New Roman" w:cs="Times New Roman"/>
          <w:sz w:val="28"/>
          <w:szCs w:val="28"/>
        </w:rPr>
        <w:t xml:space="preserve"> году планируемое значение численности </w:t>
      </w:r>
      <w:proofErr w:type="gramStart"/>
      <w:r w:rsidRPr="006828B6">
        <w:rPr>
          <w:rFonts w:ascii="Times New Roman" w:hAnsi="Times New Roman" w:cs="Times New Roman"/>
          <w:sz w:val="28"/>
          <w:szCs w:val="28"/>
        </w:rPr>
        <w:t>занятых</w:t>
      </w:r>
      <w:proofErr w:type="gramEnd"/>
      <w:r w:rsidRPr="006828B6">
        <w:rPr>
          <w:rFonts w:ascii="Times New Roman" w:hAnsi="Times New Roman" w:cs="Times New Roman"/>
          <w:sz w:val="28"/>
          <w:szCs w:val="28"/>
        </w:rPr>
        <w:t xml:space="preserve"> составляет </w:t>
      </w:r>
      <w:r w:rsidR="008F4ED0">
        <w:rPr>
          <w:rFonts w:ascii="Times New Roman" w:hAnsi="Times New Roman" w:cs="Times New Roman"/>
          <w:sz w:val="28"/>
          <w:szCs w:val="28"/>
        </w:rPr>
        <w:t>91,3</w:t>
      </w:r>
      <w:r w:rsidRPr="006828B6">
        <w:rPr>
          <w:rFonts w:ascii="Times New Roman" w:hAnsi="Times New Roman" w:cs="Times New Roman"/>
          <w:sz w:val="28"/>
          <w:szCs w:val="28"/>
        </w:rPr>
        <w:t>% к уровню 201</w:t>
      </w:r>
      <w:r w:rsidR="008F4ED0">
        <w:rPr>
          <w:rFonts w:ascii="Times New Roman" w:hAnsi="Times New Roman" w:cs="Times New Roman"/>
          <w:sz w:val="28"/>
          <w:szCs w:val="28"/>
        </w:rPr>
        <w:t>4</w:t>
      </w:r>
      <w:r w:rsidRPr="006828B6">
        <w:rPr>
          <w:rFonts w:ascii="Times New Roman" w:hAnsi="Times New Roman" w:cs="Times New Roman"/>
          <w:sz w:val="28"/>
          <w:szCs w:val="28"/>
        </w:rPr>
        <w:t xml:space="preserve"> года. </w:t>
      </w:r>
      <w:r w:rsidRPr="000C5B93">
        <w:rPr>
          <w:rFonts w:ascii="Times New Roman" w:hAnsi="Times New Roman" w:cs="Times New Roman"/>
          <w:sz w:val="28"/>
          <w:szCs w:val="28"/>
        </w:rPr>
        <w:t xml:space="preserve">Говоря о численности занятых в экономике района, следует учитывать, что </w:t>
      </w:r>
      <w:r w:rsidR="000C5B93">
        <w:rPr>
          <w:rFonts w:ascii="Times New Roman" w:hAnsi="Times New Roman" w:cs="Times New Roman"/>
          <w:sz w:val="28"/>
          <w:szCs w:val="28"/>
        </w:rPr>
        <w:t xml:space="preserve">за пределами района работает 15 616 человек, в т.ч. в </w:t>
      </w:r>
      <w:r w:rsidR="002263CE">
        <w:rPr>
          <w:rFonts w:ascii="Times New Roman" w:hAnsi="Times New Roman" w:cs="Times New Roman"/>
          <w:sz w:val="28"/>
          <w:szCs w:val="28"/>
        </w:rPr>
        <w:t>г.</w:t>
      </w:r>
      <w:r w:rsidR="000C5B93">
        <w:rPr>
          <w:rFonts w:ascii="Times New Roman" w:hAnsi="Times New Roman" w:cs="Times New Roman"/>
          <w:sz w:val="28"/>
          <w:szCs w:val="28"/>
        </w:rPr>
        <w:t>Черепов</w:t>
      </w:r>
      <w:r w:rsidR="002263CE">
        <w:rPr>
          <w:rFonts w:ascii="Times New Roman" w:hAnsi="Times New Roman" w:cs="Times New Roman"/>
          <w:sz w:val="28"/>
          <w:szCs w:val="28"/>
        </w:rPr>
        <w:t>е</w:t>
      </w:r>
      <w:r w:rsidR="000C5B93">
        <w:rPr>
          <w:rFonts w:ascii="Times New Roman" w:hAnsi="Times New Roman" w:cs="Times New Roman"/>
          <w:sz w:val="28"/>
          <w:szCs w:val="28"/>
        </w:rPr>
        <w:t>ц – 13 187.</w:t>
      </w:r>
      <w:r w:rsidRPr="006828B6">
        <w:rPr>
          <w:rFonts w:ascii="Times New Roman" w:hAnsi="Times New Roman" w:cs="Times New Roman"/>
          <w:sz w:val="28"/>
          <w:szCs w:val="28"/>
        </w:rPr>
        <w:t xml:space="preserve"> </w:t>
      </w:r>
    </w:p>
    <w:p w:rsidR="006828B6" w:rsidRPr="006828B6" w:rsidRDefault="00504A64" w:rsidP="006828B6">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006828B6" w:rsidRPr="006828B6">
        <w:rPr>
          <w:rFonts w:ascii="Times New Roman" w:hAnsi="Times New Roman" w:cs="Times New Roman"/>
          <w:sz w:val="28"/>
          <w:szCs w:val="28"/>
        </w:rPr>
        <w:t xml:space="preserve"> являются следующие предприятия: ООО «Октябрьское», </w:t>
      </w:r>
      <w:r w:rsidR="008F4ED0">
        <w:rPr>
          <w:rFonts w:ascii="Times New Roman" w:hAnsi="Times New Roman" w:cs="Times New Roman"/>
          <w:sz w:val="28"/>
          <w:szCs w:val="28"/>
        </w:rPr>
        <w:t xml:space="preserve"> </w:t>
      </w:r>
      <w:r w:rsidR="006828B6" w:rsidRPr="006828B6">
        <w:rPr>
          <w:rFonts w:ascii="Times New Roman" w:hAnsi="Times New Roman" w:cs="Times New Roman"/>
          <w:sz w:val="28"/>
          <w:szCs w:val="28"/>
        </w:rPr>
        <w:t>колхоз «Мяксинский», СХПК «Овощной», ГП ВО «Череповецкая ЭТС», ООО «Автоспецмаш», ЗАО «Ботово», ООО «Авиапредприятие «Северсталь».</w:t>
      </w:r>
    </w:p>
    <w:p w:rsidR="006828B6" w:rsidRPr="006828B6" w:rsidRDefault="006828B6" w:rsidP="006828B6">
      <w:pPr>
        <w:pStyle w:val="aa"/>
        <w:spacing w:after="0"/>
        <w:ind w:firstLine="709"/>
        <w:jc w:val="both"/>
        <w:rPr>
          <w:sz w:val="28"/>
          <w:szCs w:val="28"/>
        </w:rPr>
      </w:pPr>
      <w:r w:rsidRPr="006828B6">
        <w:rPr>
          <w:sz w:val="28"/>
          <w:szCs w:val="28"/>
        </w:rPr>
        <w:t>По итогам 9 месяцев 201</w:t>
      </w:r>
      <w:r w:rsidR="008F4ED0">
        <w:rPr>
          <w:sz w:val="28"/>
          <w:szCs w:val="28"/>
        </w:rPr>
        <w:t>5</w:t>
      </w:r>
      <w:r w:rsidRPr="006828B6">
        <w:rPr>
          <w:sz w:val="28"/>
          <w:szCs w:val="28"/>
        </w:rPr>
        <w:t xml:space="preserve"> года средняя заработная плата по Череповецкому району по данным Вологдастата, без учета малого предпринимательства, состав</w:t>
      </w:r>
      <w:r>
        <w:rPr>
          <w:sz w:val="28"/>
          <w:szCs w:val="28"/>
        </w:rPr>
        <w:t>ила</w:t>
      </w:r>
      <w:r w:rsidRPr="006828B6">
        <w:rPr>
          <w:sz w:val="28"/>
          <w:szCs w:val="28"/>
        </w:rPr>
        <w:t xml:space="preserve"> </w:t>
      </w:r>
      <w:r w:rsidR="008F4ED0">
        <w:rPr>
          <w:sz w:val="28"/>
          <w:szCs w:val="28"/>
        </w:rPr>
        <w:t>26931</w:t>
      </w:r>
      <w:r w:rsidRPr="006828B6">
        <w:rPr>
          <w:sz w:val="28"/>
          <w:szCs w:val="28"/>
        </w:rPr>
        <w:t xml:space="preserve">,0 руб. </w:t>
      </w:r>
      <w:r>
        <w:rPr>
          <w:sz w:val="28"/>
          <w:szCs w:val="28"/>
        </w:rPr>
        <w:t>(</w:t>
      </w:r>
      <w:r w:rsidR="008F4ED0">
        <w:rPr>
          <w:sz w:val="28"/>
          <w:szCs w:val="28"/>
        </w:rPr>
        <w:t>87</w:t>
      </w:r>
      <w:r w:rsidRPr="006828B6">
        <w:rPr>
          <w:sz w:val="28"/>
          <w:szCs w:val="28"/>
        </w:rPr>
        <w:t>,</w:t>
      </w:r>
      <w:r w:rsidR="008F4ED0">
        <w:rPr>
          <w:sz w:val="28"/>
          <w:szCs w:val="28"/>
        </w:rPr>
        <w:t>5</w:t>
      </w:r>
      <w:r>
        <w:rPr>
          <w:sz w:val="28"/>
          <w:szCs w:val="28"/>
        </w:rPr>
        <w:t xml:space="preserve">% от </w:t>
      </w:r>
      <w:r w:rsidRPr="006828B6">
        <w:rPr>
          <w:sz w:val="28"/>
          <w:szCs w:val="28"/>
        </w:rPr>
        <w:t>среднеобластного уровня</w:t>
      </w:r>
      <w:r>
        <w:rPr>
          <w:sz w:val="28"/>
          <w:szCs w:val="28"/>
        </w:rPr>
        <w:t>)</w:t>
      </w:r>
      <w:r w:rsidRPr="006828B6">
        <w:rPr>
          <w:sz w:val="28"/>
          <w:szCs w:val="28"/>
        </w:rPr>
        <w:t>.</w:t>
      </w:r>
    </w:p>
    <w:p w:rsidR="006828B6" w:rsidRPr="00CA0180" w:rsidRDefault="006828B6" w:rsidP="006828B6">
      <w:pPr>
        <w:pStyle w:val="aa"/>
        <w:spacing w:after="0"/>
        <w:ind w:firstLine="709"/>
        <w:jc w:val="both"/>
        <w:rPr>
          <w:sz w:val="28"/>
          <w:szCs w:val="28"/>
        </w:rPr>
      </w:pPr>
      <w:r w:rsidRPr="00CA0180">
        <w:rPr>
          <w:sz w:val="28"/>
          <w:szCs w:val="28"/>
        </w:rPr>
        <w:t>По сферам деятельности средняя заработная плата распределяется следующим образом: транспорт и связь (</w:t>
      </w:r>
      <w:r w:rsidR="00CA0180" w:rsidRPr="00CA0180">
        <w:rPr>
          <w:sz w:val="28"/>
          <w:szCs w:val="28"/>
        </w:rPr>
        <w:t xml:space="preserve">77485,6 </w:t>
      </w:r>
      <w:r w:rsidRPr="00CA0180">
        <w:rPr>
          <w:sz w:val="28"/>
          <w:szCs w:val="28"/>
        </w:rPr>
        <w:t>руб.), производство и распределение электроэнергии, газа и воды (</w:t>
      </w:r>
      <w:r w:rsidR="00CA0180" w:rsidRPr="00CA0180">
        <w:rPr>
          <w:sz w:val="28"/>
          <w:szCs w:val="28"/>
        </w:rPr>
        <w:t>30569,1</w:t>
      </w:r>
      <w:r w:rsidRPr="00CA0180">
        <w:rPr>
          <w:sz w:val="28"/>
          <w:szCs w:val="28"/>
        </w:rPr>
        <w:t xml:space="preserve"> руб.), оптовая и розничная торговля (</w:t>
      </w:r>
      <w:r w:rsidR="00CA0180" w:rsidRPr="00CA0180">
        <w:rPr>
          <w:sz w:val="28"/>
          <w:szCs w:val="28"/>
        </w:rPr>
        <w:t xml:space="preserve">22765,8 </w:t>
      </w:r>
      <w:r w:rsidRPr="00CA0180">
        <w:rPr>
          <w:sz w:val="28"/>
          <w:szCs w:val="28"/>
        </w:rPr>
        <w:t>руб.), гостиницы и рестораны (</w:t>
      </w:r>
      <w:r w:rsidR="00CA0180" w:rsidRPr="00CA0180">
        <w:rPr>
          <w:sz w:val="28"/>
          <w:szCs w:val="28"/>
        </w:rPr>
        <w:t xml:space="preserve">31715,6 </w:t>
      </w:r>
      <w:r w:rsidRPr="00CA0180">
        <w:rPr>
          <w:sz w:val="28"/>
          <w:szCs w:val="28"/>
        </w:rPr>
        <w:t>руб.), обрабатывающие производства (</w:t>
      </w:r>
      <w:r w:rsidR="00CA0180" w:rsidRPr="00CA0180">
        <w:rPr>
          <w:sz w:val="28"/>
          <w:szCs w:val="28"/>
        </w:rPr>
        <w:t>37842,6</w:t>
      </w:r>
      <w:r w:rsidR="000C48F9" w:rsidRPr="00CA0180">
        <w:rPr>
          <w:sz w:val="28"/>
          <w:szCs w:val="28"/>
        </w:rPr>
        <w:t xml:space="preserve"> </w:t>
      </w:r>
      <w:r w:rsidRPr="00CA0180">
        <w:rPr>
          <w:sz w:val="28"/>
          <w:szCs w:val="28"/>
        </w:rPr>
        <w:t>руб.), сельское хозяйство (</w:t>
      </w:r>
      <w:r w:rsidR="00CA0180" w:rsidRPr="00CA0180">
        <w:rPr>
          <w:sz w:val="28"/>
          <w:szCs w:val="28"/>
        </w:rPr>
        <w:t xml:space="preserve">19940,5 </w:t>
      </w:r>
      <w:r w:rsidRPr="00CA0180">
        <w:rPr>
          <w:sz w:val="28"/>
          <w:szCs w:val="28"/>
        </w:rPr>
        <w:t>руб.), государственное управление (</w:t>
      </w:r>
      <w:r w:rsidR="00CA0180" w:rsidRPr="00CA0180">
        <w:rPr>
          <w:sz w:val="28"/>
          <w:szCs w:val="28"/>
        </w:rPr>
        <w:t xml:space="preserve">30609,1 </w:t>
      </w:r>
      <w:r w:rsidRPr="00CA0180">
        <w:rPr>
          <w:sz w:val="28"/>
          <w:szCs w:val="28"/>
        </w:rPr>
        <w:t>руб.), здравоохранение (</w:t>
      </w:r>
      <w:r w:rsidR="00CA0180" w:rsidRPr="00CA0180">
        <w:rPr>
          <w:sz w:val="28"/>
          <w:szCs w:val="28"/>
        </w:rPr>
        <w:t>20066,9</w:t>
      </w:r>
      <w:r w:rsidRPr="00CA0180">
        <w:rPr>
          <w:sz w:val="28"/>
          <w:szCs w:val="28"/>
        </w:rPr>
        <w:t xml:space="preserve"> руб.), предоставление услуг (</w:t>
      </w:r>
      <w:r w:rsidR="00CA0180" w:rsidRPr="00CA0180">
        <w:rPr>
          <w:sz w:val="28"/>
          <w:szCs w:val="28"/>
        </w:rPr>
        <w:t>17319,7</w:t>
      </w:r>
      <w:r w:rsidRPr="00CA0180">
        <w:rPr>
          <w:sz w:val="28"/>
          <w:szCs w:val="28"/>
        </w:rPr>
        <w:t xml:space="preserve"> руб.), образование (</w:t>
      </w:r>
      <w:r w:rsidR="00CA0180" w:rsidRPr="00CA0180">
        <w:rPr>
          <w:sz w:val="28"/>
          <w:szCs w:val="28"/>
        </w:rPr>
        <w:t>19178,4</w:t>
      </w:r>
      <w:r w:rsidRPr="00CA0180">
        <w:rPr>
          <w:sz w:val="28"/>
          <w:szCs w:val="28"/>
        </w:rPr>
        <w:t xml:space="preserve"> руб.) </w:t>
      </w:r>
    </w:p>
    <w:p w:rsidR="005E10AF" w:rsidRDefault="005E10AF" w:rsidP="00483C0A">
      <w:pPr>
        <w:spacing w:after="0" w:line="240" w:lineRule="auto"/>
        <w:ind w:left="360"/>
        <w:jc w:val="both"/>
        <w:rPr>
          <w:rFonts w:ascii="Times New Roman" w:hAnsi="Times New Roman" w:cs="Times New Roman"/>
          <w:sz w:val="28"/>
        </w:rPr>
      </w:pPr>
    </w:p>
    <w:p w:rsidR="00483C0A" w:rsidRPr="00A014A7" w:rsidRDefault="004D1CE9" w:rsidP="00A014A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A014A7" w:rsidRDefault="00A014A7" w:rsidP="00483C0A">
      <w:pPr>
        <w:spacing w:after="0" w:line="240" w:lineRule="auto"/>
        <w:ind w:firstLine="708"/>
        <w:jc w:val="both"/>
        <w:rPr>
          <w:rFonts w:ascii="Times New Roman" w:eastAsia="Times New Roman" w:hAnsi="Times New Roman" w:cs="Times New Roman"/>
          <w:sz w:val="28"/>
          <w:szCs w:val="28"/>
          <w:lang w:eastAsia="ru-RU"/>
        </w:rPr>
      </w:pPr>
    </w:p>
    <w:p w:rsidR="00483C0A" w:rsidRDefault="00955B7B" w:rsidP="00483C0A">
      <w:pPr>
        <w:spacing w:after="0" w:line="240" w:lineRule="auto"/>
        <w:ind w:firstLine="709"/>
        <w:jc w:val="both"/>
        <w:rPr>
          <w:rFonts w:ascii="Times New Roman" w:hAnsi="Times New Roman" w:cs="Times New Roman"/>
          <w:sz w:val="28"/>
          <w:szCs w:val="28"/>
        </w:rPr>
      </w:pPr>
      <w:r w:rsidRPr="00955B7B">
        <w:rPr>
          <w:rFonts w:ascii="Times New Roman" w:hAnsi="Times New Roman" w:cs="Times New Roman"/>
          <w:sz w:val="28"/>
          <w:szCs w:val="28"/>
        </w:rPr>
        <w:t>П</w:t>
      </w:r>
      <w:r w:rsidR="00483C0A" w:rsidRPr="00955B7B">
        <w:rPr>
          <w:rFonts w:ascii="Times New Roman" w:hAnsi="Times New Roman" w:cs="Times New Roman"/>
          <w:sz w:val="28"/>
          <w:szCs w:val="28"/>
        </w:rPr>
        <w:t>о итогам</w:t>
      </w:r>
      <w:r w:rsidRPr="00955B7B">
        <w:rPr>
          <w:rFonts w:ascii="Times New Roman" w:hAnsi="Times New Roman" w:cs="Times New Roman"/>
          <w:sz w:val="28"/>
          <w:szCs w:val="28"/>
        </w:rPr>
        <w:t xml:space="preserve"> за</w:t>
      </w:r>
      <w:r w:rsidR="00483C0A" w:rsidRPr="00955B7B">
        <w:rPr>
          <w:rFonts w:ascii="Times New Roman" w:hAnsi="Times New Roman" w:cs="Times New Roman"/>
          <w:sz w:val="28"/>
          <w:szCs w:val="28"/>
        </w:rPr>
        <w:t xml:space="preserve"> </w:t>
      </w:r>
      <w:r w:rsidR="00A1043E" w:rsidRPr="00955B7B">
        <w:rPr>
          <w:rFonts w:ascii="Times New Roman" w:hAnsi="Times New Roman" w:cs="Times New Roman"/>
          <w:sz w:val="28"/>
          <w:szCs w:val="28"/>
        </w:rPr>
        <w:t xml:space="preserve">9 месяцев </w:t>
      </w:r>
      <w:r w:rsidR="00483C0A" w:rsidRPr="00955B7B">
        <w:rPr>
          <w:rFonts w:ascii="Times New Roman" w:hAnsi="Times New Roman" w:cs="Times New Roman"/>
          <w:sz w:val="28"/>
          <w:szCs w:val="28"/>
        </w:rPr>
        <w:t>201</w:t>
      </w:r>
      <w:r w:rsidR="00A1043E" w:rsidRPr="00955B7B">
        <w:rPr>
          <w:rFonts w:ascii="Times New Roman" w:hAnsi="Times New Roman" w:cs="Times New Roman"/>
          <w:sz w:val="28"/>
          <w:szCs w:val="28"/>
        </w:rPr>
        <w:t>5</w:t>
      </w:r>
      <w:r w:rsidR="00483C0A" w:rsidRPr="00955B7B">
        <w:rPr>
          <w:rFonts w:ascii="Times New Roman" w:hAnsi="Times New Roman" w:cs="Times New Roman"/>
          <w:sz w:val="28"/>
          <w:szCs w:val="28"/>
        </w:rPr>
        <w:t xml:space="preserve"> года </w:t>
      </w:r>
      <w:r w:rsidRPr="00955B7B">
        <w:rPr>
          <w:rFonts w:ascii="Times New Roman" w:hAnsi="Times New Roman" w:cs="Times New Roman"/>
          <w:sz w:val="28"/>
          <w:szCs w:val="28"/>
        </w:rPr>
        <w:t xml:space="preserve">доли основных отраслей в структуре экономики района </w:t>
      </w:r>
      <w:r w:rsidR="00483C0A" w:rsidRPr="00955B7B">
        <w:rPr>
          <w:rFonts w:ascii="Times New Roman" w:hAnsi="Times New Roman" w:cs="Times New Roman"/>
          <w:sz w:val="28"/>
          <w:szCs w:val="28"/>
        </w:rPr>
        <w:t>состав</w:t>
      </w:r>
      <w:r w:rsidRPr="00955B7B">
        <w:rPr>
          <w:rFonts w:ascii="Times New Roman" w:hAnsi="Times New Roman" w:cs="Times New Roman"/>
          <w:sz w:val="28"/>
          <w:szCs w:val="28"/>
        </w:rPr>
        <w:t>или</w:t>
      </w:r>
      <w:r w:rsidR="00483C0A" w:rsidRPr="00955B7B">
        <w:rPr>
          <w:rFonts w:ascii="Times New Roman" w:hAnsi="Times New Roman" w:cs="Times New Roman"/>
          <w:sz w:val="28"/>
          <w:szCs w:val="28"/>
        </w:rPr>
        <w:t xml:space="preserve">: сельское хозяйство </w:t>
      </w:r>
      <w:r w:rsidR="00177C17" w:rsidRPr="00955B7B">
        <w:rPr>
          <w:rFonts w:ascii="Times New Roman" w:hAnsi="Times New Roman" w:cs="Times New Roman"/>
          <w:sz w:val="28"/>
          <w:szCs w:val="28"/>
        </w:rPr>
        <w:t>28</w:t>
      </w:r>
      <w:r w:rsidR="00483C0A" w:rsidRPr="00955B7B">
        <w:rPr>
          <w:rFonts w:ascii="Times New Roman" w:hAnsi="Times New Roman" w:cs="Times New Roman"/>
          <w:sz w:val="28"/>
          <w:szCs w:val="28"/>
        </w:rPr>
        <w:t xml:space="preserve">%, промышленность </w:t>
      </w:r>
      <w:r w:rsidR="00177C17" w:rsidRPr="00955B7B">
        <w:rPr>
          <w:rFonts w:ascii="Times New Roman" w:hAnsi="Times New Roman" w:cs="Times New Roman"/>
          <w:sz w:val="28"/>
          <w:szCs w:val="28"/>
        </w:rPr>
        <w:t>14,1</w:t>
      </w:r>
      <w:r w:rsidR="00483C0A" w:rsidRPr="00955B7B">
        <w:rPr>
          <w:rFonts w:ascii="Times New Roman" w:hAnsi="Times New Roman" w:cs="Times New Roman"/>
          <w:sz w:val="28"/>
          <w:szCs w:val="28"/>
        </w:rPr>
        <w:t>% и транспорт 1</w:t>
      </w:r>
      <w:r w:rsidR="00177C17" w:rsidRPr="00955B7B">
        <w:rPr>
          <w:rFonts w:ascii="Times New Roman" w:hAnsi="Times New Roman" w:cs="Times New Roman"/>
          <w:sz w:val="28"/>
          <w:szCs w:val="28"/>
        </w:rPr>
        <w:t>5,</w:t>
      </w:r>
      <w:r w:rsidR="00483C0A" w:rsidRPr="00955B7B">
        <w:rPr>
          <w:rFonts w:ascii="Times New Roman" w:hAnsi="Times New Roman" w:cs="Times New Roman"/>
          <w:sz w:val="28"/>
          <w:szCs w:val="28"/>
        </w:rPr>
        <w:t>4%.</w:t>
      </w:r>
    </w:p>
    <w:p w:rsidR="00483C0A" w:rsidRDefault="00483C0A" w:rsidP="00483C0A">
      <w:pPr>
        <w:pStyle w:val="aa"/>
        <w:spacing w:after="0"/>
        <w:ind w:firstLine="709"/>
        <w:jc w:val="both"/>
        <w:rPr>
          <w:sz w:val="28"/>
          <w:szCs w:val="28"/>
        </w:rPr>
      </w:pPr>
      <w:r w:rsidRPr="004115B8">
        <w:rPr>
          <w:sz w:val="28"/>
          <w:szCs w:val="28"/>
        </w:rPr>
        <w:t>Объем отгруженных товаров предприятий и организаций района в 201</w:t>
      </w:r>
      <w:r w:rsidR="001A3F32">
        <w:rPr>
          <w:sz w:val="28"/>
          <w:szCs w:val="28"/>
        </w:rPr>
        <w:t>5</w:t>
      </w:r>
      <w:r w:rsidRPr="004115B8">
        <w:rPr>
          <w:sz w:val="28"/>
          <w:szCs w:val="28"/>
        </w:rPr>
        <w:t xml:space="preserve"> году составил </w:t>
      </w:r>
      <w:r w:rsidR="001A3F32">
        <w:rPr>
          <w:sz w:val="28"/>
          <w:szCs w:val="28"/>
        </w:rPr>
        <w:t xml:space="preserve">3 737,8 </w:t>
      </w:r>
      <w:r w:rsidRPr="004115B8">
        <w:rPr>
          <w:sz w:val="28"/>
          <w:szCs w:val="28"/>
        </w:rPr>
        <w:t>млн.</w:t>
      </w:r>
      <w:r>
        <w:rPr>
          <w:sz w:val="28"/>
          <w:szCs w:val="28"/>
        </w:rPr>
        <w:t xml:space="preserve"> </w:t>
      </w:r>
      <w:r w:rsidRPr="004115B8">
        <w:rPr>
          <w:sz w:val="28"/>
          <w:szCs w:val="28"/>
        </w:rPr>
        <w:t xml:space="preserve">руб., что на </w:t>
      </w:r>
      <w:r w:rsidR="001A3F32">
        <w:rPr>
          <w:sz w:val="28"/>
          <w:szCs w:val="28"/>
        </w:rPr>
        <w:t>2</w:t>
      </w:r>
      <w:r>
        <w:rPr>
          <w:sz w:val="28"/>
          <w:szCs w:val="28"/>
        </w:rPr>
        <w:t>0,</w:t>
      </w:r>
      <w:r w:rsidR="001A3F32">
        <w:rPr>
          <w:sz w:val="28"/>
          <w:szCs w:val="28"/>
        </w:rPr>
        <w:t>1</w:t>
      </w:r>
      <w:r w:rsidRPr="004115B8">
        <w:rPr>
          <w:sz w:val="28"/>
          <w:szCs w:val="28"/>
        </w:rPr>
        <w:t>% больше чем в 201</w:t>
      </w:r>
      <w:r w:rsidR="001A3F32">
        <w:rPr>
          <w:sz w:val="28"/>
          <w:szCs w:val="28"/>
        </w:rPr>
        <w:t>4</w:t>
      </w:r>
      <w:r w:rsidRPr="004115B8">
        <w:rPr>
          <w:sz w:val="28"/>
          <w:szCs w:val="28"/>
        </w:rPr>
        <w:t xml:space="preserve"> году. В расчете на 1 жителя отгружено продукции на сумму</w:t>
      </w:r>
      <w:r w:rsidR="001A3F32">
        <w:rPr>
          <w:sz w:val="28"/>
          <w:szCs w:val="28"/>
        </w:rPr>
        <w:t xml:space="preserve"> 93,4</w:t>
      </w:r>
      <w:r w:rsidRPr="004115B8">
        <w:rPr>
          <w:sz w:val="28"/>
          <w:szCs w:val="28"/>
        </w:rPr>
        <w:t xml:space="preserve"> тыс.</w:t>
      </w:r>
      <w:r>
        <w:rPr>
          <w:sz w:val="28"/>
          <w:szCs w:val="28"/>
        </w:rPr>
        <w:t xml:space="preserve"> </w:t>
      </w:r>
      <w:r w:rsidRPr="004115B8">
        <w:rPr>
          <w:sz w:val="28"/>
          <w:szCs w:val="28"/>
        </w:rPr>
        <w:t xml:space="preserve">руб., рост к  предыдущему году составил </w:t>
      </w:r>
      <w:r w:rsidR="001A3F32">
        <w:rPr>
          <w:sz w:val="28"/>
          <w:szCs w:val="28"/>
        </w:rPr>
        <w:t>2</w:t>
      </w:r>
      <w:r w:rsidRPr="004115B8">
        <w:rPr>
          <w:sz w:val="28"/>
          <w:szCs w:val="28"/>
        </w:rPr>
        <w:t>0,2%.</w:t>
      </w:r>
    </w:p>
    <w:p w:rsidR="00483C0A" w:rsidRDefault="00483C0A" w:rsidP="00483C0A">
      <w:pPr>
        <w:autoSpaceDE w:val="0"/>
        <w:autoSpaceDN w:val="0"/>
        <w:adjustRightInd w:val="0"/>
        <w:spacing w:after="0" w:line="240" w:lineRule="auto"/>
        <w:rPr>
          <w:rFonts w:ascii="Times New Roman" w:hAnsi="Times New Roman" w:cs="Times New Roman"/>
          <w:b/>
          <w:i/>
          <w:sz w:val="28"/>
          <w:szCs w:val="28"/>
        </w:rPr>
      </w:pPr>
    </w:p>
    <w:p w:rsidR="00483C0A" w:rsidRPr="00CE4606" w:rsidRDefault="004D1CE9" w:rsidP="00483C0A">
      <w:pPr>
        <w:autoSpaceDE w:val="0"/>
        <w:autoSpaceDN w:val="0"/>
        <w:adjustRightInd w:val="0"/>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Промышленность</w:t>
      </w:r>
    </w:p>
    <w:p w:rsidR="00483C0A" w:rsidRDefault="00483C0A" w:rsidP="00483C0A">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трех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p>
    <w:p w:rsidR="00483C0A" w:rsidRPr="00DE0C93" w:rsidRDefault="004D1CE9" w:rsidP="00483C0A">
      <w:pPr>
        <w:pStyle w:val="a3"/>
        <w:numPr>
          <w:ilvl w:val="0"/>
          <w:numId w:val="20"/>
        </w:numPr>
        <w:tabs>
          <w:tab w:val="left" w:pos="3615"/>
        </w:tabs>
        <w:spacing w:after="0" w:line="240" w:lineRule="auto"/>
        <w:ind w:left="709"/>
        <w:jc w:val="both"/>
        <w:rPr>
          <w:rFonts w:ascii="Times New Roman" w:hAnsi="Times New Roman"/>
          <w:sz w:val="28"/>
          <w:szCs w:val="28"/>
        </w:rPr>
      </w:pPr>
      <w:r>
        <w:rPr>
          <w:rFonts w:ascii="Times New Roman" w:hAnsi="Times New Roman"/>
          <w:sz w:val="28"/>
          <w:szCs w:val="28"/>
        </w:rPr>
        <w:t>обрабатывающие производства</w:t>
      </w:r>
      <w:r w:rsidR="00483C0A" w:rsidRPr="00DE0C93">
        <w:rPr>
          <w:rFonts w:ascii="Times New Roman" w:hAnsi="Times New Roman"/>
          <w:sz w:val="28"/>
          <w:szCs w:val="28"/>
        </w:rPr>
        <w:t xml:space="preserve"> </w:t>
      </w:r>
      <w:r>
        <w:rPr>
          <w:rFonts w:ascii="Times New Roman" w:hAnsi="Times New Roman"/>
          <w:sz w:val="28"/>
          <w:szCs w:val="28"/>
        </w:rPr>
        <w:t>–</w:t>
      </w:r>
      <w:r w:rsidR="00483C0A" w:rsidRPr="00DE0C93">
        <w:rPr>
          <w:rFonts w:ascii="Times New Roman" w:hAnsi="Times New Roman"/>
          <w:sz w:val="28"/>
          <w:szCs w:val="28"/>
        </w:rPr>
        <w:t xml:space="preserve"> </w:t>
      </w:r>
      <w:r>
        <w:rPr>
          <w:rFonts w:ascii="Times New Roman" w:hAnsi="Times New Roman"/>
          <w:sz w:val="28"/>
          <w:szCs w:val="28"/>
        </w:rPr>
        <w:t>58,7</w:t>
      </w:r>
      <w:r w:rsidR="00483C0A" w:rsidRPr="00DE0C93">
        <w:rPr>
          <w:rFonts w:ascii="Times New Roman" w:hAnsi="Times New Roman"/>
          <w:sz w:val="28"/>
          <w:szCs w:val="28"/>
        </w:rPr>
        <w:t>%</w:t>
      </w:r>
      <w:r w:rsidR="00483C0A">
        <w:rPr>
          <w:rFonts w:ascii="Times New Roman" w:hAnsi="Times New Roman"/>
          <w:sz w:val="28"/>
          <w:szCs w:val="28"/>
          <w:lang w:val="en-US"/>
        </w:rPr>
        <w:t>;</w:t>
      </w:r>
    </w:p>
    <w:p w:rsidR="00483C0A" w:rsidRPr="00DE0C93" w:rsidRDefault="00483C0A" w:rsidP="00483C0A">
      <w:pPr>
        <w:pStyle w:val="a3"/>
        <w:numPr>
          <w:ilvl w:val="0"/>
          <w:numId w:val="20"/>
        </w:numPr>
        <w:tabs>
          <w:tab w:val="left" w:pos="3615"/>
        </w:tabs>
        <w:spacing w:after="0" w:line="240" w:lineRule="auto"/>
        <w:ind w:left="709"/>
        <w:jc w:val="both"/>
        <w:rPr>
          <w:rFonts w:ascii="Times New Roman" w:hAnsi="Times New Roman"/>
          <w:sz w:val="28"/>
          <w:szCs w:val="28"/>
        </w:rPr>
      </w:pP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 xml:space="preserve"> – </w:t>
      </w:r>
      <w:r w:rsidR="004D1CE9">
        <w:rPr>
          <w:rFonts w:ascii="Times New Roman" w:hAnsi="Times New Roman"/>
          <w:sz w:val="28"/>
          <w:szCs w:val="28"/>
        </w:rPr>
        <w:t>4</w:t>
      </w:r>
      <w:r>
        <w:rPr>
          <w:rFonts w:ascii="Times New Roman" w:hAnsi="Times New Roman"/>
          <w:sz w:val="28"/>
          <w:szCs w:val="28"/>
        </w:rPr>
        <w:t>1,</w:t>
      </w:r>
      <w:r w:rsidR="004D1CE9">
        <w:rPr>
          <w:rFonts w:ascii="Times New Roman" w:hAnsi="Times New Roman"/>
          <w:sz w:val="28"/>
          <w:szCs w:val="28"/>
        </w:rPr>
        <w:t>2</w:t>
      </w:r>
      <w:r>
        <w:rPr>
          <w:rFonts w:ascii="Times New Roman" w:hAnsi="Times New Roman"/>
          <w:sz w:val="28"/>
          <w:szCs w:val="28"/>
        </w:rPr>
        <w:t>%</w:t>
      </w:r>
      <w:r w:rsidRPr="00DE0C93">
        <w:rPr>
          <w:rFonts w:ascii="Times New Roman" w:hAnsi="Times New Roman"/>
          <w:sz w:val="28"/>
          <w:szCs w:val="28"/>
        </w:rPr>
        <w:t>;</w:t>
      </w:r>
    </w:p>
    <w:p w:rsidR="00483C0A" w:rsidRPr="00DE0C93" w:rsidRDefault="00483C0A" w:rsidP="00483C0A">
      <w:pPr>
        <w:pStyle w:val="a3"/>
        <w:numPr>
          <w:ilvl w:val="0"/>
          <w:numId w:val="20"/>
        </w:numPr>
        <w:tabs>
          <w:tab w:val="left" w:pos="3615"/>
        </w:tabs>
        <w:spacing w:after="0" w:line="240" w:lineRule="auto"/>
        <w:ind w:left="709"/>
        <w:jc w:val="both"/>
        <w:rPr>
          <w:rFonts w:ascii="Times New Roman" w:hAnsi="Times New Roman"/>
          <w:sz w:val="28"/>
          <w:szCs w:val="28"/>
        </w:rPr>
      </w:pPr>
      <w:r>
        <w:rPr>
          <w:rFonts w:ascii="Times New Roman" w:hAnsi="Times New Roman"/>
          <w:sz w:val="28"/>
          <w:szCs w:val="28"/>
        </w:rPr>
        <w:t>д</w:t>
      </w:r>
      <w:r w:rsidRPr="00DE0C93">
        <w:rPr>
          <w:rFonts w:ascii="Times New Roman" w:hAnsi="Times New Roman"/>
          <w:sz w:val="28"/>
          <w:szCs w:val="28"/>
        </w:rPr>
        <w:t>обыч</w:t>
      </w:r>
      <w:r>
        <w:rPr>
          <w:rFonts w:ascii="Times New Roman" w:hAnsi="Times New Roman"/>
          <w:sz w:val="28"/>
          <w:szCs w:val="28"/>
        </w:rPr>
        <w:t>а</w:t>
      </w:r>
      <w:r w:rsidRPr="00DE0C93">
        <w:rPr>
          <w:rFonts w:ascii="Times New Roman" w:hAnsi="Times New Roman"/>
          <w:sz w:val="28"/>
          <w:szCs w:val="28"/>
        </w:rPr>
        <w:t xml:space="preserve"> полезных ископаемых –</w:t>
      </w:r>
      <w:r>
        <w:rPr>
          <w:rFonts w:ascii="Times New Roman" w:hAnsi="Times New Roman"/>
          <w:sz w:val="28"/>
          <w:szCs w:val="28"/>
        </w:rPr>
        <w:t xml:space="preserve"> </w:t>
      </w:r>
      <w:r w:rsidR="004D1CE9">
        <w:rPr>
          <w:rFonts w:ascii="Times New Roman" w:hAnsi="Times New Roman"/>
          <w:sz w:val="28"/>
          <w:szCs w:val="28"/>
        </w:rPr>
        <w:t>0,1</w:t>
      </w:r>
      <w:r w:rsidRPr="00DE0C93">
        <w:rPr>
          <w:rFonts w:ascii="Times New Roman" w:hAnsi="Times New Roman"/>
          <w:sz w:val="28"/>
          <w:szCs w:val="28"/>
        </w:rPr>
        <w:t>%.</w:t>
      </w:r>
    </w:p>
    <w:p w:rsidR="00483C0A" w:rsidRDefault="00777854" w:rsidP="00483C0A">
      <w:pPr>
        <w:tabs>
          <w:tab w:val="left" w:pos="361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з</w:t>
      </w:r>
      <w:r w:rsidR="00483C0A" w:rsidRPr="00946D8F">
        <w:rPr>
          <w:rFonts w:ascii="Times New Roman" w:hAnsi="Times New Roman" w:cs="Times New Roman"/>
          <w:sz w:val="28"/>
          <w:szCs w:val="28"/>
        </w:rPr>
        <w:t xml:space="preserve">начительный объем производимой на территории района </w:t>
      </w:r>
      <w:r w:rsidR="00483C0A">
        <w:rPr>
          <w:rFonts w:ascii="Times New Roman" w:hAnsi="Times New Roman" w:cs="Times New Roman"/>
          <w:sz w:val="28"/>
          <w:szCs w:val="28"/>
        </w:rPr>
        <w:t xml:space="preserve">промышленной </w:t>
      </w:r>
      <w:r w:rsidR="00483C0A" w:rsidRPr="00946D8F">
        <w:rPr>
          <w:rFonts w:ascii="Times New Roman" w:hAnsi="Times New Roman" w:cs="Times New Roman"/>
          <w:sz w:val="28"/>
          <w:szCs w:val="28"/>
        </w:rPr>
        <w:t>продукции, а также добываемых минеральных ресурсов используется в качестве сырьевой базы предприяти</w:t>
      </w:r>
      <w:r w:rsidR="00483C0A">
        <w:rPr>
          <w:rFonts w:ascii="Times New Roman" w:hAnsi="Times New Roman" w:cs="Times New Roman"/>
          <w:sz w:val="28"/>
          <w:szCs w:val="28"/>
        </w:rPr>
        <w:t xml:space="preserve">ями </w:t>
      </w:r>
      <w:proofErr w:type="gramStart"/>
      <w:r w:rsidR="00483C0A" w:rsidRPr="00946D8F">
        <w:rPr>
          <w:rFonts w:ascii="Times New Roman" w:hAnsi="Times New Roman" w:cs="Times New Roman"/>
          <w:sz w:val="28"/>
          <w:szCs w:val="28"/>
        </w:rPr>
        <w:t>г</w:t>
      </w:r>
      <w:proofErr w:type="gramEnd"/>
      <w:r w:rsidR="00483C0A" w:rsidRPr="00946D8F">
        <w:rPr>
          <w:rFonts w:ascii="Times New Roman" w:hAnsi="Times New Roman" w:cs="Times New Roman"/>
          <w:sz w:val="28"/>
          <w:szCs w:val="28"/>
        </w:rPr>
        <w:t>.</w:t>
      </w:r>
      <w:r w:rsidR="00301CCB">
        <w:rPr>
          <w:rFonts w:ascii="Times New Roman" w:hAnsi="Times New Roman" w:cs="Times New Roman"/>
          <w:sz w:val="28"/>
          <w:szCs w:val="28"/>
        </w:rPr>
        <w:t xml:space="preserve"> </w:t>
      </w:r>
      <w:r w:rsidR="00483C0A" w:rsidRPr="00946D8F">
        <w:rPr>
          <w:rFonts w:ascii="Times New Roman" w:hAnsi="Times New Roman" w:cs="Times New Roman"/>
          <w:sz w:val="28"/>
          <w:szCs w:val="28"/>
        </w:rPr>
        <w:t>Череповца.</w:t>
      </w:r>
    </w:p>
    <w:p w:rsidR="002263CE" w:rsidRDefault="002263CE" w:rsidP="00483C0A">
      <w:pPr>
        <w:spacing w:after="0" w:line="240" w:lineRule="auto"/>
        <w:ind w:firstLine="709"/>
        <w:jc w:val="both"/>
        <w:rPr>
          <w:rFonts w:ascii="Times New Roman" w:hAnsi="Times New Roman" w:cs="Times New Roman"/>
          <w:sz w:val="28"/>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9A0E54">
        <w:tc>
          <w:tcPr>
            <w:tcW w:w="4503" w:type="dxa"/>
          </w:tcPr>
          <w:p w:rsidR="009A0E54" w:rsidRPr="00027C2E" w:rsidRDefault="009A0E54" w:rsidP="009A0E54">
            <w:pPr>
              <w:rPr>
                <w:rFonts w:ascii="Times New Roman" w:hAnsi="Times New Roman" w:cs="Times New Roman"/>
                <w:sz w:val="24"/>
                <w:szCs w:val="24"/>
              </w:rPr>
            </w:pPr>
            <w:r w:rsidRPr="00027C2E">
              <w:rPr>
                <w:rFonts w:ascii="Times New Roman" w:hAnsi="Times New Roman" w:cs="Times New Roman"/>
                <w:sz w:val="24"/>
                <w:szCs w:val="24"/>
              </w:rPr>
              <w:t xml:space="preserve">Объем промышленного производства, (по крупным и средним предприятиям, включая производство </w:t>
            </w:r>
            <w:proofErr w:type="spellStart"/>
            <w:r w:rsidRPr="00027C2E">
              <w:rPr>
                <w:rFonts w:ascii="Times New Roman" w:hAnsi="Times New Roman" w:cs="Times New Roman"/>
                <w:sz w:val="24"/>
                <w:szCs w:val="24"/>
              </w:rPr>
              <w:t>эл</w:t>
            </w:r>
            <w:proofErr w:type="spellEnd"/>
            <w:r w:rsidRPr="00027C2E">
              <w:rPr>
                <w:rFonts w:ascii="Times New Roman" w:hAnsi="Times New Roman" w:cs="Times New Roman"/>
                <w:sz w:val="24"/>
                <w:szCs w:val="24"/>
              </w:rPr>
              <w:t>. энергии, газа и воды), млн. руб.</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1143,3</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1219,9</w:t>
            </w:r>
          </w:p>
        </w:tc>
        <w:tc>
          <w:tcPr>
            <w:tcW w:w="992"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905,4</w:t>
            </w:r>
          </w:p>
        </w:tc>
        <w:tc>
          <w:tcPr>
            <w:tcW w:w="993" w:type="dxa"/>
            <w:vAlign w:val="center"/>
          </w:tcPr>
          <w:p w:rsidR="009A0E54" w:rsidRPr="00027C2E" w:rsidRDefault="009A0E54" w:rsidP="009A0E54">
            <w:pPr>
              <w:jc w:val="center"/>
              <w:rPr>
                <w:rFonts w:ascii="Times New Roman" w:hAnsi="Times New Roman" w:cs="Times New Roman"/>
                <w:sz w:val="24"/>
                <w:szCs w:val="24"/>
              </w:rPr>
            </w:pPr>
            <w:r>
              <w:rPr>
                <w:rFonts w:ascii="Times New Roman" w:hAnsi="Times New Roman" w:cs="Times New Roman"/>
                <w:sz w:val="24"/>
                <w:szCs w:val="24"/>
              </w:rPr>
              <w:t>74,2%</w:t>
            </w:r>
          </w:p>
        </w:tc>
        <w:tc>
          <w:tcPr>
            <w:tcW w:w="1134" w:type="dxa"/>
            <w:shd w:val="clear" w:color="auto" w:fill="auto"/>
            <w:vAlign w:val="center"/>
          </w:tcPr>
          <w:p w:rsidR="009A0E54" w:rsidRPr="00027C2E" w:rsidRDefault="009A0E54" w:rsidP="009A0E54">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1207,2</w:t>
            </w:r>
          </w:p>
        </w:tc>
      </w:tr>
    </w:tbl>
    <w:p w:rsidR="00FB589F" w:rsidRDefault="00FB589F" w:rsidP="00FB589F">
      <w:pPr>
        <w:spacing w:after="0" w:line="240" w:lineRule="auto"/>
        <w:ind w:firstLine="743"/>
        <w:jc w:val="both"/>
        <w:rPr>
          <w:rFonts w:ascii="Times New Roman" w:hAnsi="Times New Roman" w:cs="Times New Roman"/>
          <w:sz w:val="28"/>
          <w:szCs w:val="28"/>
        </w:rPr>
      </w:pPr>
    </w:p>
    <w:p w:rsidR="00FB589F" w:rsidRPr="00FB589F" w:rsidRDefault="00DC2695" w:rsidP="00DC2695">
      <w:pPr>
        <w:autoSpaceDE w:val="0"/>
        <w:autoSpaceDN w:val="0"/>
        <w:adjustRightInd w:val="0"/>
        <w:spacing w:after="0" w:line="240" w:lineRule="auto"/>
        <w:ind w:firstLine="720"/>
        <w:jc w:val="both"/>
        <w:rPr>
          <w:rFonts w:ascii="Times New Roman" w:hAnsi="Times New Roman" w:cs="Times New Roman"/>
          <w:sz w:val="28"/>
        </w:rPr>
      </w:pPr>
      <w:r>
        <w:rPr>
          <w:rFonts w:ascii="Times New Roman" w:hAnsi="Times New Roman" w:cs="Times New Roman"/>
          <w:sz w:val="28"/>
          <w:szCs w:val="28"/>
        </w:rPr>
        <w:t>За 9 месяцев</w:t>
      </w:r>
      <w:r w:rsidRPr="00ED0E87">
        <w:rPr>
          <w:rFonts w:ascii="Times New Roman" w:hAnsi="Times New Roman" w:cs="Times New Roman"/>
          <w:sz w:val="28"/>
          <w:szCs w:val="28"/>
        </w:rPr>
        <w:t xml:space="preserve"> 201</w:t>
      </w:r>
      <w:r>
        <w:rPr>
          <w:rFonts w:ascii="Times New Roman" w:hAnsi="Times New Roman" w:cs="Times New Roman"/>
          <w:sz w:val="28"/>
          <w:szCs w:val="28"/>
        </w:rPr>
        <w:t>5</w:t>
      </w:r>
      <w:r w:rsidRPr="00ED0E87">
        <w:rPr>
          <w:rFonts w:ascii="Times New Roman" w:hAnsi="Times New Roman" w:cs="Times New Roman"/>
          <w:sz w:val="28"/>
          <w:szCs w:val="28"/>
        </w:rPr>
        <w:t xml:space="preserve"> года </w:t>
      </w:r>
      <w:r>
        <w:rPr>
          <w:rFonts w:ascii="Times New Roman" w:hAnsi="Times New Roman" w:cs="Times New Roman"/>
          <w:sz w:val="28"/>
          <w:szCs w:val="28"/>
        </w:rPr>
        <w:t xml:space="preserve">промышленными </w:t>
      </w:r>
      <w:r w:rsidRPr="00ED0E87">
        <w:rPr>
          <w:rFonts w:ascii="Times New Roman" w:hAnsi="Times New Roman" w:cs="Times New Roman"/>
          <w:sz w:val="28"/>
          <w:szCs w:val="28"/>
        </w:rPr>
        <w:t xml:space="preserve">предприятиями района  произведено продукции на сумму </w:t>
      </w:r>
      <w:r>
        <w:rPr>
          <w:rFonts w:ascii="Times New Roman" w:hAnsi="Times New Roman" w:cs="Times New Roman"/>
          <w:sz w:val="28"/>
          <w:szCs w:val="28"/>
        </w:rPr>
        <w:t>905,4</w:t>
      </w:r>
      <w:r w:rsidRPr="00ED0E87">
        <w:rPr>
          <w:rFonts w:ascii="Times New Roman" w:hAnsi="Times New Roman" w:cs="Times New Roman"/>
          <w:sz w:val="28"/>
          <w:szCs w:val="28"/>
        </w:rPr>
        <w:t xml:space="preserve"> млн. руб</w:t>
      </w:r>
      <w:r>
        <w:rPr>
          <w:rFonts w:ascii="Times New Roman" w:hAnsi="Times New Roman" w:cs="Times New Roman"/>
          <w:sz w:val="28"/>
          <w:szCs w:val="28"/>
        </w:rPr>
        <w:t>.</w:t>
      </w:r>
      <w:r w:rsidR="00777854">
        <w:rPr>
          <w:rFonts w:ascii="Times New Roman" w:hAnsi="Times New Roman" w:cs="Times New Roman"/>
          <w:sz w:val="28"/>
          <w:szCs w:val="28"/>
        </w:rPr>
        <w:t>(74,2% от плана на 2015 год),</w:t>
      </w:r>
      <w:r w:rsidRPr="00ED0E87">
        <w:rPr>
          <w:rFonts w:ascii="Times New Roman" w:hAnsi="Times New Roman" w:cs="Times New Roman"/>
          <w:sz w:val="28"/>
          <w:szCs w:val="28"/>
        </w:rPr>
        <w:t xml:space="preserve"> </w:t>
      </w:r>
      <w:r>
        <w:rPr>
          <w:rFonts w:ascii="Times New Roman" w:hAnsi="Times New Roman" w:cs="Times New Roman"/>
          <w:sz w:val="28"/>
          <w:szCs w:val="28"/>
        </w:rPr>
        <w:t xml:space="preserve">рост </w:t>
      </w:r>
      <w:r w:rsidRPr="00ED0E87">
        <w:rPr>
          <w:rFonts w:ascii="Times New Roman" w:hAnsi="Times New Roman" w:cs="Times New Roman"/>
          <w:sz w:val="28"/>
          <w:szCs w:val="28"/>
        </w:rPr>
        <w:t xml:space="preserve"> </w:t>
      </w:r>
      <w:r>
        <w:rPr>
          <w:rFonts w:ascii="Times New Roman" w:hAnsi="Times New Roman" w:cs="Times New Roman"/>
          <w:sz w:val="28"/>
          <w:szCs w:val="28"/>
        </w:rPr>
        <w:t xml:space="preserve">к 2014 году </w:t>
      </w:r>
      <w:r w:rsidRPr="00ED0E87">
        <w:rPr>
          <w:rFonts w:ascii="Times New Roman" w:hAnsi="Times New Roman" w:cs="Times New Roman"/>
          <w:sz w:val="28"/>
          <w:szCs w:val="28"/>
        </w:rPr>
        <w:t xml:space="preserve">составил </w:t>
      </w:r>
      <w:r>
        <w:rPr>
          <w:rFonts w:ascii="Times New Roman" w:hAnsi="Times New Roman" w:cs="Times New Roman"/>
          <w:sz w:val="28"/>
          <w:szCs w:val="28"/>
        </w:rPr>
        <w:t>11,0</w:t>
      </w:r>
      <w:r w:rsidRPr="00380468">
        <w:rPr>
          <w:rFonts w:ascii="Times New Roman" w:hAnsi="Times New Roman" w:cs="Times New Roman"/>
          <w:sz w:val="28"/>
          <w:szCs w:val="28"/>
        </w:rPr>
        <w:t>%</w:t>
      </w:r>
      <w:r w:rsidR="00FB589F" w:rsidRPr="00FB589F">
        <w:rPr>
          <w:rFonts w:ascii="Times New Roman" w:hAnsi="Times New Roman" w:cs="Times New Roman"/>
          <w:sz w:val="28"/>
          <w:szCs w:val="28"/>
        </w:rPr>
        <w:t xml:space="preserve">. Предприятиями обрабатывающей промышленности произведено продукции на </w:t>
      </w:r>
      <w:r>
        <w:rPr>
          <w:rFonts w:ascii="Times New Roman" w:hAnsi="Times New Roman" w:cs="Times New Roman"/>
          <w:sz w:val="28"/>
          <w:szCs w:val="28"/>
        </w:rPr>
        <w:t>531,8</w:t>
      </w:r>
      <w:r w:rsidR="00FB589F" w:rsidRPr="00FB589F">
        <w:rPr>
          <w:rFonts w:ascii="Times New Roman" w:hAnsi="Times New Roman" w:cs="Times New Roman"/>
          <w:sz w:val="28"/>
          <w:szCs w:val="28"/>
        </w:rPr>
        <w:t xml:space="preserve"> млн</w:t>
      </w:r>
      <w:proofErr w:type="gramStart"/>
      <w:r w:rsidR="00FB589F" w:rsidRPr="00FB589F">
        <w:rPr>
          <w:rFonts w:ascii="Times New Roman" w:hAnsi="Times New Roman" w:cs="Times New Roman"/>
          <w:sz w:val="28"/>
          <w:szCs w:val="28"/>
        </w:rPr>
        <w:t>.р</w:t>
      </w:r>
      <w:proofErr w:type="gramEnd"/>
      <w:r w:rsidR="00FB589F" w:rsidRPr="00FB589F">
        <w:rPr>
          <w:rFonts w:ascii="Times New Roman" w:hAnsi="Times New Roman" w:cs="Times New Roman"/>
          <w:sz w:val="28"/>
          <w:szCs w:val="28"/>
        </w:rPr>
        <w:t xml:space="preserve">уб., что на </w:t>
      </w:r>
      <w:r>
        <w:rPr>
          <w:rFonts w:ascii="Times New Roman" w:hAnsi="Times New Roman" w:cs="Times New Roman"/>
          <w:sz w:val="28"/>
          <w:szCs w:val="28"/>
        </w:rPr>
        <w:t>10,9</w:t>
      </w:r>
      <w:r w:rsidR="00FB589F" w:rsidRPr="00FB589F">
        <w:rPr>
          <w:rFonts w:ascii="Times New Roman" w:hAnsi="Times New Roman" w:cs="Times New Roman"/>
          <w:sz w:val="28"/>
          <w:szCs w:val="28"/>
        </w:rPr>
        <w:t xml:space="preserve"> % </w:t>
      </w:r>
      <w:r>
        <w:rPr>
          <w:rFonts w:ascii="Times New Roman" w:hAnsi="Times New Roman" w:cs="Times New Roman"/>
          <w:sz w:val="28"/>
          <w:szCs w:val="28"/>
        </w:rPr>
        <w:t>больше</w:t>
      </w:r>
      <w:r w:rsidR="00FB589F" w:rsidRPr="00FB589F">
        <w:rPr>
          <w:rFonts w:ascii="Times New Roman" w:hAnsi="Times New Roman" w:cs="Times New Roman"/>
          <w:sz w:val="28"/>
          <w:szCs w:val="28"/>
        </w:rPr>
        <w:t>, чем за аналогичный период 201</w:t>
      </w:r>
      <w:r>
        <w:rPr>
          <w:rFonts w:ascii="Times New Roman" w:hAnsi="Times New Roman" w:cs="Times New Roman"/>
          <w:sz w:val="28"/>
          <w:szCs w:val="28"/>
        </w:rPr>
        <w:t>4</w:t>
      </w:r>
      <w:r w:rsidR="00FB589F" w:rsidRPr="00FB589F">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составил </w:t>
      </w:r>
      <w:r>
        <w:rPr>
          <w:rFonts w:ascii="Times New Roman" w:hAnsi="Times New Roman" w:cs="Times New Roman"/>
          <w:sz w:val="28"/>
          <w:szCs w:val="28"/>
        </w:rPr>
        <w:t>373,6</w:t>
      </w:r>
      <w:r w:rsidR="00FB589F" w:rsidRPr="00FB589F">
        <w:rPr>
          <w:rFonts w:ascii="Times New Roman" w:hAnsi="Times New Roman" w:cs="Times New Roman"/>
          <w:sz w:val="28"/>
        </w:rPr>
        <w:t xml:space="preserve">  млн.руб.</w:t>
      </w:r>
      <w:r w:rsidR="00821E33">
        <w:rPr>
          <w:rFonts w:ascii="Times New Roman" w:hAnsi="Times New Roman" w:cs="Times New Roman"/>
          <w:sz w:val="28"/>
        </w:rPr>
        <w:t xml:space="preserve">, что на </w:t>
      </w:r>
      <w:r w:rsidR="00FB589F" w:rsidRPr="00FB589F">
        <w:rPr>
          <w:rFonts w:ascii="Times New Roman" w:hAnsi="Times New Roman" w:cs="Times New Roman"/>
          <w:sz w:val="28"/>
        </w:rPr>
        <w:t xml:space="preserve"> </w:t>
      </w:r>
      <w:r>
        <w:rPr>
          <w:rFonts w:ascii="Times New Roman" w:hAnsi="Times New Roman" w:cs="Times New Roman"/>
          <w:sz w:val="28"/>
        </w:rPr>
        <w:t>19,0</w:t>
      </w:r>
      <w:r w:rsidR="00FB589F" w:rsidRPr="00FB589F">
        <w:rPr>
          <w:rFonts w:ascii="Times New Roman" w:hAnsi="Times New Roman" w:cs="Times New Roman"/>
          <w:sz w:val="28"/>
        </w:rPr>
        <w:t xml:space="preserve">% </w:t>
      </w:r>
      <w:r w:rsidR="00821E33">
        <w:rPr>
          <w:rFonts w:ascii="Times New Roman" w:hAnsi="Times New Roman" w:cs="Times New Roman"/>
          <w:sz w:val="28"/>
        </w:rPr>
        <w:t>больше</w:t>
      </w:r>
      <w:r w:rsidR="00FB589F" w:rsidRPr="00FB589F">
        <w:rPr>
          <w:rFonts w:ascii="Times New Roman" w:hAnsi="Times New Roman" w:cs="Times New Roman"/>
          <w:sz w:val="28"/>
        </w:rPr>
        <w:t xml:space="preserve"> уровн</w:t>
      </w:r>
      <w:r w:rsidR="00821E33">
        <w:rPr>
          <w:rFonts w:ascii="Times New Roman" w:hAnsi="Times New Roman" w:cs="Times New Roman"/>
          <w:sz w:val="28"/>
        </w:rPr>
        <w:t>я</w:t>
      </w:r>
      <w:r w:rsidR="00FB589F" w:rsidRPr="00FB589F">
        <w:rPr>
          <w:rFonts w:ascii="Times New Roman" w:hAnsi="Times New Roman" w:cs="Times New Roman"/>
          <w:sz w:val="28"/>
        </w:rPr>
        <w:t xml:space="preserve"> 201</w:t>
      </w:r>
      <w:r>
        <w:rPr>
          <w:rFonts w:ascii="Times New Roman" w:hAnsi="Times New Roman" w:cs="Times New Roman"/>
          <w:sz w:val="28"/>
        </w:rPr>
        <w:t>4</w:t>
      </w:r>
      <w:r w:rsidR="00FB589F" w:rsidRPr="00FB589F">
        <w:rPr>
          <w:rFonts w:ascii="Times New Roman" w:hAnsi="Times New Roman" w:cs="Times New Roman"/>
          <w:sz w:val="28"/>
        </w:rPr>
        <w:t xml:space="preserve"> года.</w:t>
      </w:r>
      <w:r>
        <w:rPr>
          <w:rFonts w:ascii="Times New Roman" w:hAnsi="Times New Roman" w:cs="Times New Roman"/>
          <w:sz w:val="28"/>
        </w:rPr>
        <w:t xml:space="preserve"> </w:t>
      </w:r>
    </w:p>
    <w:p w:rsidR="00FB589F" w:rsidRPr="001F2669" w:rsidRDefault="00FB589F" w:rsidP="00483C0A">
      <w:pPr>
        <w:spacing w:after="0" w:line="240" w:lineRule="auto"/>
        <w:jc w:val="both"/>
        <w:rPr>
          <w:rFonts w:ascii="Times New Roman" w:hAnsi="Times New Roman" w:cs="Times New Roman"/>
          <w:sz w:val="28"/>
          <w:szCs w:val="28"/>
        </w:rPr>
      </w:pPr>
    </w:p>
    <w:p w:rsidR="00483C0A" w:rsidRPr="00CE4606" w:rsidRDefault="00483C0A" w:rsidP="00483C0A">
      <w:pPr>
        <w:spacing w:after="0" w:line="240" w:lineRule="auto"/>
        <w:jc w:val="both"/>
        <w:rPr>
          <w:rFonts w:ascii="Times New Roman" w:hAnsi="Times New Roman" w:cs="Times New Roman"/>
          <w:b/>
          <w:i/>
          <w:sz w:val="28"/>
          <w:szCs w:val="28"/>
        </w:rPr>
      </w:pPr>
      <w:r w:rsidRPr="00CE4606">
        <w:rPr>
          <w:rFonts w:ascii="Times New Roman" w:hAnsi="Times New Roman" w:cs="Times New Roman"/>
          <w:b/>
          <w:i/>
          <w:sz w:val="28"/>
          <w:szCs w:val="28"/>
        </w:rPr>
        <w:t>Агропромышленный комплекс</w:t>
      </w:r>
    </w:p>
    <w:p w:rsidR="00184645" w:rsidRPr="00775285" w:rsidRDefault="00184645" w:rsidP="00184645">
      <w:pPr>
        <w:spacing w:after="0" w:line="240" w:lineRule="auto"/>
        <w:ind w:firstLine="709"/>
        <w:jc w:val="both"/>
        <w:rPr>
          <w:rFonts w:ascii="Times New Roman" w:hAnsi="Times New Roman"/>
          <w:sz w:val="28"/>
          <w:szCs w:val="36"/>
        </w:rPr>
      </w:pPr>
      <w:r w:rsidRPr="00775285">
        <w:rPr>
          <w:rFonts w:ascii="Times New Roman" w:hAnsi="Times New Roman"/>
          <w:sz w:val="28"/>
          <w:szCs w:val="36"/>
        </w:rPr>
        <w:t xml:space="preserve">Череповецкий район является одним из крупнейших сельскохозяйственных районов области. </w:t>
      </w:r>
    </w:p>
    <w:p w:rsidR="00184645" w:rsidRPr="00775285" w:rsidRDefault="00184645" w:rsidP="00184645">
      <w:pPr>
        <w:spacing w:after="0" w:line="240" w:lineRule="auto"/>
        <w:ind w:firstLine="709"/>
        <w:jc w:val="both"/>
        <w:rPr>
          <w:rFonts w:ascii="Times New Roman" w:hAnsi="Times New Roman" w:cs="Times New Roman"/>
          <w:sz w:val="28"/>
          <w:szCs w:val="28"/>
        </w:rPr>
      </w:pPr>
      <w:r w:rsidRPr="00775285">
        <w:rPr>
          <w:rFonts w:ascii="Times New Roman" w:hAnsi="Times New Roman" w:cs="Times New Roman"/>
          <w:sz w:val="28"/>
          <w:szCs w:val="28"/>
        </w:rPr>
        <w:t>Доля района в региональном производстве сельхозпродукции в 2014 году</w:t>
      </w:r>
      <w:r>
        <w:rPr>
          <w:rFonts w:ascii="Times New Roman" w:hAnsi="Times New Roman" w:cs="Times New Roman"/>
          <w:sz w:val="28"/>
          <w:szCs w:val="28"/>
        </w:rPr>
        <w:t>, за исключением производства мяса,</w:t>
      </w:r>
      <w:r w:rsidRPr="00775285">
        <w:rPr>
          <w:rFonts w:ascii="Times New Roman" w:hAnsi="Times New Roman" w:cs="Times New Roman"/>
          <w:sz w:val="28"/>
          <w:szCs w:val="28"/>
        </w:rPr>
        <w:t xml:space="preserve"> не претерпела существенных изменений</w:t>
      </w:r>
      <w:r w:rsidRPr="00AE6E06">
        <w:rPr>
          <w:rFonts w:ascii="Times New Roman" w:hAnsi="Times New Roman" w:cs="Times New Roman"/>
          <w:sz w:val="28"/>
          <w:szCs w:val="28"/>
        </w:rPr>
        <w:t>:</w:t>
      </w:r>
      <w:r w:rsidRPr="00775285">
        <w:rPr>
          <w:rFonts w:ascii="Times New Roman" w:hAnsi="Times New Roman" w:cs="Times New Roman"/>
          <w:sz w:val="28"/>
          <w:szCs w:val="28"/>
        </w:rPr>
        <w:t xml:space="preserve"> район произвел 8% молока, 20,7% яиц, 5% картофеля, доля </w:t>
      </w:r>
      <w:r>
        <w:rPr>
          <w:rFonts w:ascii="Times New Roman" w:hAnsi="Times New Roman" w:cs="Times New Roman"/>
          <w:sz w:val="28"/>
          <w:szCs w:val="28"/>
        </w:rPr>
        <w:t xml:space="preserve">района в производстве мяса свиней и птицы </w:t>
      </w:r>
      <w:r w:rsidRPr="00775285">
        <w:rPr>
          <w:rFonts w:ascii="Times New Roman" w:hAnsi="Times New Roman" w:cs="Times New Roman"/>
          <w:sz w:val="28"/>
          <w:szCs w:val="28"/>
        </w:rPr>
        <w:t>снизилась до 26%.</w:t>
      </w:r>
    </w:p>
    <w:p w:rsidR="00184645" w:rsidRPr="00775285" w:rsidRDefault="00184645" w:rsidP="00184645">
      <w:pPr>
        <w:spacing w:after="0" w:line="240" w:lineRule="auto"/>
        <w:ind w:firstLine="709"/>
        <w:jc w:val="both"/>
        <w:rPr>
          <w:rFonts w:ascii="Times New Roman" w:hAnsi="Times New Roman" w:cs="Times New Roman"/>
          <w:sz w:val="28"/>
          <w:szCs w:val="28"/>
        </w:rPr>
      </w:pPr>
      <w:r w:rsidRPr="00775285">
        <w:rPr>
          <w:rFonts w:ascii="Times New Roman" w:hAnsi="Times New Roman" w:cs="Times New Roman"/>
          <w:sz w:val="28"/>
          <w:szCs w:val="28"/>
        </w:rPr>
        <w:t>В сельском хозяйстве района на 1 января 2015 года занято 1720 человек, действует 20 сельхозпредприятий, 11 фермерских хозяйств, 167</w:t>
      </w:r>
      <w:r>
        <w:rPr>
          <w:rFonts w:ascii="Times New Roman" w:hAnsi="Times New Roman" w:cs="Times New Roman"/>
          <w:sz w:val="28"/>
          <w:szCs w:val="28"/>
        </w:rPr>
        <w:t>00</w:t>
      </w:r>
      <w:r w:rsidRPr="00775285">
        <w:rPr>
          <w:rFonts w:ascii="Times New Roman" w:hAnsi="Times New Roman" w:cs="Times New Roman"/>
          <w:sz w:val="28"/>
          <w:szCs w:val="28"/>
        </w:rPr>
        <w:t xml:space="preserve"> личных подсобных хозяйств.</w:t>
      </w:r>
    </w:p>
    <w:p w:rsidR="00C070F1" w:rsidRDefault="00C070F1" w:rsidP="00C070F1">
      <w:pPr>
        <w:spacing w:after="0" w:line="240" w:lineRule="auto"/>
        <w:ind w:firstLine="709"/>
        <w:jc w:val="both"/>
        <w:rPr>
          <w:rFonts w:ascii="Times New Roman" w:hAnsi="Times New Roman" w:cs="Times New Roman"/>
          <w:sz w:val="28"/>
          <w:szCs w:val="28"/>
        </w:rPr>
      </w:pPr>
      <w:r w:rsidRPr="00775285">
        <w:rPr>
          <w:rFonts w:ascii="Times New Roman" w:hAnsi="Times New Roman" w:cs="Times New Roman"/>
          <w:sz w:val="28"/>
          <w:szCs w:val="28"/>
        </w:rPr>
        <w:t xml:space="preserve">Общая стоимость </w:t>
      </w:r>
      <w:r>
        <w:rPr>
          <w:rFonts w:ascii="Times New Roman" w:hAnsi="Times New Roman" w:cs="Times New Roman"/>
          <w:sz w:val="28"/>
          <w:szCs w:val="28"/>
        </w:rPr>
        <w:t>п</w:t>
      </w:r>
      <w:r w:rsidRPr="00775285">
        <w:rPr>
          <w:rFonts w:ascii="Times New Roman" w:hAnsi="Times New Roman" w:cs="Times New Roman"/>
          <w:sz w:val="28"/>
          <w:szCs w:val="28"/>
        </w:rPr>
        <w:t>родукции</w:t>
      </w:r>
      <w:r>
        <w:rPr>
          <w:rFonts w:ascii="Times New Roman" w:hAnsi="Times New Roman" w:cs="Times New Roman"/>
          <w:sz w:val="28"/>
          <w:szCs w:val="28"/>
        </w:rPr>
        <w:t xml:space="preserve">, реализованной сельскохозяйственными </w:t>
      </w:r>
      <w:r w:rsidRPr="00775285">
        <w:rPr>
          <w:rFonts w:ascii="Times New Roman" w:hAnsi="Times New Roman" w:cs="Times New Roman"/>
          <w:sz w:val="28"/>
          <w:szCs w:val="28"/>
        </w:rPr>
        <w:t>предприяти</w:t>
      </w:r>
      <w:r>
        <w:rPr>
          <w:rFonts w:ascii="Times New Roman" w:hAnsi="Times New Roman" w:cs="Times New Roman"/>
          <w:sz w:val="28"/>
          <w:szCs w:val="28"/>
        </w:rPr>
        <w:t xml:space="preserve">ями </w:t>
      </w:r>
      <w:r w:rsidRPr="00775285">
        <w:rPr>
          <w:rFonts w:ascii="Times New Roman" w:hAnsi="Times New Roman" w:cs="Times New Roman"/>
          <w:sz w:val="28"/>
          <w:szCs w:val="28"/>
        </w:rPr>
        <w:t>района в 2014 году</w:t>
      </w:r>
      <w:r>
        <w:rPr>
          <w:rFonts w:ascii="Times New Roman" w:hAnsi="Times New Roman" w:cs="Times New Roman"/>
          <w:sz w:val="28"/>
          <w:szCs w:val="28"/>
        </w:rPr>
        <w:t>,</w:t>
      </w:r>
      <w:r w:rsidRPr="00775285">
        <w:rPr>
          <w:rFonts w:ascii="Times New Roman" w:hAnsi="Times New Roman" w:cs="Times New Roman"/>
          <w:sz w:val="28"/>
          <w:szCs w:val="28"/>
        </w:rPr>
        <w:t xml:space="preserve"> составила </w:t>
      </w:r>
      <w:r w:rsidRPr="008D63C9">
        <w:rPr>
          <w:rFonts w:ascii="Times New Roman" w:hAnsi="Times New Roman" w:cs="Times New Roman"/>
          <w:sz w:val="28"/>
          <w:szCs w:val="28"/>
        </w:rPr>
        <w:t>2 640 млн. руб</w:t>
      </w:r>
      <w:r>
        <w:rPr>
          <w:rFonts w:ascii="Times New Roman" w:hAnsi="Times New Roman" w:cs="Times New Roman"/>
          <w:sz w:val="28"/>
          <w:szCs w:val="28"/>
        </w:rPr>
        <w:t>., рост на 3% к 2013 г.</w:t>
      </w:r>
      <w:r w:rsidRPr="00775285">
        <w:rPr>
          <w:rFonts w:ascii="Times New Roman" w:hAnsi="Times New Roman" w:cs="Times New Roman"/>
          <w:sz w:val="28"/>
          <w:szCs w:val="28"/>
        </w:rPr>
        <w:t xml:space="preserve"> Основные причины </w:t>
      </w:r>
      <w:r>
        <w:rPr>
          <w:rFonts w:ascii="Times New Roman" w:hAnsi="Times New Roman" w:cs="Times New Roman"/>
          <w:sz w:val="28"/>
          <w:szCs w:val="28"/>
        </w:rPr>
        <w:t>стагнации</w:t>
      </w:r>
      <w:r w:rsidRPr="00775285">
        <w:rPr>
          <w:rFonts w:ascii="Times New Roman" w:hAnsi="Times New Roman" w:cs="Times New Roman"/>
          <w:sz w:val="28"/>
          <w:szCs w:val="28"/>
        </w:rPr>
        <w:t xml:space="preserve"> показателя – закрытие производства мяса птицы</w:t>
      </w:r>
      <w:r>
        <w:rPr>
          <w:rFonts w:ascii="Times New Roman" w:hAnsi="Times New Roman" w:cs="Times New Roman"/>
          <w:sz w:val="28"/>
          <w:szCs w:val="28"/>
        </w:rPr>
        <w:t xml:space="preserve"> (</w:t>
      </w:r>
      <w:r w:rsidRPr="00E21DB8">
        <w:rPr>
          <w:rFonts w:ascii="Times New Roman" w:hAnsi="Times New Roman" w:cs="Times New Roman"/>
          <w:sz w:val="28"/>
          <w:szCs w:val="28"/>
        </w:rPr>
        <w:t>банкротство ЗАО «Череповецкий бройлер»</w:t>
      </w:r>
      <w:r>
        <w:rPr>
          <w:rFonts w:ascii="Times New Roman" w:hAnsi="Times New Roman" w:cs="Times New Roman"/>
          <w:sz w:val="28"/>
          <w:szCs w:val="28"/>
        </w:rPr>
        <w:t>)</w:t>
      </w:r>
      <w:r w:rsidRPr="00775285">
        <w:rPr>
          <w:rFonts w:ascii="Times New Roman" w:hAnsi="Times New Roman" w:cs="Times New Roman"/>
          <w:sz w:val="28"/>
          <w:szCs w:val="28"/>
        </w:rPr>
        <w:t>, проблемы обеспечения кормами птицеводческих и свиноводческих предприятий, а также нестабильность закупочных цен на сельхозпродукцию.</w:t>
      </w:r>
    </w:p>
    <w:p w:rsidR="00FB589F" w:rsidRPr="00ED0E87" w:rsidRDefault="00FB589F" w:rsidP="00483C0A">
      <w:pPr>
        <w:spacing w:after="0" w:line="240" w:lineRule="auto"/>
        <w:ind w:firstLine="709"/>
        <w:jc w:val="both"/>
        <w:rPr>
          <w:rFonts w:ascii="Times New Roman" w:hAnsi="Times New Roman" w:cs="Times New Roman"/>
          <w:sz w:val="28"/>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lastRenderedPageBreak/>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9A0E54">
        <w:tc>
          <w:tcPr>
            <w:tcW w:w="4503" w:type="dxa"/>
          </w:tcPr>
          <w:p w:rsidR="009A0E54" w:rsidRPr="00D26EE6" w:rsidRDefault="009A0E54" w:rsidP="009A0E54">
            <w:pPr>
              <w:rPr>
                <w:rFonts w:ascii="Times New Roman" w:hAnsi="Times New Roman" w:cs="Times New Roman"/>
                <w:sz w:val="24"/>
                <w:szCs w:val="24"/>
              </w:rPr>
            </w:pPr>
            <w:r w:rsidRPr="00D26EE6">
              <w:rPr>
                <w:rFonts w:ascii="Times New Roman" w:hAnsi="Times New Roman" w:cs="Times New Roman"/>
                <w:sz w:val="24"/>
                <w:szCs w:val="24"/>
              </w:rPr>
              <w:t>Объем с/</w:t>
            </w:r>
            <w:proofErr w:type="spellStart"/>
            <w:r w:rsidRPr="00D26EE6">
              <w:rPr>
                <w:rFonts w:ascii="Times New Roman" w:hAnsi="Times New Roman" w:cs="Times New Roman"/>
                <w:sz w:val="24"/>
                <w:szCs w:val="24"/>
              </w:rPr>
              <w:t>х</w:t>
            </w:r>
            <w:proofErr w:type="spellEnd"/>
            <w:r w:rsidRPr="00D26EE6">
              <w:rPr>
                <w:rFonts w:ascii="Times New Roman" w:hAnsi="Times New Roman" w:cs="Times New Roman"/>
                <w:sz w:val="24"/>
                <w:szCs w:val="24"/>
              </w:rPr>
              <w:t xml:space="preserve"> производства </w:t>
            </w:r>
          </w:p>
          <w:p w:rsidR="009A0E54" w:rsidRPr="00D26EE6" w:rsidRDefault="009A0E54" w:rsidP="009A0E54">
            <w:pPr>
              <w:rPr>
                <w:rFonts w:ascii="Times New Roman" w:hAnsi="Times New Roman" w:cs="Times New Roman"/>
                <w:sz w:val="24"/>
                <w:szCs w:val="24"/>
              </w:rPr>
            </w:pPr>
            <w:proofErr w:type="gramStart"/>
            <w:r w:rsidRPr="00D26EE6">
              <w:rPr>
                <w:rFonts w:ascii="Times New Roman" w:hAnsi="Times New Roman" w:cs="Times New Roman"/>
                <w:sz w:val="24"/>
                <w:szCs w:val="24"/>
              </w:rPr>
              <w:t xml:space="preserve">(по полному кругу предприятий, </w:t>
            </w:r>
            <w:proofErr w:type="spellStart"/>
            <w:r w:rsidRPr="00D26EE6">
              <w:rPr>
                <w:rFonts w:ascii="Times New Roman" w:hAnsi="Times New Roman" w:cs="Times New Roman"/>
                <w:sz w:val="24"/>
                <w:szCs w:val="24"/>
              </w:rPr>
              <w:t>вкл</w:t>
            </w:r>
            <w:proofErr w:type="spellEnd"/>
            <w:r w:rsidRPr="00D26EE6">
              <w:rPr>
                <w:rFonts w:ascii="Times New Roman" w:hAnsi="Times New Roman" w:cs="Times New Roman"/>
                <w:sz w:val="24"/>
                <w:szCs w:val="24"/>
              </w:rPr>
              <w:t>.</w:t>
            </w:r>
            <w:proofErr w:type="gramEnd"/>
            <w:r w:rsidRPr="00D26EE6">
              <w:rPr>
                <w:rFonts w:ascii="Times New Roman" w:hAnsi="Times New Roman" w:cs="Times New Roman"/>
                <w:sz w:val="24"/>
                <w:szCs w:val="24"/>
              </w:rPr>
              <w:t xml:space="preserve"> </w:t>
            </w:r>
            <w:proofErr w:type="gramStart"/>
            <w:r w:rsidRPr="00D26EE6">
              <w:rPr>
                <w:rFonts w:ascii="Times New Roman" w:hAnsi="Times New Roman" w:cs="Times New Roman"/>
                <w:sz w:val="24"/>
                <w:szCs w:val="24"/>
              </w:rPr>
              <w:t>КФХ),  млн. руб.</w:t>
            </w:r>
            <w:proofErr w:type="gramEnd"/>
          </w:p>
        </w:tc>
        <w:tc>
          <w:tcPr>
            <w:tcW w:w="992" w:type="dxa"/>
            <w:vAlign w:val="center"/>
          </w:tcPr>
          <w:p w:rsidR="009A0E54" w:rsidRDefault="009A0E54" w:rsidP="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2 640</w:t>
            </w:r>
          </w:p>
        </w:tc>
        <w:tc>
          <w:tcPr>
            <w:tcW w:w="992" w:type="dxa"/>
            <w:vAlign w:val="center"/>
          </w:tcPr>
          <w:p w:rsidR="009A0E54" w:rsidRDefault="009A0E54" w:rsidP="009A0E54">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2 690</w:t>
            </w:r>
          </w:p>
        </w:tc>
        <w:tc>
          <w:tcPr>
            <w:tcW w:w="992" w:type="dxa"/>
            <w:vAlign w:val="center"/>
          </w:tcPr>
          <w:p w:rsidR="009A0E54" w:rsidRDefault="009A0E54" w:rsidP="009A0E54">
            <w:pPr>
              <w:jc w:val="center"/>
              <w:rPr>
                <w:rFonts w:ascii="Times New Roman" w:hAnsi="Times New Roman" w:cs="Times New Roman"/>
                <w:sz w:val="24"/>
                <w:szCs w:val="24"/>
              </w:rPr>
            </w:pPr>
            <w:r>
              <w:rPr>
                <w:rFonts w:ascii="Times New Roman" w:hAnsi="Times New Roman" w:cs="Times New Roman"/>
                <w:sz w:val="24"/>
                <w:szCs w:val="24"/>
              </w:rPr>
              <w:t>1528,7</w:t>
            </w:r>
          </w:p>
        </w:tc>
        <w:tc>
          <w:tcPr>
            <w:tcW w:w="993" w:type="dxa"/>
            <w:vAlign w:val="center"/>
          </w:tcPr>
          <w:p w:rsidR="009A0E54" w:rsidRDefault="009A0E54" w:rsidP="009A0E54">
            <w:pPr>
              <w:jc w:val="center"/>
              <w:rPr>
                <w:rFonts w:ascii="Times New Roman" w:hAnsi="Times New Roman" w:cs="Times New Roman"/>
                <w:sz w:val="24"/>
                <w:szCs w:val="24"/>
              </w:rPr>
            </w:pPr>
            <w:r>
              <w:rPr>
                <w:rFonts w:ascii="Times New Roman" w:hAnsi="Times New Roman" w:cs="Times New Roman"/>
                <w:sz w:val="24"/>
                <w:szCs w:val="24"/>
              </w:rPr>
              <w:t>56,8</w:t>
            </w:r>
          </w:p>
        </w:tc>
        <w:tc>
          <w:tcPr>
            <w:tcW w:w="1134" w:type="dxa"/>
            <w:shd w:val="clear" w:color="auto" w:fill="auto"/>
            <w:vAlign w:val="center"/>
          </w:tcPr>
          <w:p w:rsidR="009A0E54" w:rsidRDefault="009A0E54" w:rsidP="009A0E54">
            <w:pPr>
              <w:jc w:val="center"/>
              <w:rPr>
                <w:rFonts w:ascii="Times New Roman" w:hAnsi="Times New Roman" w:cs="Times New Roman"/>
                <w:sz w:val="24"/>
                <w:szCs w:val="24"/>
              </w:rPr>
            </w:pPr>
            <w:r>
              <w:rPr>
                <w:rFonts w:ascii="Times New Roman" w:hAnsi="Times New Roman" w:cs="Times New Roman"/>
                <w:sz w:val="24"/>
                <w:szCs w:val="24"/>
              </w:rPr>
              <w:t>2038,3</w:t>
            </w:r>
          </w:p>
        </w:tc>
      </w:tr>
    </w:tbl>
    <w:p w:rsidR="00FB589F" w:rsidRDefault="00FB589F" w:rsidP="00FB589F">
      <w:pPr>
        <w:spacing w:after="0" w:line="240" w:lineRule="auto"/>
        <w:ind w:firstLine="743"/>
        <w:jc w:val="both"/>
        <w:rPr>
          <w:rFonts w:ascii="Times New Roman" w:hAnsi="Times New Roman" w:cs="Times New Roman"/>
          <w:sz w:val="28"/>
          <w:szCs w:val="28"/>
        </w:rPr>
      </w:pPr>
    </w:p>
    <w:p w:rsidR="00FB589F" w:rsidRPr="00FB589F" w:rsidRDefault="00FB589F" w:rsidP="00906B5B">
      <w:pPr>
        <w:spacing w:after="0" w:line="240" w:lineRule="auto"/>
        <w:ind w:firstLine="709"/>
        <w:jc w:val="both"/>
        <w:rPr>
          <w:rFonts w:ascii="Times New Roman" w:hAnsi="Times New Roman" w:cs="Times New Roman"/>
          <w:sz w:val="28"/>
          <w:szCs w:val="28"/>
        </w:rPr>
      </w:pPr>
      <w:r w:rsidRPr="00FB589F">
        <w:rPr>
          <w:rFonts w:ascii="Times New Roman" w:hAnsi="Times New Roman" w:cs="Times New Roman"/>
          <w:sz w:val="28"/>
          <w:szCs w:val="28"/>
        </w:rPr>
        <w:t>Сельскохозяйственными предприятиями района по итогам работы за 9 месяцев 201</w:t>
      </w:r>
      <w:r w:rsidR="00731BE5">
        <w:rPr>
          <w:rFonts w:ascii="Times New Roman" w:hAnsi="Times New Roman" w:cs="Times New Roman"/>
          <w:sz w:val="28"/>
          <w:szCs w:val="28"/>
        </w:rPr>
        <w:t>5</w:t>
      </w:r>
      <w:r w:rsidRPr="00FB589F">
        <w:rPr>
          <w:rFonts w:ascii="Times New Roman" w:hAnsi="Times New Roman" w:cs="Times New Roman"/>
          <w:sz w:val="28"/>
          <w:szCs w:val="28"/>
        </w:rPr>
        <w:t xml:space="preserve"> года отгружено продукции на </w:t>
      </w:r>
      <w:r w:rsidR="00731BE5">
        <w:rPr>
          <w:rFonts w:ascii="Times New Roman" w:hAnsi="Times New Roman" w:cs="Times New Roman"/>
          <w:sz w:val="28"/>
          <w:szCs w:val="28"/>
        </w:rPr>
        <w:t>1 528,7</w:t>
      </w:r>
      <w:r w:rsidRPr="00FB589F">
        <w:rPr>
          <w:rFonts w:ascii="Times New Roman" w:hAnsi="Times New Roman" w:cs="Times New Roman"/>
          <w:sz w:val="28"/>
          <w:szCs w:val="28"/>
        </w:rPr>
        <w:t xml:space="preserve">  млн. руб., что составляет </w:t>
      </w:r>
      <w:r w:rsidR="00731BE5" w:rsidRPr="00731BE5">
        <w:rPr>
          <w:rFonts w:ascii="Times New Roman" w:hAnsi="Times New Roman" w:cs="Times New Roman"/>
          <w:sz w:val="28"/>
          <w:szCs w:val="28"/>
        </w:rPr>
        <w:t>56,8</w:t>
      </w:r>
      <w:r w:rsidRPr="00731BE5">
        <w:rPr>
          <w:rFonts w:ascii="Times New Roman" w:hAnsi="Times New Roman" w:cs="Times New Roman"/>
          <w:sz w:val="28"/>
          <w:szCs w:val="28"/>
        </w:rPr>
        <w:t>% о</w:t>
      </w:r>
      <w:r w:rsidRPr="00FB589F">
        <w:rPr>
          <w:rFonts w:ascii="Times New Roman" w:hAnsi="Times New Roman" w:cs="Times New Roman"/>
          <w:sz w:val="28"/>
          <w:szCs w:val="28"/>
        </w:rPr>
        <w:t>т прогнозируемого на 201</w:t>
      </w:r>
      <w:r w:rsidR="00731BE5">
        <w:rPr>
          <w:rFonts w:ascii="Times New Roman" w:hAnsi="Times New Roman" w:cs="Times New Roman"/>
          <w:sz w:val="28"/>
          <w:szCs w:val="28"/>
        </w:rPr>
        <w:t>5</w:t>
      </w:r>
      <w:r w:rsidRPr="00FB589F">
        <w:rPr>
          <w:rFonts w:ascii="Times New Roman" w:hAnsi="Times New Roman" w:cs="Times New Roman"/>
          <w:sz w:val="28"/>
          <w:szCs w:val="28"/>
        </w:rPr>
        <w:t xml:space="preserve"> год показателя. Учитывая</w:t>
      </w:r>
      <w:r w:rsidR="00124DE6">
        <w:rPr>
          <w:rFonts w:ascii="Times New Roman" w:hAnsi="Times New Roman" w:cs="Times New Roman"/>
          <w:sz w:val="28"/>
          <w:szCs w:val="28"/>
        </w:rPr>
        <w:t xml:space="preserve"> сезонность </w:t>
      </w:r>
      <w:r w:rsidRPr="00FB589F">
        <w:rPr>
          <w:rFonts w:ascii="Times New Roman" w:hAnsi="Times New Roman" w:cs="Times New Roman"/>
          <w:sz w:val="28"/>
          <w:szCs w:val="28"/>
        </w:rPr>
        <w:t>сельскохозяйственно</w:t>
      </w:r>
      <w:r w:rsidR="00124DE6">
        <w:rPr>
          <w:rFonts w:ascii="Times New Roman" w:hAnsi="Times New Roman" w:cs="Times New Roman"/>
          <w:sz w:val="28"/>
          <w:szCs w:val="28"/>
        </w:rPr>
        <w:t>го</w:t>
      </w:r>
      <w:r w:rsidRPr="00FB589F">
        <w:rPr>
          <w:rFonts w:ascii="Times New Roman" w:hAnsi="Times New Roman" w:cs="Times New Roman"/>
          <w:sz w:val="28"/>
          <w:szCs w:val="28"/>
        </w:rPr>
        <w:t xml:space="preserve"> производств</w:t>
      </w:r>
      <w:r w:rsidR="00124DE6">
        <w:rPr>
          <w:rFonts w:ascii="Times New Roman" w:hAnsi="Times New Roman" w:cs="Times New Roman"/>
          <w:sz w:val="28"/>
          <w:szCs w:val="28"/>
        </w:rPr>
        <w:t xml:space="preserve">а и традиционное </w:t>
      </w:r>
      <w:r w:rsidRPr="00FB589F">
        <w:rPr>
          <w:rFonts w:ascii="Times New Roman" w:hAnsi="Times New Roman" w:cs="Times New Roman"/>
          <w:sz w:val="28"/>
          <w:szCs w:val="28"/>
        </w:rPr>
        <w:t>увелич</w:t>
      </w:r>
      <w:r w:rsidR="00124DE6">
        <w:rPr>
          <w:rFonts w:ascii="Times New Roman" w:hAnsi="Times New Roman" w:cs="Times New Roman"/>
          <w:sz w:val="28"/>
          <w:szCs w:val="28"/>
        </w:rPr>
        <w:t>ение</w:t>
      </w:r>
      <w:r w:rsidRPr="00FB589F">
        <w:rPr>
          <w:rFonts w:ascii="Times New Roman" w:hAnsi="Times New Roman" w:cs="Times New Roman"/>
          <w:sz w:val="28"/>
          <w:szCs w:val="28"/>
        </w:rPr>
        <w:t xml:space="preserve"> производств</w:t>
      </w:r>
      <w:r w:rsidR="00124DE6">
        <w:rPr>
          <w:rFonts w:ascii="Times New Roman" w:hAnsi="Times New Roman" w:cs="Times New Roman"/>
          <w:sz w:val="28"/>
          <w:szCs w:val="28"/>
        </w:rPr>
        <w:t>а</w:t>
      </w:r>
      <w:r w:rsidRPr="00FB589F">
        <w:rPr>
          <w:rFonts w:ascii="Times New Roman" w:hAnsi="Times New Roman" w:cs="Times New Roman"/>
          <w:sz w:val="28"/>
          <w:szCs w:val="28"/>
        </w:rPr>
        <w:t xml:space="preserve"> мяса и мясной продукции и объем</w:t>
      </w:r>
      <w:r w:rsidR="00124DE6">
        <w:rPr>
          <w:rFonts w:ascii="Times New Roman" w:hAnsi="Times New Roman" w:cs="Times New Roman"/>
          <w:sz w:val="28"/>
          <w:szCs w:val="28"/>
        </w:rPr>
        <w:t>ов</w:t>
      </w:r>
      <w:r w:rsidRPr="00FB589F">
        <w:rPr>
          <w:rFonts w:ascii="Times New Roman" w:hAnsi="Times New Roman" w:cs="Times New Roman"/>
          <w:sz w:val="28"/>
          <w:szCs w:val="28"/>
        </w:rPr>
        <w:t xml:space="preserve"> реализации овощей открытого и закрытого грунта</w:t>
      </w:r>
      <w:r w:rsidR="00124DE6">
        <w:rPr>
          <w:rFonts w:ascii="Times New Roman" w:hAnsi="Times New Roman" w:cs="Times New Roman"/>
          <w:sz w:val="28"/>
          <w:szCs w:val="28"/>
        </w:rPr>
        <w:t xml:space="preserve"> в конце года, </w:t>
      </w:r>
      <w:r w:rsidRPr="00FB589F">
        <w:rPr>
          <w:rFonts w:ascii="Times New Roman" w:hAnsi="Times New Roman" w:cs="Times New Roman"/>
          <w:sz w:val="28"/>
          <w:szCs w:val="28"/>
        </w:rPr>
        <w:t xml:space="preserve">запланированный уровень будет достигнут. </w:t>
      </w:r>
    </w:p>
    <w:p w:rsidR="00301CCB" w:rsidRDefault="00301CCB" w:rsidP="00906B5B">
      <w:pPr>
        <w:spacing w:after="0" w:line="240" w:lineRule="auto"/>
        <w:jc w:val="both"/>
        <w:rPr>
          <w:rFonts w:ascii="Times New Roman" w:hAnsi="Times New Roman" w:cs="Times New Roman"/>
          <w:b/>
          <w:i/>
          <w:sz w:val="28"/>
          <w:szCs w:val="28"/>
        </w:rPr>
      </w:pPr>
    </w:p>
    <w:p w:rsidR="00906B5B" w:rsidRPr="00CE4606" w:rsidRDefault="00D94F1F" w:rsidP="00906B5B">
      <w:pPr>
        <w:spacing w:after="0" w:line="240" w:lineRule="auto"/>
        <w:jc w:val="both"/>
        <w:rPr>
          <w:rFonts w:ascii="Times New Roman" w:hAnsi="Times New Roman" w:cs="Times New Roman"/>
          <w:i/>
          <w:sz w:val="28"/>
          <w:szCs w:val="28"/>
        </w:rPr>
      </w:pPr>
      <w:r w:rsidRPr="00CE4606">
        <w:rPr>
          <w:rFonts w:ascii="Times New Roman" w:hAnsi="Times New Roman" w:cs="Times New Roman"/>
          <w:b/>
          <w:i/>
          <w:sz w:val="28"/>
          <w:szCs w:val="28"/>
        </w:rPr>
        <w:t>Прибыль</w:t>
      </w:r>
    </w:p>
    <w:p w:rsidR="00906B5B" w:rsidRDefault="00906B5B" w:rsidP="00906B5B">
      <w:pPr>
        <w:spacing w:after="0" w:line="240" w:lineRule="auto"/>
        <w:ind w:firstLine="709"/>
        <w:jc w:val="both"/>
        <w:rPr>
          <w:rFonts w:ascii="Times New Roman" w:hAnsi="Times New Roman" w:cs="Times New Roman"/>
          <w:sz w:val="28"/>
          <w:szCs w:val="28"/>
        </w:rPr>
      </w:pPr>
      <w:r w:rsidRPr="00D94F1F">
        <w:rPr>
          <w:rFonts w:ascii="Times New Roman" w:hAnsi="Times New Roman" w:cs="Times New Roman"/>
          <w:sz w:val="28"/>
          <w:szCs w:val="28"/>
        </w:rPr>
        <w:t>В 201</w:t>
      </w:r>
      <w:r>
        <w:rPr>
          <w:rFonts w:ascii="Times New Roman" w:hAnsi="Times New Roman" w:cs="Times New Roman"/>
          <w:sz w:val="28"/>
          <w:szCs w:val="28"/>
        </w:rPr>
        <w:t>4</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137</w:t>
      </w:r>
      <w:r w:rsidRPr="00D94F1F">
        <w:rPr>
          <w:rFonts w:ascii="Times New Roman" w:hAnsi="Times New Roman" w:cs="Times New Roman"/>
          <w:sz w:val="28"/>
          <w:szCs w:val="28"/>
        </w:rPr>
        <w:t xml:space="preserve"> млн</w:t>
      </w:r>
      <w:proofErr w:type="gramStart"/>
      <w:r w:rsidRPr="00D94F1F">
        <w:rPr>
          <w:rFonts w:ascii="Times New Roman" w:hAnsi="Times New Roman" w:cs="Times New Roman"/>
          <w:sz w:val="28"/>
          <w:szCs w:val="28"/>
        </w:rPr>
        <w:t>.р</w:t>
      </w:r>
      <w:proofErr w:type="gramEnd"/>
      <w:r w:rsidRPr="00D94F1F">
        <w:rPr>
          <w:rFonts w:ascii="Times New Roman" w:hAnsi="Times New Roman" w:cs="Times New Roman"/>
          <w:sz w:val="28"/>
          <w:szCs w:val="28"/>
        </w:rPr>
        <w:t>уб., на 201</w:t>
      </w:r>
      <w:r>
        <w:rPr>
          <w:rFonts w:ascii="Times New Roman" w:hAnsi="Times New Roman" w:cs="Times New Roman"/>
          <w:sz w:val="28"/>
          <w:szCs w:val="28"/>
        </w:rPr>
        <w:t>5</w:t>
      </w:r>
      <w:r w:rsidRPr="00D94F1F">
        <w:rPr>
          <w:rFonts w:ascii="Times New Roman" w:hAnsi="Times New Roman" w:cs="Times New Roman"/>
          <w:sz w:val="28"/>
          <w:szCs w:val="28"/>
        </w:rPr>
        <w:t xml:space="preserve"> год прогнозируется </w:t>
      </w:r>
      <w:r>
        <w:rPr>
          <w:rFonts w:ascii="Times New Roman" w:hAnsi="Times New Roman" w:cs="Times New Roman"/>
          <w:sz w:val="28"/>
          <w:szCs w:val="28"/>
        </w:rPr>
        <w:t xml:space="preserve">снижение </w:t>
      </w:r>
      <w:r w:rsidRPr="00D94F1F">
        <w:rPr>
          <w:rFonts w:ascii="Times New Roman" w:hAnsi="Times New Roman" w:cs="Times New Roman"/>
          <w:sz w:val="28"/>
          <w:szCs w:val="28"/>
        </w:rPr>
        <w:t xml:space="preserve"> прибыли прибыльных предприятий </w:t>
      </w:r>
      <w:r>
        <w:rPr>
          <w:rFonts w:ascii="Times New Roman" w:hAnsi="Times New Roman" w:cs="Times New Roman"/>
          <w:sz w:val="28"/>
          <w:szCs w:val="28"/>
        </w:rPr>
        <w:t>в 3,5 раза</w:t>
      </w:r>
      <w:r w:rsidRPr="00D94F1F">
        <w:rPr>
          <w:rFonts w:ascii="Times New Roman" w:hAnsi="Times New Roman" w:cs="Times New Roman"/>
          <w:sz w:val="28"/>
          <w:szCs w:val="28"/>
        </w:rPr>
        <w:t xml:space="preserve"> к уровню 201</w:t>
      </w:r>
      <w:r>
        <w:rPr>
          <w:rFonts w:ascii="Times New Roman" w:hAnsi="Times New Roman" w:cs="Times New Roman"/>
          <w:sz w:val="28"/>
          <w:szCs w:val="28"/>
        </w:rPr>
        <w:t>4</w:t>
      </w:r>
      <w:r w:rsidRPr="00D94F1F">
        <w:rPr>
          <w:rFonts w:ascii="Times New Roman" w:hAnsi="Times New Roman" w:cs="Times New Roman"/>
          <w:sz w:val="28"/>
          <w:szCs w:val="28"/>
        </w:rPr>
        <w:t xml:space="preserve"> года</w:t>
      </w:r>
      <w:r>
        <w:rPr>
          <w:rFonts w:ascii="Times New Roman" w:hAnsi="Times New Roman" w:cs="Times New Roman"/>
          <w:sz w:val="28"/>
          <w:szCs w:val="28"/>
        </w:rPr>
        <w:t>. В краткосрочной перспективе прибыли не планирует ООО «Авиапредприятие «Северсталь».</w:t>
      </w:r>
      <w:r w:rsidRPr="00D94F1F">
        <w:rPr>
          <w:rFonts w:ascii="Times New Roman" w:hAnsi="Times New Roman" w:cs="Times New Roman"/>
          <w:sz w:val="28"/>
          <w:szCs w:val="28"/>
        </w:rPr>
        <w:t xml:space="preserve"> </w:t>
      </w:r>
    </w:p>
    <w:p w:rsidR="00C66AD7" w:rsidRPr="00D94F1F" w:rsidRDefault="00C66AD7" w:rsidP="00D94F1F">
      <w:pPr>
        <w:spacing w:after="0" w:line="240" w:lineRule="auto"/>
        <w:jc w:val="both"/>
        <w:rPr>
          <w:rFonts w:ascii="Times New Roman" w:hAnsi="Times New Roman" w:cs="Times New Roman"/>
          <w:b/>
          <w:i/>
          <w:sz w:val="28"/>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9A0E54">
        <w:tc>
          <w:tcPr>
            <w:tcW w:w="4503" w:type="dxa"/>
          </w:tcPr>
          <w:p w:rsidR="009A0E54" w:rsidRPr="00D94F1F" w:rsidRDefault="009A0E54" w:rsidP="009A0E54">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9A0E54" w:rsidRPr="00D94F1F" w:rsidRDefault="009A0E54" w:rsidP="009A0E54">
            <w:pPr>
              <w:jc w:val="center"/>
              <w:rPr>
                <w:rFonts w:ascii="Times New Roman" w:hAnsi="Times New Roman" w:cs="Times New Roman"/>
                <w:sz w:val="24"/>
                <w:szCs w:val="24"/>
              </w:rPr>
            </w:pPr>
            <w:r>
              <w:rPr>
                <w:rFonts w:ascii="Times New Roman" w:hAnsi="Times New Roman" w:cs="Times New Roman"/>
                <w:sz w:val="24"/>
                <w:szCs w:val="24"/>
              </w:rPr>
              <w:t>137,0</w:t>
            </w:r>
          </w:p>
        </w:tc>
        <w:tc>
          <w:tcPr>
            <w:tcW w:w="992" w:type="dxa"/>
            <w:vAlign w:val="center"/>
          </w:tcPr>
          <w:p w:rsidR="009A0E54" w:rsidRPr="00D94F1F" w:rsidRDefault="009A0E54" w:rsidP="009A0E54">
            <w:pPr>
              <w:jc w:val="center"/>
              <w:rPr>
                <w:rFonts w:ascii="Times New Roman" w:hAnsi="Times New Roman" w:cs="Times New Roman"/>
                <w:sz w:val="24"/>
                <w:szCs w:val="24"/>
              </w:rPr>
            </w:pPr>
            <w:r>
              <w:rPr>
                <w:rFonts w:ascii="Times New Roman" w:hAnsi="Times New Roman" w:cs="Times New Roman"/>
                <w:sz w:val="24"/>
                <w:szCs w:val="24"/>
              </w:rPr>
              <w:t>39,5</w:t>
            </w:r>
          </w:p>
        </w:tc>
        <w:tc>
          <w:tcPr>
            <w:tcW w:w="992" w:type="dxa"/>
            <w:vAlign w:val="center"/>
          </w:tcPr>
          <w:p w:rsidR="009A0E54" w:rsidRPr="00D94F1F" w:rsidRDefault="009A0E54" w:rsidP="009A0E5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993" w:type="dxa"/>
            <w:vAlign w:val="center"/>
          </w:tcPr>
          <w:p w:rsidR="009A0E54" w:rsidRPr="00D94F1F" w:rsidRDefault="009A0E54" w:rsidP="009A0E5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134" w:type="dxa"/>
            <w:shd w:val="clear" w:color="auto" w:fill="auto"/>
            <w:vAlign w:val="center"/>
          </w:tcPr>
          <w:p w:rsidR="009A0E54" w:rsidRPr="00D94F1F" w:rsidRDefault="009A0E54" w:rsidP="009A0E54">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r>
    </w:tbl>
    <w:p w:rsidR="00906B5B" w:rsidRDefault="00906B5B" w:rsidP="001F2669">
      <w:pPr>
        <w:spacing w:after="0" w:line="240" w:lineRule="auto"/>
        <w:ind w:firstLine="743"/>
        <w:jc w:val="both"/>
        <w:rPr>
          <w:rFonts w:ascii="Times New Roman" w:hAnsi="Times New Roman" w:cs="Times New Roman"/>
          <w:sz w:val="28"/>
          <w:szCs w:val="28"/>
        </w:rPr>
      </w:pPr>
    </w:p>
    <w:p w:rsidR="00483C0A" w:rsidRPr="00CE4606" w:rsidRDefault="00731BE5" w:rsidP="00483C0A">
      <w:pPr>
        <w:pStyle w:val="1"/>
        <w:rPr>
          <w:b/>
          <w:i/>
          <w:sz w:val="28"/>
          <w:szCs w:val="28"/>
        </w:rPr>
      </w:pPr>
      <w:r w:rsidRPr="00CE4606">
        <w:rPr>
          <w:b/>
          <w:i/>
          <w:sz w:val="28"/>
          <w:szCs w:val="28"/>
        </w:rPr>
        <w:t>Потребительский рынок</w:t>
      </w:r>
    </w:p>
    <w:p w:rsidR="00EA2A1A" w:rsidRPr="00A75D8B" w:rsidRDefault="00EA2A1A" w:rsidP="00906B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рынк</w:t>
      </w:r>
      <w:r>
        <w:rPr>
          <w:rFonts w:ascii="Times New Roman" w:hAnsi="Times New Roman" w:cs="Times New Roman"/>
          <w:sz w:val="28"/>
          <w:szCs w:val="28"/>
        </w:rPr>
        <w:t>е</w:t>
      </w:r>
      <w:r w:rsidRPr="00A75D8B">
        <w:rPr>
          <w:rFonts w:ascii="Times New Roman" w:hAnsi="Times New Roman" w:cs="Times New Roman"/>
          <w:sz w:val="28"/>
          <w:szCs w:val="28"/>
        </w:rPr>
        <w:t>  района в 201</w:t>
      </w:r>
      <w:r w:rsidR="009A0E54">
        <w:rPr>
          <w:rFonts w:ascii="Times New Roman" w:hAnsi="Times New Roman" w:cs="Times New Roman"/>
          <w:sz w:val="28"/>
          <w:szCs w:val="28"/>
        </w:rPr>
        <w:t>5</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ой</w:t>
      </w:r>
      <w:r w:rsidRPr="00A75D8B">
        <w:rPr>
          <w:rFonts w:ascii="Times New Roman" w:hAnsi="Times New Roman" w:cs="Times New Roman"/>
          <w:sz w:val="28"/>
          <w:szCs w:val="28"/>
        </w:rPr>
        <w:t xml:space="preserve"> и характеризовал</w:t>
      </w:r>
      <w:r>
        <w:rPr>
          <w:rFonts w:ascii="Times New Roman" w:hAnsi="Times New Roman" w:cs="Times New Roman"/>
          <w:sz w:val="28"/>
          <w:szCs w:val="28"/>
        </w:rPr>
        <w:t>ась</w:t>
      </w:r>
      <w:r w:rsidRPr="00A75D8B">
        <w:rPr>
          <w:rFonts w:ascii="Times New Roman" w:hAnsi="Times New Roman" w:cs="Times New Roman"/>
          <w:sz w:val="28"/>
          <w:szCs w:val="28"/>
        </w:rPr>
        <w:t xml:space="preserve"> высоким уровнем насыщения продовольственными и непродовольственными товарами. </w:t>
      </w:r>
    </w:p>
    <w:p w:rsidR="00EA2A1A" w:rsidRPr="00F52E2D" w:rsidRDefault="00EA2A1A" w:rsidP="00906B5B">
      <w:pPr>
        <w:spacing w:line="240" w:lineRule="auto"/>
        <w:ind w:firstLine="709"/>
        <w:jc w:val="both"/>
        <w:rPr>
          <w:rFonts w:ascii="Times New Roman" w:hAnsi="Times New Roman" w:cs="Times New Roman"/>
          <w:sz w:val="28"/>
          <w:szCs w:val="28"/>
        </w:rPr>
      </w:pPr>
      <w:r w:rsidRPr="00F52E2D">
        <w:rPr>
          <w:rFonts w:ascii="Times New Roman" w:hAnsi="Times New Roman" w:cs="Times New Roman"/>
          <w:sz w:val="28"/>
          <w:szCs w:val="28"/>
        </w:rPr>
        <w:t>Торговлю на территории района осуществляют 302 магазина (в т.ч. 5 сетевых магазинов «Дисма», «Дикси», «Чикаго», «Семья», «Каравай»), выездной торговлей охвачено 23</w:t>
      </w:r>
      <w:r>
        <w:rPr>
          <w:rFonts w:ascii="Times New Roman" w:hAnsi="Times New Roman" w:cs="Times New Roman"/>
          <w:sz w:val="28"/>
          <w:szCs w:val="28"/>
        </w:rPr>
        <w:t>2</w:t>
      </w:r>
      <w:r w:rsidRPr="00F52E2D">
        <w:rPr>
          <w:rFonts w:ascii="Times New Roman" w:hAnsi="Times New Roman" w:cs="Times New Roman"/>
          <w:sz w:val="28"/>
          <w:szCs w:val="28"/>
        </w:rPr>
        <w:t xml:space="preserve"> населенных пункта. </w:t>
      </w:r>
      <w:r w:rsidRPr="00A75D8B">
        <w:rPr>
          <w:rFonts w:ascii="Times New Roman" w:hAnsi="Times New Roman" w:cs="Times New Roman"/>
          <w:sz w:val="28"/>
          <w:szCs w:val="28"/>
        </w:rPr>
        <w:t>75 магазинов работают с «желтыми ценниками» (реализуют товары с минимальной наценкой).</w:t>
      </w:r>
      <w:r w:rsidR="00C11B5E" w:rsidRPr="00C11B5E">
        <w:rPr>
          <w:rFonts w:ascii="Times New Roman" w:hAnsi="Times New Roman" w:cs="Times New Roman"/>
          <w:sz w:val="28"/>
          <w:szCs w:val="28"/>
        </w:rPr>
        <w:t xml:space="preserve"> </w:t>
      </w:r>
      <w:r w:rsidRPr="00F52E2D">
        <w:rPr>
          <w:rFonts w:ascii="Times New Roman" w:hAnsi="Times New Roman" w:cs="Times New Roman"/>
          <w:sz w:val="28"/>
          <w:szCs w:val="28"/>
        </w:rPr>
        <w:t xml:space="preserve">Администрацией района </w:t>
      </w:r>
      <w:r>
        <w:rPr>
          <w:rFonts w:ascii="Times New Roman" w:hAnsi="Times New Roman" w:cs="Times New Roman"/>
          <w:sz w:val="28"/>
          <w:szCs w:val="28"/>
        </w:rPr>
        <w:t xml:space="preserve">были </w:t>
      </w:r>
      <w:r w:rsidRPr="00F52E2D">
        <w:rPr>
          <w:rFonts w:ascii="Times New Roman" w:hAnsi="Times New Roman" w:cs="Times New Roman"/>
          <w:sz w:val="28"/>
          <w:szCs w:val="28"/>
        </w:rPr>
        <w:t xml:space="preserve">организованы ярмарки на праздновании </w:t>
      </w:r>
      <w:r>
        <w:rPr>
          <w:rFonts w:ascii="Times New Roman" w:hAnsi="Times New Roman" w:cs="Times New Roman"/>
          <w:sz w:val="28"/>
          <w:szCs w:val="28"/>
        </w:rPr>
        <w:t>д</w:t>
      </w:r>
      <w:r w:rsidRPr="00F52E2D">
        <w:rPr>
          <w:rFonts w:ascii="Times New Roman" w:hAnsi="Times New Roman" w:cs="Times New Roman"/>
          <w:sz w:val="28"/>
          <w:szCs w:val="28"/>
        </w:rPr>
        <w:t>ня района и выборах Губернатора</w:t>
      </w:r>
      <w:r>
        <w:rPr>
          <w:rFonts w:ascii="Times New Roman" w:hAnsi="Times New Roman" w:cs="Times New Roman"/>
          <w:sz w:val="28"/>
          <w:szCs w:val="28"/>
        </w:rPr>
        <w:t xml:space="preserve"> Вологодской области</w:t>
      </w:r>
      <w:r w:rsidRPr="00F52E2D">
        <w:rPr>
          <w:rFonts w:ascii="Times New Roman" w:hAnsi="Times New Roman" w:cs="Times New Roman"/>
          <w:sz w:val="28"/>
          <w:szCs w:val="28"/>
        </w:rPr>
        <w:t xml:space="preserve">, </w:t>
      </w:r>
      <w:r>
        <w:rPr>
          <w:rFonts w:ascii="Times New Roman" w:hAnsi="Times New Roman" w:cs="Times New Roman"/>
          <w:sz w:val="28"/>
          <w:szCs w:val="28"/>
        </w:rPr>
        <w:t>а также ставшая традиционной сельскохозяйственная</w:t>
      </w:r>
      <w:r w:rsidRPr="00F52E2D">
        <w:rPr>
          <w:rFonts w:ascii="Times New Roman" w:hAnsi="Times New Roman" w:cs="Times New Roman"/>
          <w:sz w:val="28"/>
          <w:szCs w:val="28"/>
        </w:rPr>
        <w:t xml:space="preserve"> ярмарка в п. Суда. </w:t>
      </w:r>
    </w:p>
    <w:tbl>
      <w:tblPr>
        <w:tblStyle w:val="a6"/>
        <w:tblW w:w="9606" w:type="dxa"/>
        <w:tblLayout w:type="fixed"/>
        <w:tblLook w:val="01E0"/>
      </w:tblPr>
      <w:tblGrid>
        <w:gridCol w:w="4503"/>
        <w:gridCol w:w="992"/>
        <w:gridCol w:w="992"/>
        <w:gridCol w:w="992"/>
        <w:gridCol w:w="993"/>
        <w:gridCol w:w="1134"/>
      </w:tblGrid>
      <w:tr w:rsidR="009A0E54" w:rsidRPr="00027C2E" w:rsidTr="009A0E54">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9A0E54">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9A0E54">
        <w:tc>
          <w:tcPr>
            <w:tcW w:w="4503" w:type="dxa"/>
          </w:tcPr>
          <w:p w:rsidR="009A0E54" w:rsidRPr="00124DE6" w:rsidRDefault="009A0E54" w:rsidP="009A0E5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2966,5</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3432,3</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2275,4</w:t>
            </w:r>
          </w:p>
        </w:tc>
        <w:tc>
          <w:tcPr>
            <w:tcW w:w="993"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66,5%</w:t>
            </w:r>
          </w:p>
        </w:tc>
        <w:tc>
          <w:tcPr>
            <w:tcW w:w="1134" w:type="dxa"/>
            <w:shd w:val="clear" w:color="auto" w:fill="auto"/>
            <w:vAlign w:val="center"/>
          </w:tcPr>
          <w:p w:rsidR="009A0E54" w:rsidRPr="00124DE6" w:rsidRDefault="009A0E54" w:rsidP="009A0E54">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3033,9</w:t>
            </w:r>
          </w:p>
        </w:tc>
      </w:tr>
      <w:tr w:rsidR="009A0E54" w:rsidRPr="006828B6" w:rsidTr="009A0E54">
        <w:tc>
          <w:tcPr>
            <w:tcW w:w="4503" w:type="dxa"/>
          </w:tcPr>
          <w:p w:rsidR="009A0E54" w:rsidRPr="00124DE6" w:rsidRDefault="009A0E54" w:rsidP="009A0E5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67,5</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78,1</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43,9</w:t>
            </w:r>
          </w:p>
        </w:tc>
        <w:tc>
          <w:tcPr>
            <w:tcW w:w="993"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56,2%</w:t>
            </w:r>
          </w:p>
        </w:tc>
        <w:tc>
          <w:tcPr>
            <w:tcW w:w="1134" w:type="dxa"/>
            <w:shd w:val="clear" w:color="auto" w:fill="auto"/>
            <w:vAlign w:val="center"/>
          </w:tcPr>
          <w:p w:rsidR="009A0E54" w:rsidRPr="00124DE6" w:rsidRDefault="009A0E54" w:rsidP="009A0E54">
            <w:pPr>
              <w:jc w:val="center"/>
              <w:rPr>
                <w:rFonts w:ascii="Times New Roman" w:hAnsi="Times New Roman" w:cs="Times New Roman"/>
                <w:sz w:val="24"/>
                <w:szCs w:val="24"/>
                <w:highlight w:val="yellow"/>
              </w:rPr>
            </w:pPr>
            <w:r w:rsidRPr="0003142B">
              <w:rPr>
                <w:rFonts w:ascii="Times New Roman" w:hAnsi="Times New Roman" w:cs="Times New Roman"/>
                <w:sz w:val="24"/>
                <w:szCs w:val="24"/>
              </w:rPr>
              <w:t>58,5</w:t>
            </w:r>
          </w:p>
        </w:tc>
      </w:tr>
      <w:tr w:rsidR="009A0E54" w:rsidRPr="006828B6" w:rsidTr="009A0E54">
        <w:tc>
          <w:tcPr>
            <w:tcW w:w="4503" w:type="dxa"/>
          </w:tcPr>
          <w:p w:rsidR="009A0E54" w:rsidRPr="00124DE6" w:rsidRDefault="009A0E54" w:rsidP="009A0E5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762,6</w:t>
            </w:r>
          </w:p>
        </w:tc>
        <w:tc>
          <w:tcPr>
            <w:tcW w:w="992" w:type="dxa"/>
            <w:vAlign w:val="center"/>
          </w:tcPr>
          <w:p w:rsidR="009A0E54" w:rsidRPr="00124DE6" w:rsidRDefault="009A0E54" w:rsidP="009A0E54">
            <w:pPr>
              <w:jc w:val="center"/>
              <w:rPr>
                <w:rFonts w:ascii="Times New Roman" w:hAnsi="Times New Roman" w:cs="Times New Roman"/>
                <w:sz w:val="24"/>
                <w:szCs w:val="24"/>
              </w:rPr>
            </w:pPr>
            <w:r>
              <w:rPr>
                <w:rFonts w:ascii="Times New Roman" w:hAnsi="Times New Roman" w:cs="Times New Roman"/>
                <w:sz w:val="24"/>
                <w:szCs w:val="24"/>
              </w:rPr>
              <w:t>849,5</w:t>
            </w:r>
          </w:p>
        </w:tc>
        <w:tc>
          <w:tcPr>
            <w:tcW w:w="992" w:type="dxa"/>
            <w:vAlign w:val="center"/>
          </w:tcPr>
          <w:p w:rsidR="009A0E54" w:rsidRPr="0003142B" w:rsidRDefault="009A0E54" w:rsidP="009A0E54">
            <w:pPr>
              <w:jc w:val="center"/>
              <w:rPr>
                <w:rFonts w:ascii="Times New Roman" w:hAnsi="Times New Roman" w:cs="Times New Roman"/>
                <w:sz w:val="24"/>
                <w:szCs w:val="24"/>
              </w:rPr>
            </w:pPr>
            <w:r w:rsidRPr="0003142B">
              <w:rPr>
                <w:rFonts w:ascii="Times New Roman" w:hAnsi="Times New Roman" w:cs="Times New Roman"/>
                <w:sz w:val="24"/>
                <w:szCs w:val="24"/>
              </w:rPr>
              <w:t>640,4</w:t>
            </w:r>
          </w:p>
        </w:tc>
        <w:tc>
          <w:tcPr>
            <w:tcW w:w="993" w:type="dxa"/>
            <w:vAlign w:val="center"/>
          </w:tcPr>
          <w:p w:rsidR="009A0E54" w:rsidRPr="0003142B" w:rsidRDefault="009A0E54" w:rsidP="009A0E54">
            <w:pPr>
              <w:jc w:val="center"/>
              <w:rPr>
                <w:rFonts w:ascii="Times New Roman" w:hAnsi="Times New Roman" w:cs="Times New Roman"/>
                <w:sz w:val="24"/>
                <w:szCs w:val="24"/>
              </w:rPr>
            </w:pPr>
            <w:r>
              <w:rPr>
                <w:rFonts w:ascii="Times New Roman" w:hAnsi="Times New Roman" w:cs="Times New Roman"/>
                <w:sz w:val="24"/>
                <w:szCs w:val="24"/>
              </w:rPr>
              <w:t>75,4%</w:t>
            </w:r>
          </w:p>
        </w:tc>
        <w:tc>
          <w:tcPr>
            <w:tcW w:w="1134" w:type="dxa"/>
            <w:shd w:val="clear" w:color="auto" w:fill="auto"/>
            <w:vAlign w:val="center"/>
          </w:tcPr>
          <w:p w:rsidR="009A0E54" w:rsidRPr="0003142B" w:rsidRDefault="009A0E54" w:rsidP="009A0E54">
            <w:pPr>
              <w:jc w:val="center"/>
              <w:rPr>
                <w:rFonts w:ascii="Times New Roman" w:hAnsi="Times New Roman" w:cs="Times New Roman"/>
                <w:sz w:val="24"/>
                <w:szCs w:val="24"/>
              </w:rPr>
            </w:pPr>
            <w:r>
              <w:rPr>
                <w:rFonts w:ascii="Times New Roman" w:hAnsi="Times New Roman" w:cs="Times New Roman"/>
                <w:sz w:val="24"/>
                <w:szCs w:val="24"/>
              </w:rPr>
              <w:t>853,9</w:t>
            </w:r>
          </w:p>
        </w:tc>
      </w:tr>
    </w:tbl>
    <w:p w:rsidR="00124DE6" w:rsidRPr="00E13B7F" w:rsidRDefault="00124DE6" w:rsidP="00124DE6">
      <w:pPr>
        <w:spacing w:after="0" w:line="240" w:lineRule="auto"/>
        <w:ind w:firstLine="743"/>
        <w:jc w:val="both"/>
        <w:rPr>
          <w:rFonts w:ascii="Times New Roman" w:hAnsi="Times New Roman" w:cs="Times New Roman"/>
          <w:sz w:val="28"/>
          <w:szCs w:val="28"/>
        </w:rPr>
      </w:pPr>
      <w:r w:rsidRPr="00124DE6">
        <w:rPr>
          <w:rFonts w:ascii="Times New Roman" w:hAnsi="Times New Roman" w:cs="Times New Roman"/>
          <w:sz w:val="28"/>
          <w:szCs w:val="28"/>
        </w:rPr>
        <w:lastRenderedPageBreak/>
        <w:t>За 9 месяцев 201</w:t>
      </w:r>
      <w:r w:rsidR="00375F76">
        <w:rPr>
          <w:rFonts w:ascii="Times New Roman" w:hAnsi="Times New Roman" w:cs="Times New Roman"/>
          <w:sz w:val="28"/>
          <w:szCs w:val="28"/>
        </w:rPr>
        <w:t>5</w:t>
      </w:r>
      <w:r w:rsidRPr="00124DE6">
        <w:rPr>
          <w:rFonts w:ascii="Times New Roman" w:hAnsi="Times New Roman" w:cs="Times New Roman"/>
          <w:sz w:val="28"/>
          <w:szCs w:val="28"/>
        </w:rPr>
        <w:t xml:space="preserve"> года оборот розничной торговли составил </w:t>
      </w:r>
      <w:r w:rsidR="00375F76">
        <w:rPr>
          <w:rFonts w:ascii="Times New Roman" w:hAnsi="Times New Roman" w:cs="Times New Roman"/>
          <w:sz w:val="28"/>
          <w:szCs w:val="28"/>
        </w:rPr>
        <w:t>2 275,4</w:t>
      </w:r>
      <w:r w:rsidRPr="00124DE6">
        <w:rPr>
          <w:rFonts w:ascii="Times New Roman" w:hAnsi="Times New Roman" w:cs="Times New Roman"/>
          <w:sz w:val="28"/>
          <w:szCs w:val="28"/>
        </w:rPr>
        <w:t xml:space="preserve"> млн. руб., </w:t>
      </w:r>
      <w:r w:rsidR="005E10AF">
        <w:rPr>
          <w:rFonts w:ascii="Times New Roman" w:hAnsi="Times New Roman" w:cs="Times New Roman"/>
          <w:sz w:val="28"/>
          <w:szCs w:val="28"/>
        </w:rPr>
        <w:t>или</w:t>
      </w:r>
      <w:r w:rsidRPr="00124DE6">
        <w:rPr>
          <w:rFonts w:ascii="Times New Roman" w:hAnsi="Times New Roman" w:cs="Times New Roman"/>
          <w:sz w:val="28"/>
          <w:szCs w:val="28"/>
        </w:rPr>
        <w:t xml:space="preserve"> 6</w:t>
      </w:r>
      <w:r w:rsidR="00375F76">
        <w:rPr>
          <w:rFonts w:ascii="Times New Roman" w:hAnsi="Times New Roman" w:cs="Times New Roman"/>
          <w:sz w:val="28"/>
          <w:szCs w:val="28"/>
        </w:rPr>
        <w:t>6,5</w:t>
      </w:r>
      <w:r w:rsidRPr="00124DE6">
        <w:rPr>
          <w:rFonts w:ascii="Times New Roman" w:hAnsi="Times New Roman" w:cs="Times New Roman"/>
          <w:sz w:val="28"/>
          <w:szCs w:val="28"/>
        </w:rPr>
        <w:t xml:space="preserve">% к </w:t>
      </w:r>
      <w:proofErr w:type="gramStart"/>
      <w:r w:rsidRPr="00124DE6">
        <w:rPr>
          <w:rFonts w:ascii="Times New Roman" w:hAnsi="Times New Roman" w:cs="Times New Roman"/>
          <w:sz w:val="28"/>
          <w:szCs w:val="28"/>
        </w:rPr>
        <w:t>запланированному</w:t>
      </w:r>
      <w:proofErr w:type="gramEnd"/>
      <w:r w:rsidRPr="00375F76">
        <w:rPr>
          <w:rFonts w:ascii="Times New Roman" w:hAnsi="Times New Roman" w:cs="Times New Roman"/>
          <w:sz w:val="28"/>
          <w:szCs w:val="28"/>
        </w:rPr>
        <w:t>. По итогам 201</w:t>
      </w:r>
      <w:r w:rsidR="00375F76" w:rsidRPr="00375F76">
        <w:rPr>
          <w:rFonts w:ascii="Times New Roman" w:hAnsi="Times New Roman" w:cs="Times New Roman"/>
          <w:sz w:val="28"/>
          <w:szCs w:val="28"/>
        </w:rPr>
        <w:t>4</w:t>
      </w:r>
      <w:r w:rsidRPr="00375F76">
        <w:rPr>
          <w:rFonts w:ascii="Times New Roman" w:hAnsi="Times New Roman" w:cs="Times New Roman"/>
          <w:sz w:val="28"/>
          <w:szCs w:val="28"/>
        </w:rPr>
        <w:t xml:space="preserve"> года прогнозировался прирост оборота розничной торговли в 201</w:t>
      </w:r>
      <w:r w:rsidR="00375F76" w:rsidRPr="00375F76">
        <w:rPr>
          <w:rFonts w:ascii="Times New Roman" w:hAnsi="Times New Roman" w:cs="Times New Roman"/>
          <w:sz w:val="28"/>
          <w:szCs w:val="28"/>
        </w:rPr>
        <w:t>5</w:t>
      </w:r>
      <w:r w:rsidRPr="00375F76">
        <w:rPr>
          <w:rFonts w:ascii="Times New Roman" w:hAnsi="Times New Roman" w:cs="Times New Roman"/>
          <w:sz w:val="28"/>
          <w:szCs w:val="28"/>
        </w:rPr>
        <w:t xml:space="preserve"> году </w:t>
      </w:r>
      <w:r w:rsidRPr="00E13B7F">
        <w:rPr>
          <w:rFonts w:ascii="Times New Roman" w:hAnsi="Times New Roman" w:cs="Times New Roman"/>
          <w:sz w:val="28"/>
          <w:szCs w:val="28"/>
        </w:rPr>
        <w:t>на 1</w:t>
      </w:r>
      <w:r w:rsidR="00E13B7F" w:rsidRPr="00E13B7F">
        <w:rPr>
          <w:rFonts w:ascii="Times New Roman" w:hAnsi="Times New Roman" w:cs="Times New Roman"/>
          <w:sz w:val="28"/>
          <w:szCs w:val="28"/>
        </w:rPr>
        <w:t>5,7</w:t>
      </w:r>
      <w:r w:rsidRPr="00E13B7F">
        <w:rPr>
          <w:rFonts w:ascii="Times New Roman" w:hAnsi="Times New Roman" w:cs="Times New Roman"/>
          <w:sz w:val="28"/>
          <w:szCs w:val="28"/>
        </w:rPr>
        <w:t>%, по итогам 9 месяцев 201</w:t>
      </w:r>
      <w:r w:rsidR="00375F76" w:rsidRPr="00E13B7F">
        <w:rPr>
          <w:rFonts w:ascii="Times New Roman" w:hAnsi="Times New Roman" w:cs="Times New Roman"/>
          <w:sz w:val="28"/>
          <w:szCs w:val="28"/>
        </w:rPr>
        <w:t>5</w:t>
      </w:r>
      <w:r w:rsidRPr="00E13B7F">
        <w:rPr>
          <w:rFonts w:ascii="Times New Roman" w:hAnsi="Times New Roman" w:cs="Times New Roman"/>
          <w:sz w:val="28"/>
          <w:szCs w:val="28"/>
        </w:rPr>
        <w:t xml:space="preserve"> года можно предположить, что значение годового показателя приблизится к  запланированному уровню. </w:t>
      </w:r>
    </w:p>
    <w:p w:rsidR="00CE4606" w:rsidRPr="00E13B7F" w:rsidRDefault="00124DE6" w:rsidP="00CE4606">
      <w:pPr>
        <w:spacing w:after="0" w:line="240" w:lineRule="auto"/>
        <w:ind w:firstLine="743"/>
        <w:jc w:val="both"/>
        <w:rPr>
          <w:rFonts w:ascii="Times New Roman" w:hAnsi="Times New Roman" w:cs="Times New Roman"/>
          <w:sz w:val="28"/>
          <w:szCs w:val="28"/>
        </w:rPr>
      </w:pPr>
      <w:r w:rsidRPr="00124DE6">
        <w:rPr>
          <w:rFonts w:ascii="Times New Roman" w:hAnsi="Times New Roman" w:cs="Times New Roman"/>
          <w:sz w:val="28"/>
          <w:szCs w:val="28"/>
        </w:rPr>
        <w:t xml:space="preserve">Объем платных услуг с начала года составил </w:t>
      </w:r>
      <w:r w:rsidR="00CB4467">
        <w:rPr>
          <w:rFonts w:ascii="Times New Roman" w:hAnsi="Times New Roman" w:cs="Times New Roman"/>
          <w:sz w:val="28"/>
          <w:szCs w:val="28"/>
        </w:rPr>
        <w:t>640,4</w:t>
      </w:r>
      <w:r w:rsidRPr="00124DE6">
        <w:rPr>
          <w:rFonts w:ascii="Times New Roman" w:hAnsi="Times New Roman" w:cs="Times New Roman"/>
          <w:sz w:val="28"/>
          <w:szCs w:val="28"/>
        </w:rPr>
        <w:t xml:space="preserve"> млн</w:t>
      </w:r>
      <w:proofErr w:type="gramStart"/>
      <w:r w:rsidRPr="00124DE6">
        <w:rPr>
          <w:rFonts w:ascii="Times New Roman" w:hAnsi="Times New Roman" w:cs="Times New Roman"/>
          <w:sz w:val="28"/>
          <w:szCs w:val="28"/>
        </w:rPr>
        <w:t>.р</w:t>
      </w:r>
      <w:proofErr w:type="gramEnd"/>
      <w:r w:rsidRPr="00124DE6">
        <w:rPr>
          <w:rFonts w:ascii="Times New Roman" w:hAnsi="Times New Roman" w:cs="Times New Roman"/>
          <w:sz w:val="28"/>
          <w:szCs w:val="28"/>
        </w:rPr>
        <w:t>уб.</w:t>
      </w:r>
      <w:r w:rsidR="00CE4606">
        <w:rPr>
          <w:rFonts w:ascii="Times New Roman" w:hAnsi="Times New Roman" w:cs="Times New Roman"/>
          <w:sz w:val="28"/>
          <w:szCs w:val="28"/>
        </w:rPr>
        <w:t xml:space="preserve"> П</w:t>
      </w:r>
      <w:r w:rsidR="00CE4606" w:rsidRPr="00E13B7F">
        <w:rPr>
          <w:rFonts w:ascii="Times New Roman" w:hAnsi="Times New Roman" w:cs="Times New Roman"/>
          <w:sz w:val="28"/>
          <w:szCs w:val="28"/>
        </w:rPr>
        <w:t xml:space="preserve">о итогам 9 месяцев 2015 года можно предположить, что значение годового показателя </w:t>
      </w:r>
      <w:r w:rsidR="00CE4606">
        <w:rPr>
          <w:rFonts w:ascii="Times New Roman" w:hAnsi="Times New Roman" w:cs="Times New Roman"/>
          <w:sz w:val="28"/>
          <w:szCs w:val="28"/>
        </w:rPr>
        <w:t>превысит</w:t>
      </w:r>
      <w:r w:rsidR="00CE4606" w:rsidRPr="00E13B7F">
        <w:rPr>
          <w:rFonts w:ascii="Times New Roman" w:hAnsi="Times New Roman" w:cs="Times New Roman"/>
          <w:sz w:val="28"/>
          <w:szCs w:val="28"/>
        </w:rPr>
        <w:t xml:space="preserve">  запланированн</w:t>
      </w:r>
      <w:r w:rsidR="00CE4606">
        <w:rPr>
          <w:rFonts w:ascii="Times New Roman" w:hAnsi="Times New Roman" w:cs="Times New Roman"/>
          <w:sz w:val="28"/>
          <w:szCs w:val="28"/>
        </w:rPr>
        <w:t>ый</w:t>
      </w:r>
      <w:r w:rsidR="00CE4606" w:rsidRPr="00E13B7F">
        <w:rPr>
          <w:rFonts w:ascii="Times New Roman" w:hAnsi="Times New Roman" w:cs="Times New Roman"/>
          <w:sz w:val="28"/>
          <w:szCs w:val="28"/>
        </w:rPr>
        <w:t xml:space="preserve"> уров</w:t>
      </w:r>
      <w:r w:rsidR="00CE4606">
        <w:rPr>
          <w:rFonts w:ascii="Times New Roman" w:hAnsi="Times New Roman" w:cs="Times New Roman"/>
          <w:sz w:val="28"/>
          <w:szCs w:val="28"/>
        </w:rPr>
        <w:t>ень</w:t>
      </w:r>
      <w:r w:rsidR="00CE4606" w:rsidRPr="00E13B7F">
        <w:rPr>
          <w:rFonts w:ascii="Times New Roman" w:hAnsi="Times New Roman" w:cs="Times New Roman"/>
          <w:sz w:val="28"/>
          <w:szCs w:val="28"/>
        </w:rPr>
        <w:t xml:space="preserve">. </w:t>
      </w:r>
    </w:p>
    <w:p w:rsidR="00124DE6" w:rsidRPr="00CE4606" w:rsidRDefault="00124DE6" w:rsidP="00906B5B">
      <w:pPr>
        <w:spacing w:after="0" w:line="240" w:lineRule="auto"/>
        <w:ind w:firstLine="709"/>
        <w:jc w:val="both"/>
        <w:rPr>
          <w:rFonts w:ascii="Times New Roman" w:hAnsi="Times New Roman" w:cs="Times New Roman"/>
          <w:b/>
          <w:sz w:val="28"/>
          <w:szCs w:val="28"/>
        </w:rPr>
      </w:pPr>
    </w:p>
    <w:p w:rsidR="00483C0A" w:rsidRPr="00CE4606" w:rsidRDefault="0026311F" w:rsidP="00483C0A">
      <w:pPr>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Инвестиции в основной капитал</w:t>
      </w:r>
    </w:p>
    <w:p w:rsidR="00AB63B9" w:rsidRDefault="00AB63B9" w:rsidP="00AB63B9">
      <w:pPr>
        <w:spacing w:after="0" w:line="240" w:lineRule="auto"/>
        <w:ind w:firstLine="708"/>
        <w:jc w:val="both"/>
        <w:rPr>
          <w:rFonts w:ascii="Times New Roman" w:hAnsi="Times New Roman" w:cs="Times New Roman"/>
          <w:sz w:val="28"/>
          <w:szCs w:val="28"/>
        </w:rPr>
      </w:pPr>
      <w:r w:rsidRPr="00BF6602">
        <w:rPr>
          <w:rFonts w:ascii="Times New Roman" w:hAnsi="Times New Roman" w:cs="Times New Roman"/>
          <w:sz w:val="28"/>
          <w:szCs w:val="28"/>
        </w:rPr>
        <w:t xml:space="preserve">В  2014 году объем инвестиций в основной капитал в Череповецком районе составил </w:t>
      </w:r>
      <w:r>
        <w:rPr>
          <w:rFonts w:ascii="Times New Roman" w:hAnsi="Times New Roman" w:cs="Times New Roman"/>
          <w:sz w:val="28"/>
          <w:szCs w:val="28"/>
        </w:rPr>
        <w:t>734,6</w:t>
      </w:r>
      <w:r w:rsidRPr="00BF6602">
        <w:rPr>
          <w:rFonts w:ascii="Times New Roman" w:hAnsi="Times New Roman" w:cs="Times New Roman"/>
          <w:sz w:val="28"/>
          <w:szCs w:val="28"/>
        </w:rPr>
        <w:t xml:space="preserve"> млн. руб.</w:t>
      </w:r>
      <w:r>
        <w:rPr>
          <w:rFonts w:ascii="Times New Roman" w:hAnsi="Times New Roman" w:cs="Times New Roman"/>
          <w:sz w:val="28"/>
          <w:szCs w:val="28"/>
        </w:rPr>
        <w:t>, рост на 25,1% к 2013 году.</w:t>
      </w:r>
    </w:p>
    <w:p w:rsidR="005E10AF" w:rsidRPr="00B83BDE" w:rsidRDefault="005E10AF" w:rsidP="005E10AF">
      <w:pPr>
        <w:pStyle w:val="a3"/>
        <w:spacing w:after="0" w:line="240" w:lineRule="auto"/>
        <w:ind w:left="426"/>
        <w:jc w:val="both"/>
        <w:rPr>
          <w:rFonts w:ascii="Times New Roman" w:hAnsi="Times New Roman" w:cs="Times New Roman"/>
          <w:sz w:val="28"/>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CE4606">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CE4606" w:rsidP="009A0E54">
            <w:pPr>
              <w:jc w:val="center"/>
              <w:rPr>
                <w:rFonts w:ascii="Times New Roman" w:hAnsi="Times New Roman" w:cs="Times New Roman"/>
                <w:sz w:val="24"/>
                <w:szCs w:val="24"/>
              </w:rPr>
            </w:pPr>
            <w:r>
              <w:rPr>
                <w:rFonts w:ascii="Times New Roman" w:hAnsi="Times New Roman" w:cs="Times New Roman"/>
                <w:sz w:val="24"/>
                <w:szCs w:val="24"/>
              </w:rPr>
              <w:t>6</w:t>
            </w:r>
            <w:r w:rsidR="009A0E54" w:rsidRPr="00027C2E">
              <w:rPr>
                <w:rFonts w:ascii="Times New Roman" w:hAnsi="Times New Roman" w:cs="Times New Roman"/>
                <w:sz w:val="24"/>
                <w:szCs w:val="24"/>
              </w:rPr>
              <w:t xml:space="preserve"> мес. 201</w:t>
            </w:r>
            <w:r w:rsidR="009A0E54">
              <w:rPr>
                <w:rFonts w:ascii="Times New Roman" w:hAnsi="Times New Roman" w:cs="Times New Roman"/>
                <w:sz w:val="24"/>
                <w:szCs w:val="24"/>
              </w:rPr>
              <w:t xml:space="preserve">5 </w:t>
            </w:r>
            <w:r w:rsidR="009A0E54"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CE4606">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00CE4606">
              <w:rPr>
                <w:rFonts w:ascii="Times New Roman" w:hAnsi="Times New Roman" w:cs="Times New Roman"/>
                <w:sz w:val="24"/>
                <w:szCs w:val="24"/>
              </w:rPr>
              <w:t>6</w:t>
            </w:r>
            <w:r w:rsidRPr="00027C2E">
              <w:rPr>
                <w:rFonts w:ascii="Times New Roman" w:hAnsi="Times New Roman" w:cs="Times New Roman"/>
                <w:sz w:val="24"/>
                <w:szCs w:val="24"/>
              </w:rPr>
              <w:t xml:space="preserve"> мес. </w:t>
            </w:r>
          </w:p>
        </w:tc>
      </w:tr>
      <w:tr w:rsidR="009A0E54" w:rsidRPr="00027C2E" w:rsidTr="00CE4606">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CE4606">
        <w:tc>
          <w:tcPr>
            <w:tcW w:w="4503" w:type="dxa"/>
          </w:tcPr>
          <w:p w:rsidR="009A0E54" w:rsidRPr="005E10AF" w:rsidRDefault="009A0E54" w:rsidP="009A0E5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734,6</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sidRPr="0026311F">
              <w:rPr>
                <w:rFonts w:ascii="Times New Roman" w:eastAsia="Times New Roman" w:hAnsi="Times New Roman" w:cs="Times New Roman"/>
                <w:color w:val="000000"/>
                <w:sz w:val="24"/>
                <w:szCs w:val="28"/>
                <w:lang w:eastAsia="ru-RU"/>
              </w:rPr>
              <w:t>638,6</w:t>
            </w:r>
          </w:p>
        </w:tc>
        <w:tc>
          <w:tcPr>
            <w:tcW w:w="992" w:type="dxa"/>
            <w:vAlign w:val="center"/>
          </w:tcPr>
          <w:p w:rsidR="009A0E54" w:rsidRPr="005E10AF"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108,6</w:t>
            </w:r>
          </w:p>
        </w:tc>
        <w:tc>
          <w:tcPr>
            <w:tcW w:w="993" w:type="dxa"/>
            <w:vAlign w:val="center"/>
          </w:tcPr>
          <w:p w:rsidR="009A0E54" w:rsidRPr="0026311F" w:rsidRDefault="009A0E54" w:rsidP="009A0E54">
            <w:pPr>
              <w:jc w:val="center"/>
              <w:rPr>
                <w:rFonts w:ascii="Times New Roman" w:hAnsi="Times New Roman" w:cs="Times New Roman"/>
                <w:sz w:val="24"/>
                <w:szCs w:val="24"/>
              </w:rPr>
            </w:pPr>
            <w:r w:rsidRPr="0026311F">
              <w:rPr>
                <w:rFonts w:ascii="Times New Roman" w:hAnsi="Times New Roman" w:cs="Times New Roman"/>
                <w:sz w:val="24"/>
                <w:szCs w:val="24"/>
              </w:rPr>
              <w:t>17,0</w:t>
            </w:r>
          </w:p>
        </w:tc>
        <w:tc>
          <w:tcPr>
            <w:tcW w:w="1134" w:type="dxa"/>
            <w:shd w:val="clear" w:color="auto" w:fill="auto"/>
            <w:vAlign w:val="center"/>
          </w:tcPr>
          <w:p w:rsidR="009A0E54" w:rsidRPr="0026311F" w:rsidRDefault="009A0E54" w:rsidP="009A0E54">
            <w:pPr>
              <w:jc w:val="center"/>
              <w:rPr>
                <w:rFonts w:ascii="Times New Roman" w:hAnsi="Times New Roman" w:cs="Times New Roman"/>
                <w:sz w:val="24"/>
                <w:szCs w:val="24"/>
              </w:rPr>
            </w:pPr>
            <w:r>
              <w:rPr>
                <w:rFonts w:ascii="Times New Roman" w:hAnsi="Times New Roman" w:cs="Times New Roman"/>
                <w:sz w:val="24"/>
                <w:szCs w:val="24"/>
              </w:rPr>
              <w:t>217,2</w:t>
            </w:r>
          </w:p>
        </w:tc>
      </w:tr>
    </w:tbl>
    <w:p w:rsidR="005E10AF" w:rsidRPr="005E10AF" w:rsidRDefault="005E10AF" w:rsidP="005E10AF">
      <w:pPr>
        <w:spacing w:after="0" w:line="240" w:lineRule="auto"/>
        <w:ind w:firstLine="708"/>
        <w:jc w:val="both"/>
        <w:rPr>
          <w:rFonts w:ascii="Times New Roman" w:hAnsi="Times New Roman" w:cs="Times New Roman"/>
          <w:sz w:val="28"/>
          <w:szCs w:val="28"/>
        </w:rPr>
      </w:pPr>
    </w:p>
    <w:p w:rsidR="005E10AF" w:rsidRPr="005E10AF" w:rsidRDefault="005E10AF" w:rsidP="005E10AF">
      <w:pPr>
        <w:spacing w:after="0" w:line="240" w:lineRule="auto"/>
        <w:ind w:firstLine="708"/>
        <w:jc w:val="both"/>
        <w:rPr>
          <w:rFonts w:ascii="Times New Roman" w:hAnsi="Times New Roman" w:cs="Times New Roman"/>
          <w:sz w:val="28"/>
          <w:szCs w:val="28"/>
        </w:rPr>
      </w:pPr>
      <w:r w:rsidRPr="005E10AF">
        <w:rPr>
          <w:rFonts w:ascii="Times New Roman" w:hAnsi="Times New Roman" w:cs="Times New Roman"/>
          <w:sz w:val="28"/>
          <w:szCs w:val="28"/>
        </w:rPr>
        <w:t>За 6 месяцев 201</w:t>
      </w:r>
      <w:r w:rsidR="00AB63B9">
        <w:rPr>
          <w:rFonts w:ascii="Times New Roman" w:hAnsi="Times New Roman" w:cs="Times New Roman"/>
          <w:sz w:val="28"/>
          <w:szCs w:val="28"/>
        </w:rPr>
        <w:t>5</w:t>
      </w:r>
      <w:r w:rsidRPr="005E10A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w:t>
      </w:r>
      <w:r w:rsidR="00AB63B9">
        <w:rPr>
          <w:rFonts w:ascii="Times New Roman" w:hAnsi="Times New Roman" w:cs="Times New Roman"/>
          <w:sz w:val="28"/>
          <w:szCs w:val="28"/>
        </w:rPr>
        <w:t>108,6</w:t>
      </w:r>
      <w:r w:rsidRPr="005E10AF">
        <w:rPr>
          <w:rFonts w:ascii="Times New Roman" w:hAnsi="Times New Roman" w:cs="Times New Roman"/>
          <w:sz w:val="28"/>
          <w:szCs w:val="28"/>
        </w:rPr>
        <w:t xml:space="preserve"> млн</w:t>
      </w:r>
      <w:proofErr w:type="gramStart"/>
      <w:r w:rsidRPr="005E10AF">
        <w:rPr>
          <w:rFonts w:ascii="Times New Roman" w:hAnsi="Times New Roman" w:cs="Times New Roman"/>
          <w:sz w:val="28"/>
          <w:szCs w:val="28"/>
        </w:rPr>
        <w:t>.р</w:t>
      </w:r>
      <w:proofErr w:type="gramEnd"/>
      <w:r w:rsidRPr="005E10AF">
        <w:rPr>
          <w:rFonts w:ascii="Times New Roman" w:hAnsi="Times New Roman" w:cs="Times New Roman"/>
          <w:sz w:val="28"/>
          <w:szCs w:val="28"/>
        </w:rPr>
        <w:t>уб.</w:t>
      </w:r>
      <w:r>
        <w:rPr>
          <w:rFonts w:ascii="Times New Roman" w:hAnsi="Times New Roman" w:cs="Times New Roman"/>
          <w:sz w:val="28"/>
          <w:szCs w:val="28"/>
        </w:rPr>
        <w:t xml:space="preserve"> </w:t>
      </w:r>
      <w:r w:rsidRPr="005E10AF">
        <w:rPr>
          <w:rFonts w:ascii="Times New Roman" w:hAnsi="Times New Roman" w:cs="Times New Roman"/>
          <w:sz w:val="28"/>
          <w:szCs w:val="28"/>
        </w:rPr>
        <w:t>(1</w:t>
      </w:r>
      <w:r w:rsidR="00AB63B9">
        <w:rPr>
          <w:rFonts w:ascii="Times New Roman" w:hAnsi="Times New Roman" w:cs="Times New Roman"/>
          <w:sz w:val="28"/>
          <w:szCs w:val="28"/>
        </w:rPr>
        <w:t>7,0</w:t>
      </w:r>
      <w:r w:rsidRPr="005E10AF">
        <w:rPr>
          <w:rFonts w:ascii="Times New Roman" w:hAnsi="Times New Roman" w:cs="Times New Roman"/>
          <w:sz w:val="28"/>
          <w:szCs w:val="28"/>
        </w:rPr>
        <w:t xml:space="preserve">% </w:t>
      </w:r>
      <w:r>
        <w:rPr>
          <w:rFonts w:ascii="Times New Roman" w:hAnsi="Times New Roman" w:cs="Times New Roman"/>
          <w:sz w:val="28"/>
          <w:szCs w:val="28"/>
        </w:rPr>
        <w:t>от</w:t>
      </w:r>
      <w:r w:rsidRPr="005E10AF">
        <w:rPr>
          <w:rFonts w:ascii="Times New Roman" w:hAnsi="Times New Roman" w:cs="Times New Roman"/>
          <w:sz w:val="28"/>
          <w:szCs w:val="28"/>
        </w:rPr>
        <w:t xml:space="preserve"> </w:t>
      </w:r>
      <w:r>
        <w:rPr>
          <w:rFonts w:ascii="Times New Roman" w:hAnsi="Times New Roman" w:cs="Times New Roman"/>
          <w:sz w:val="28"/>
          <w:szCs w:val="28"/>
        </w:rPr>
        <w:t>прогноза</w:t>
      </w:r>
      <w:r w:rsidRPr="005E10AF">
        <w:rPr>
          <w:rFonts w:ascii="Times New Roman" w:hAnsi="Times New Roman" w:cs="Times New Roman"/>
          <w:sz w:val="28"/>
          <w:szCs w:val="28"/>
        </w:rPr>
        <w:t>). Основной объем инвестиций приходится на  сельское хозяйство (</w:t>
      </w:r>
      <w:r w:rsidR="00AB63B9">
        <w:rPr>
          <w:rFonts w:ascii="Times New Roman" w:hAnsi="Times New Roman" w:cs="Times New Roman"/>
          <w:sz w:val="28"/>
          <w:szCs w:val="28"/>
        </w:rPr>
        <w:t>68,0%)</w:t>
      </w:r>
      <w:r w:rsidRPr="005E10AF">
        <w:rPr>
          <w:rFonts w:ascii="Times New Roman" w:hAnsi="Times New Roman" w:cs="Times New Roman"/>
          <w:sz w:val="28"/>
          <w:szCs w:val="28"/>
        </w:rPr>
        <w:t>.</w:t>
      </w:r>
      <w:r w:rsidR="00AB63B9">
        <w:rPr>
          <w:rFonts w:ascii="Times New Roman" w:hAnsi="Times New Roman" w:cs="Times New Roman"/>
          <w:sz w:val="28"/>
          <w:szCs w:val="28"/>
        </w:rPr>
        <w:t xml:space="preserve"> </w:t>
      </w:r>
      <w:r w:rsidRPr="005E10AF">
        <w:rPr>
          <w:rFonts w:ascii="Times New Roman" w:hAnsi="Times New Roman" w:cs="Times New Roman"/>
          <w:sz w:val="28"/>
          <w:szCs w:val="28"/>
        </w:rPr>
        <w:t xml:space="preserve">В общем объеме инвестиций, вложенных в экономику района, </w:t>
      </w:r>
      <w:r w:rsidR="00AB63B9">
        <w:rPr>
          <w:rFonts w:ascii="Times New Roman" w:hAnsi="Times New Roman" w:cs="Times New Roman"/>
          <w:sz w:val="28"/>
          <w:szCs w:val="28"/>
        </w:rPr>
        <w:t>80</w:t>
      </w:r>
      <w:r w:rsidRPr="005E10AF">
        <w:rPr>
          <w:rFonts w:ascii="Times New Roman" w:hAnsi="Times New Roman" w:cs="Times New Roman"/>
          <w:sz w:val="28"/>
          <w:szCs w:val="28"/>
        </w:rPr>
        <w:t xml:space="preserve">% составили  собственные средства, привлеченные  средства составили </w:t>
      </w:r>
      <w:r w:rsidR="00AB63B9">
        <w:rPr>
          <w:rFonts w:ascii="Times New Roman" w:hAnsi="Times New Roman" w:cs="Times New Roman"/>
          <w:sz w:val="28"/>
          <w:szCs w:val="28"/>
        </w:rPr>
        <w:t>20</w:t>
      </w:r>
      <w:r w:rsidRPr="005E10AF">
        <w:rPr>
          <w:rFonts w:ascii="Times New Roman" w:hAnsi="Times New Roman" w:cs="Times New Roman"/>
          <w:sz w:val="28"/>
          <w:szCs w:val="28"/>
        </w:rPr>
        <w:t xml:space="preserve">%. </w:t>
      </w:r>
    </w:p>
    <w:p w:rsidR="005E10AF" w:rsidRPr="005E10AF" w:rsidRDefault="005E10AF" w:rsidP="005E10AF">
      <w:pPr>
        <w:spacing w:after="0" w:line="240" w:lineRule="auto"/>
        <w:ind w:firstLine="709"/>
        <w:jc w:val="both"/>
        <w:rPr>
          <w:rFonts w:ascii="Times New Roman" w:hAnsi="Times New Roman" w:cs="Times New Roman"/>
          <w:sz w:val="28"/>
          <w:szCs w:val="28"/>
        </w:rPr>
      </w:pPr>
      <w:r w:rsidRPr="00301CCB">
        <w:rPr>
          <w:rFonts w:ascii="Times New Roman" w:hAnsi="Times New Roman" w:cs="Times New Roman"/>
          <w:sz w:val="28"/>
          <w:szCs w:val="28"/>
        </w:rPr>
        <w:t>Низкий  объем инвестиций, вложенных в экономику района в</w:t>
      </w:r>
      <w:r w:rsidR="004059C6" w:rsidRPr="00301CCB">
        <w:rPr>
          <w:rFonts w:ascii="Times New Roman" w:hAnsi="Times New Roman" w:cs="Times New Roman"/>
          <w:sz w:val="28"/>
          <w:szCs w:val="28"/>
        </w:rPr>
        <w:t xml:space="preserve"> 1-ом полугодии</w:t>
      </w:r>
      <w:r w:rsidRPr="00301CCB">
        <w:rPr>
          <w:rFonts w:ascii="Times New Roman" w:hAnsi="Times New Roman" w:cs="Times New Roman"/>
          <w:sz w:val="28"/>
          <w:szCs w:val="28"/>
        </w:rPr>
        <w:t xml:space="preserve"> 201</w:t>
      </w:r>
      <w:r w:rsidR="00AB63B9" w:rsidRPr="00301CCB">
        <w:rPr>
          <w:rFonts w:ascii="Times New Roman" w:hAnsi="Times New Roman" w:cs="Times New Roman"/>
          <w:sz w:val="28"/>
          <w:szCs w:val="28"/>
        </w:rPr>
        <w:t>5</w:t>
      </w:r>
      <w:r w:rsidRPr="00301CCB">
        <w:rPr>
          <w:rFonts w:ascii="Times New Roman" w:hAnsi="Times New Roman" w:cs="Times New Roman"/>
          <w:sz w:val="28"/>
          <w:szCs w:val="28"/>
        </w:rPr>
        <w:t xml:space="preserve"> год</w:t>
      </w:r>
      <w:r w:rsidR="004059C6" w:rsidRPr="00301CCB">
        <w:rPr>
          <w:rFonts w:ascii="Times New Roman" w:hAnsi="Times New Roman" w:cs="Times New Roman"/>
          <w:sz w:val="28"/>
          <w:szCs w:val="28"/>
        </w:rPr>
        <w:t>а</w:t>
      </w:r>
      <w:r w:rsidRPr="00301CCB">
        <w:rPr>
          <w:rFonts w:ascii="Times New Roman" w:hAnsi="Times New Roman" w:cs="Times New Roman"/>
          <w:sz w:val="28"/>
          <w:szCs w:val="28"/>
        </w:rPr>
        <w:t>, обусловлен кризис</w:t>
      </w:r>
      <w:r w:rsidR="00301CCB" w:rsidRPr="00301CCB">
        <w:rPr>
          <w:rFonts w:ascii="Times New Roman" w:hAnsi="Times New Roman" w:cs="Times New Roman"/>
          <w:sz w:val="28"/>
          <w:szCs w:val="28"/>
        </w:rPr>
        <w:t>ными явлениями</w:t>
      </w:r>
      <w:r w:rsidRPr="00301CCB">
        <w:rPr>
          <w:rFonts w:ascii="Times New Roman" w:hAnsi="Times New Roman" w:cs="Times New Roman"/>
          <w:sz w:val="28"/>
          <w:szCs w:val="28"/>
        </w:rPr>
        <w:t xml:space="preserve"> в экономике и ухудшением ситуации</w:t>
      </w:r>
      <w:r w:rsidR="004C6ADD" w:rsidRPr="00301CCB">
        <w:rPr>
          <w:rFonts w:ascii="Times New Roman" w:hAnsi="Times New Roman" w:cs="Times New Roman"/>
          <w:sz w:val="28"/>
          <w:szCs w:val="28"/>
        </w:rPr>
        <w:t xml:space="preserve"> с привлечением заемных средств</w:t>
      </w:r>
      <w:r w:rsidR="004059C6" w:rsidRPr="00301CCB">
        <w:rPr>
          <w:rFonts w:ascii="Times New Roman" w:hAnsi="Times New Roman" w:cs="Times New Roman"/>
          <w:sz w:val="28"/>
          <w:szCs w:val="28"/>
        </w:rPr>
        <w:t>, кроме того опыт прошлых лет показывает, что основные объемы по инвестиционной деятельности закрываются в конце года.</w:t>
      </w:r>
      <w:r w:rsidR="004059C6">
        <w:rPr>
          <w:rFonts w:ascii="Times New Roman" w:hAnsi="Times New Roman" w:cs="Times New Roman"/>
          <w:sz w:val="28"/>
          <w:szCs w:val="28"/>
        </w:rPr>
        <w:t xml:space="preserve"> </w:t>
      </w:r>
    </w:p>
    <w:p w:rsidR="00483C0A" w:rsidRPr="005E10AF" w:rsidRDefault="00483C0A" w:rsidP="005E10AF">
      <w:pPr>
        <w:pStyle w:val="a3"/>
        <w:spacing w:after="0" w:line="240" w:lineRule="auto"/>
        <w:ind w:left="426"/>
        <w:jc w:val="both"/>
        <w:rPr>
          <w:rFonts w:ascii="Times New Roman" w:hAnsi="Times New Roman" w:cs="Times New Roman"/>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1A23C7" w:rsidRDefault="001A23C7" w:rsidP="001A23C7">
      <w:pPr>
        <w:spacing w:after="0" w:line="240" w:lineRule="auto"/>
        <w:ind w:firstLine="709"/>
        <w:jc w:val="both"/>
        <w:rPr>
          <w:rFonts w:ascii="Times New Roman" w:hAnsi="Times New Roman" w:cs="Times New Roman"/>
          <w:sz w:val="28"/>
          <w:szCs w:val="28"/>
        </w:rPr>
      </w:pPr>
      <w:r w:rsidRPr="00FC3A0F">
        <w:rPr>
          <w:rFonts w:ascii="Times New Roman" w:hAnsi="Times New Roman" w:cs="Times New Roman"/>
          <w:sz w:val="28"/>
          <w:szCs w:val="28"/>
        </w:rPr>
        <w:t xml:space="preserve">В 2014 году было введено в эксплуатацию </w:t>
      </w:r>
      <w:r>
        <w:rPr>
          <w:rFonts w:ascii="Times New Roman" w:hAnsi="Times New Roman" w:cs="Times New Roman"/>
          <w:sz w:val="28"/>
          <w:szCs w:val="28"/>
        </w:rPr>
        <w:t>70,3</w:t>
      </w:r>
      <w:r w:rsidRPr="00FC3A0F">
        <w:rPr>
          <w:rFonts w:ascii="Times New Roman" w:hAnsi="Times New Roman" w:cs="Times New Roman"/>
          <w:sz w:val="28"/>
          <w:szCs w:val="28"/>
        </w:rPr>
        <w:t xml:space="preserve"> тыс. кв.м жилья против 46,4 тыс. кв.м, введенных в 2013 году. Введено в эксплуатацию 890 индивидуальных жилых домов. </w:t>
      </w:r>
    </w:p>
    <w:p w:rsidR="001A23C7" w:rsidRDefault="001A23C7" w:rsidP="001A23C7">
      <w:pPr>
        <w:spacing w:after="0" w:line="240" w:lineRule="auto"/>
        <w:ind w:firstLine="709"/>
        <w:jc w:val="both"/>
        <w:rPr>
          <w:rFonts w:ascii="Times New Roman" w:hAnsi="Times New Roman" w:cs="Times New Roman"/>
          <w:sz w:val="28"/>
          <w:szCs w:val="28"/>
        </w:rPr>
      </w:pPr>
      <w:r w:rsidRPr="00BF6602">
        <w:rPr>
          <w:rFonts w:ascii="Times New Roman" w:hAnsi="Times New Roman" w:cs="Times New Roman"/>
          <w:sz w:val="28"/>
          <w:szCs w:val="28"/>
        </w:rPr>
        <w:t xml:space="preserve">В 2014 году 10 семей получили возможность улучшить жилищные условия по программам «Социальное развитие села». Предоставлены  субсидии на приобретение жилья 2 инвалидам, 1 семье вынужденных переселенцев. Финансирование из бюджетов всех уровней составило </w:t>
      </w:r>
      <w:r>
        <w:rPr>
          <w:rFonts w:ascii="Times New Roman" w:hAnsi="Times New Roman" w:cs="Times New Roman"/>
          <w:sz w:val="28"/>
          <w:szCs w:val="28"/>
        </w:rPr>
        <w:t>11,2</w:t>
      </w:r>
      <w:r w:rsidRPr="00BF6602">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BF6602">
        <w:rPr>
          <w:rFonts w:ascii="Times New Roman" w:hAnsi="Times New Roman" w:cs="Times New Roman"/>
          <w:sz w:val="28"/>
          <w:szCs w:val="28"/>
        </w:rPr>
        <w:t>руб.</w:t>
      </w:r>
    </w:p>
    <w:p w:rsidR="0005185F" w:rsidRDefault="0005185F" w:rsidP="000518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9 месяцев</w:t>
      </w:r>
      <w:r w:rsidRPr="00BF6602">
        <w:rPr>
          <w:rFonts w:ascii="Times New Roman" w:hAnsi="Times New Roman" w:cs="Times New Roman"/>
          <w:sz w:val="28"/>
          <w:szCs w:val="28"/>
        </w:rPr>
        <w:t xml:space="preserve"> 201</w:t>
      </w:r>
      <w:r>
        <w:rPr>
          <w:rFonts w:ascii="Times New Roman" w:hAnsi="Times New Roman" w:cs="Times New Roman"/>
          <w:sz w:val="28"/>
          <w:szCs w:val="28"/>
        </w:rPr>
        <w:t>5</w:t>
      </w:r>
      <w:r w:rsidRPr="00BF6602">
        <w:rPr>
          <w:rFonts w:ascii="Times New Roman" w:hAnsi="Times New Roman" w:cs="Times New Roman"/>
          <w:sz w:val="28"/>
          <w:szCs w:val="28"/>
        </w:rPr>
        <w:t xml:space="preserve"> год</w:t>
      </w:r>
      <w:r>
        <w:rPr>
          <w:rFonts w:ascii="Times New Roman" w:hAnsi="Times New Roman" w:cs="Times New Roman"/>
          <w:sz w:val="28"/>
          <w:szCs w:val="28"/>
        </w:rPr>
        <w:t>а</w:t>
      </w:r>
      <w:r w:rsidRPr="00BF6602">
        <w:rPr>
          <w:rFonts w:ascii="Times New Roman" w:hAnsi="Times New Roman" w:cs="Times New Roman"/>
          <w:sz w:val="28"/>
          <w:szCs w:val="28"/>
        </w:rPr>
        <w:t xml:space="preserve"> </w:t>
      </w:r>
      <w:r w:rsidRPr="0005185F">
        <w:rPr>
          <w:rFonts w:ascii="Times New Roman" w:hAnsi="Times New Roman" w:cs="Times New Roman"/>
          <w:sz w:val="28"/>
          <w:szCs w:val="28"/>
        </w:rPr>
        <w:t>4 семьи получили возможность улучшить жилищные условия по программе «</w:t>
      </w:r>
      <w:r>
        <w:rPr>
          <w:rFonts w:ascii="Times New Roman" w:hAnsi="Times New Roman" w:cs="Times New Roman"/>
          <w:sz w:val="28"/>
          <w:szCs w:val="28"/>
        </w:rPr>
        <w:t>Устойчивое развитие сельских территорий</w:t>
      </w:r>
      <w:r w:rsidRPr="00BF6602">
        <w:rPr>
          <w:rFonts w:ascii="Times New Roman" w:hAnsi="Times New Roman" w:cs="Times New Roman"/>
          <w:sz w:val="28"/>
          <w:szCs w:val="28"/>
        </w:rPr>
        <w:t xml:space="preserve">». Предоставлены  субсидии на приобретение жилья </w:t>
      </w:r>
      <w:r>
        <w:rPr>
          <w:rFonts w:ascii="Times New Roman" w:hAnsi="Times New Roman" w:cs="Times New Roman"/>
          <w:sz w:val="28"/>
          <w:szCs w:val="28"/>
        </w:rPr>
        <w:t xml:space="preserve">4 ветеранам Великой Отечественной войны, </w:t>
      </w:r>
      <w:r w:rsidRPr="00BF6602">
        <w:rPr>
          <w:rFonts w:ascii="Times New Roman" w:hAnsi="Times New Roman" w:cs="Times New Roman"/>
          <w:sz w:val="28"/>
          <w:szCs w:val="28"/>
        </w:rPr>
        <w:t>2 инвалидам</w:t>
      </w:r>
      <w:r>
        <w:rPr>
          <w:rFonts w:ascii="Times New Roman" w:hAnsi="Times New Roman" w:cs="Times New Roman"/>
          <w:sz w:val="28"/>
          <w:szCs w:val="28"/>
        </w:rPr>
        <w:t>, до конца года ожидается финансирование на 2 молодые семьи</w:t>
      </w:r>
      <w:r w:rsidRPr="00BF6602">
        <w:rPr>
          <w:rFonts w:ascii="Times New Roman" w:hAnsi="Times New Roman" w:cs="Times New Roman"/>
          <w:sz w:val="28"/>
          <w:szCs w:val="28"/>
        </w:rPr>
        <w:t xml:space="preserve">. Финансирование из бюджетов всех уровней составило </w:t>
      </w:r>
      <w:r w:rsidR="00B94D6B">
        <w:rPr>
          <w:rFonts w:ascii="Times New Roman" w:hAnsi="Times New Roman" w:cs="Times New Roman"/>
          <w:sz w:val="28"/>
          <w:szCs w:val="28"/>
        </w:rPr>
        <w:t>9,46</w:t>
      </w:r>
      <w:r w:rsidRPr="00BF6602">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BF6602">
        <w:rPr>
          <w:rFonts w:ascii="Times New Roman" w:hAnsi="Times New Roman" w:cs="Times New Roman"/>
          <w:sz w:val="28"/>
          <w:szCs w:val="28"/>
        </w:rPr>
        <w:t>руб.</w:t>
      </w:r>
    </w:p>
    <w:p w:rsidR="00124DE6" w:rsidRDefault="00124DE6" w:rsidP="00483C0A">
      <w:pPr>
        <w:spacing w:after="0" w:line="240" w:lineRule="auto"/>
        <w:ind w:firstLine="709"/>
        <w:jc w:val="both"/>
        <w:rPr>
          <w:rFonts w:ascii="Times New Roman" w:hAnsi="Times New Roman" w:cs="Times New Roman"/>
          <w:sz w:val="28"/>
          <w:szCs w:val="28"/>
        </w:rPr>
      </w:pPr>
    </w:p>
    <w:tbl>
      <w:tblPr>
        <w:tblStyle w:val="a6"/>
        <w:tblW w:w="9606" w:type="dxa"/>
        <w:tblLayout w:type="fixed"/>
        <w:tblLook w:val="01E0"/>
      </w:tblPr>
      <w:tblGrid>
        <w:gridCol w:w="4503"/>
        <w:gridCol w:w="992"/>
        <w:gridCol w:w="992"/>
        <w:gridCol w:w="992"/>
        <w:gridCol w:w="993"/>
        <w:gridCol w:w="1134"/>
      </w:tblGrid>
      <w:tr w:rsidR="009A0E54" w:rsidRPr="00027C2E" w:rsidTr="00CE4606">
        <w:trPr>
          <w:trHeight w:val="622"/>
        </w:trPr>
        <w:tc>
          <w:tcPr>
            <w:tcW w:w="450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4</w:t>
            </w:r>
            <w:r w:rsidRPr="00027C2E">
              <w:rPr>
                <w:rFonts w:ascii="Times New Roman" w:hAnsi="Times New Roman" w:cs="Times New Roman"/>
                <w:sz w:val="24"/>
                <w:szCs w:val="24"/>
              </w:rPr>
              <w:t xml:space="preserve"> отчет</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5 </w:t>
            </w:r>
            <w:r w:rsidRPr="00027C2E">
              <w:rPr>
                <w:rFonts w:ascii="Times New Roman" w:hAnsi="Times New Roman" w:cs="Times New Roman"/>
                <w:sz w:val="24"/>
                <w:szCs w:val="24"/>
              </w:rPr>
              <w:t>оценка</w:t>
            </w:r>
          </w:p>
        </w:tc>
        <w:tc>
          <w:tcPr>
            <w:tcW w:w="992"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9 мес. 201</w:t>
            </w:r>
            <w:r>
              <w:rPr>
                <w:rFonts w:ascii="Times New Roman" w:hAnsi="Times New Roman" w:cs="Times New Roman"/>
                <w:sz w:val="24"/>
                <w:szCs w:val="24"/>
              </w:rPr>
              <w:t xml:space="preserve">5 </w:t>
            </w:r>
            <w:r w:rsidRPr="00027C2E">
              <w:rPr>
                <w:rFonts w:ascii="Times New Roman" w:hAnsi="Times New Roman" w:cs="Times New Roman"/>
                <w:sz w:val="24"/>
                <w:szCs w:val="24"/>
              </w:rPr>
              <w:t>отчет</w:t>
            </w:r>
          </w:p>
        </w:tc>
        <w:tc>
          <w:tcPr>
            <w:tcW w:w="993" w:type="dxa"/>
            <w:vMerge w:val="restart"/>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5</w:t>
            </w:r>
          </w:p>
        </w:tc>
        <w:tc>
          <w:tcPr>
            <w:tcW w:w="1134" w:type="dxa"/>
            <w:vMerge w:val="restart"/>
            <w:shd w:val="clear" w:color="auto" w:fill="auto"/>
            <w:vAlign w:val="center"/>
          </w:tcPr>
          <w:p w:rsidR="009A0E54" w:rsidRPr="00027C2E" w:rsidRDefault="009A0E54" w:rsidP="009A0E54">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5 </w:t>
            </w:r>
            <w:r w:rsidRPr="00027C2E">
              <w:rPr>
                <w:rFonts w:ascii="Times New Roman" w:hAnsi="Times New Roman" w:cs="Times New Roman"/>
                <w:sz w:val="24"/>
                <w:szCs w:val="24"/>
              </w:rPr>
              <w:t xml:space="preserve">по </w:t>
            </w:r>
            <w:r>
              <w:rPr>
                <w:rFonts w:ascii="Times New Roman" w:hAnsi="Times New Roman" w:cs="Times New Roman"/>
                <w:sz w:val="24"/>
                <w:szCs w:val="24"/>
              </w:rPr>
              <w:t xml:space="preserve">итогу </w:t>
            </w:r>
            <w:r w:rsidRPr="00027C2E">
              <w:rPr>
                <w:rFonts w:ascii="Times New Roman" w:hAnsi="Times New Roman" w:cs="Times New Roman"/>
                <w:sz w:val="24"/>
                <w:szCs w:val="24"/>
              </w:rPr>
              <w:t xml:space="preserve">9 мес. </w:t>
            </w:r>
          </w:p>
        </w:tc>
      </w:tr>
      <w:tr w:rsidR="009A0E54" w:rsidRPr="00027C2E" w:rsidTr="00CE4606">
        <w:trPr>
          <w:trHeight w:val="309"/>
        </w:trPr>
        <w:tc>
          <w:tcPr>
            <w:tcW w:w="4503"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2" w:type="dxa"/>
            <w:vMerge/>
            <w:vAlign w:val="center"/>
          </w:tcPr>
          <w:p w:rsidR="009A0E54" w:rsidRPr="00027C2E" w:rsidRDefault="009A0E54" w:rsidP="009A0E54">
            <w:pPr>
              <w:jc w:val="center"/>
              <w:rPr>
                <w:rFonts w:ascii="Times New Roman" w:hAnsi="Times New Roman" w:cs="Times New Roman"/>
                <w:sz w:val="24"/>
                <w:szCs w:val="24"/>
              </w:rPr>
            </w:pPr>
          </w:p>
        </w:tc>
        <w:tc>
          <w:tcPr>
            <w:tcW w:w="993" w:type="dxa"/>
            <w:vMerge/>
            <w:vAlign w:val="center"/>
          </w:tcPr>
          <w:p w:rsidR="009A0E54" w:rsidRPr="00027C2E" w:rsidRDefault="009A0E54" w:rsidP="009A0E54">
            <w:pPr>
              <w:jc w:val="center"/>
              <w:rPr>
                <w:rFonts w:ascii="Times New Roman" w:hAnsi="Times New Roman" w:cs="Times New Roman"/>
                <w:sz w:val="24"/>
                <w:szCs w:val="24"/>
              </w:rPr>
            </w:pPr>
          </w:p>
        </w:tc>
        <w:tc>
          <w:tcPr>
            <w:tcW w:w="1134" w:type="dxa"/>
            <w:vMerge/>
            <w:shd w:val="clear" w:color="auto" w:fill="auto"/>
            <w:vAlign w:val="center"/>
          </w:tcPr>
          <w:p w:rsidR="009A0E54" w:rsidRPr="00027C2E" w:rsidRDefault="009A0E54" w:rsidP="009A0E54">
            <w:pPr>
              <w:jc w:val="center"/>
              <w:rPr>
                <w:rFonts w:ascii="Times New Roman" w:hAnsi="Times New Roman" w:cs="Times New Roman"/>
                <w:sz w:val="24"/>
                <w:szCs w:val="24"/>
              </w:rPr>
            </w:pPr>
          </w:p>
        </w:tc>
      </w:tr>
      <w:tr w:rsidR="009A0E54" w:rsidRPr="006828B6" w:rsidTr="00CE4606">
        <w:tc>
          <w:tcPr>
            <w:tcW w:w="4503" w:type="dxa"/>
          </w:tcPr>
          <w:p w:rsidR="009A0E54" w:rsidRPr="00124DE6" w:rsidRDefault="009A0E54" w:rsidP="009A0E54">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70348</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sidRPr="00124DE6">
              <w:rPr>
                <w:rFonts w:ascii="Times New Roman" w:hAnsi="Times New Roman" w:cs="Times New Roman"/>
                <w:sz w:val="24"/>
                <w:szCs w:val="24"/>
              </w:rPr>
              <w:t>30200</w:t>
            </w:r>
          </w:p>
        </w:tc>
        <w:tc>
          <w:tcPr>
            <w:tcW w:w="992" w:type="dxa"/>
            <w:vAlign w:val="center"/>
          </w:tcPr>
          <w:p w:rsidR="009A0E54" w:rsidRPr="00124DE6" w:rsidRDefault="009A0E54" w:rsidP="009A0E54">
            <w:pPr>
              <w:jc w:val="center"/>
              <w:rPr>
                <w:rFonts w:ascii="Times New Roman" w:hAnsi="Times New Roman" w:cs="Times New Roman"/>
                <w:sz w:val="24"/>
                <w:szCs w:val="24"/>
                <w:highlight w:val="yellow"/>
              </w:rPr>
            </w:pPr>
            <w:r>
              <w:rPr>
                <w:rFonts w:ascii="Times New Roman" w:hAnsi="Times New Roman" w:cs="Times New Roman"/>
                <w:sz w:val="24"/>
                <w:szCs w:val="24"/>
              </w:rPr>
              <w:t>46244</w:t>
            </w:r>
          </w:p>
        </w:tc>
        <w:tc>
          <w:tcPr>
            <w:tcW w:w="993" w:type="dxa"/>
            <w:vAlign w:val="center"/>
          </w:tcPr>
          <w:p w:rsidR="009A0E54" w:rsidRPr="00AB63B9" w:rsidRDefault="009A0E54" w:rsidP="009A0E54">
            <w:pPr>
              <w:jc w:val="center"/>
              <w:rPr>
                <w:rFonts w:ascii="Times New Roman" w:hAnsi="Times New Roman" w:cs="Times New Roman"/>
                <w:sz w:val="24"/>
                <w:szCs w:val="24"/>
              </w:rPr>
            </w:pPr>
            <w:r w:rsidRPr="00AB63B9">
              <w:rPr>
                <w:rFonts w:ascii="Times New Roman" w:hAnsi="Times New Roman" w:cs="Times New Roman"/>
                <w:sz w:val="24"/>
                <w:szCs w:val="24"/>
              </w:rPr>
              <w:t>153,1</w:t>
            </w:r>
          </w:p>
        </w:tc>
        <w:tc>
          <w:tcPr>
            <w:tcW w:w="1134" w:type="dxa"/>
            <w:shd w:val="clear" w:color="auto" w:fill="auto"/>
            <w:vAlign w:val="center"/>
          </w:tcPr>
          <w:p w:rsidR="009A0E54" w:rsidRPr="00AB63B9" w:rsidRDefault="009A0E54" w:rsidP="009A0E54">
            <w:pPr>
              <w:jc w:val="center"/>
              <w:rPr>
                <w:rFonts w:ascii="Times New Roman" w:hAnsi="Times New Roman" w:cs="Times New Roman"/>
                <w:sz w:val="24"/>
                <w:szCs w:val="24"/>
              </w:rPr>
            </w:pPr>
            <w:r w:rsidRPr="00AB63B9">
              <w:rPr>
                <w:rFonts w:ascii="Times New Roman" w:hAnsi="Times New Roman" w:cs="Times New Roman"/>
                <w:sz w:val="24"/>
                <w:szCs w:val="24"/>
              </w:rPr>
              <w:t>61658</w:t>
            </w:r>
          </w:p>
        </w:tc>
      </w:tr>
    </w:tbl>
    <w:p w:rsidR="00124DE6" w:rsidRDefault="00124DE6" w:rsidP="00124DE6">
      <w:pPr>
        <w:spacing w:after="0" w:line="240" w:lineRule="auto"/>
        <w:ind w:firstLine="743"/>
        <w:jc w:val="both"/>
        <w:rPr>
          <w:rFonts w:ascii="Times New Roman" w:hAnsi="Times New Roman" w:cs="Times New Roman"/>
          <w:sz w:val="28"/>
          <w:szCs w:val="28"/>
        </w:rPr>
      </w:pPr>
    </w:p>
    <w:p w:rsidR="00124DE6" w:rsidRPr="00124DE6" w:rsidRDefault="00124DE6" w:rsidP="00124DE6">
      <w:pPr>
        <w:spacing w:after="0" w:line="240" w:lineRule="auto"/>
        <w:ind w:firstLine="743"/>
        <w:jc w:val="both"/>
        <w:rPr>
          <w:rFonts w:ascii="Times New Roman" w:hAnsi="Times New Roman" w:cs="Times New Roman"/>
          <w:sz w:val="28"/>
          <w:szCs w:val="28"/>
        </w:rPr>
      </w:pPr>
      <w:r w:rsidRPr="00124DE6">
        <w:rPr>
          <w:rFonts w:ascii="Times New Roman" w:hAnsi="Times New Roman" w:cs="Times New Roman"/>
          <w:sz w:val="28"/>
          <w:szCs w:val="28"/>
        </w:rPr>
        <w:t>По данным ФГБУ «ФКП Росреестра» по Вологодской области за 9 месяцев 201</w:t>
      </w:r>
      <w:r w:rsidR="001A23C7">
        <w:rPr>
          <w:rFonts w:ascii="Times New Roman" w:hAnsi="Times New Roman" w:cs="Times New Roman"/>
          <w:sz w:val="28"/>
          <w:szCs w:val="28"/>
        </w:rPr>
        <w:t>5</w:t>
      </w:r>
      <w:r w:rsidRPr="00124DE6">
        <w:rPr>
          <w:rFonts w:ascii="Times New Roman" w:hAnsi="Times New Roman" w:cs="Times New Roman"/>
          <w:sz w:val="28"/>
          <w:szCs w:val="28"/>
        </w:rPr>
        <w:t xml:space="preserve"> года включено объектов в государственный кадастр недвижимости общей площадью </w:t>
      </w:r>
      <w:r w:rsidR="001A23C7">
        <w:rPr>
          <w:rFonts w:ascii="Times New Roman" w:hAnsi="Times New Roman" w:cs="Times New Roman"/>
          <w:sz w:val="28"/>
          <w:szCs w:val="28"/>
        </w:rPr>
        <w:t>46244</w:t>
      </w:r>
      <w:r w:rsidRPr="00124DE6">
        <w:rPr>
          <w:rFonts w:ascii="Times New Roman" w:hAnsi="Times New Roman" w:cs="Times New Roman"/>
          <w:sz w:val="28"/>
          <w:szCs w:val="28"/>
        </w:rPr>
        <w:t xml:space="preserve">  кв. м жилья, что составляет 15</w:t>
      </w:r>
      <w:r w:rsidR="001A23C7">
        <w:rPr>
          <w:rFonts w:ascii="Times New Roman" w:hAnsi="Times New Roman" w:cs="Times New Roman"/>
          <w:sz w:val="28"/>
          <w:szCs w:val="28"/>
        </w:rPr>
        <w:t>3,1</w:t>
      </w:r>
      <w:r w:rsidRPr="00124DE6">
        <w:rPr>
          <w:rFonts w:ascii="Times New Roman" w:hAnsi="Times New Roman" w:cs="Times New Roman"/>
          <w:sz w:val="28"/>
          <w:szCs w:val="28"/>
        </w:rPr>
        <w:t>% от  запланированного на 201</w:t>
      </w:r>
      <w:r w:rsidR="001A23C7">
        <w:rPr>
          <w:rFonts w:ascii="Times New Roman" w:hAnsi="Times New Roman" w:cs="Times New Roman"/>
          <w:sz w:val="28"/>
          <w:szCs w:val="28"/>
        </w:rPr>
        <w:t>5</w:t>
      </w:r>
      <w:r w:rsidRPr="00124DE6">
        <w:rPr>
          <w:rFonts w:ascii="Times New Roman" w:hAnsi="Times New Roman" w:cs="Times New Roman"/>
          <w:sz w:val="28"/>
          <w:szCs w:val="28"/>
        </w:rPr>
        <w:t xml:space="preserve"> год показателя. Все жилье введено в эксплуатацию индивидуальными застройщиками. До конца 201</w:t>
      </w:r>
      <w:r w:rsidR="001A23C7">
        <w:rPr>
          <w:rFonts w:ascii="Times New Roman" w:hAnsi="Times New Roman" w:cs="Times New Roman"/>
          <w:sz w:val="28"/>
          <w:szCs w:val="28"/>
        </w:rPr>
        <w:t>5</w:t>
      </w:r>
      <w:r w:rsidRPr="00124DE6">
        <w:rPr>
          <w:rFonts w:ascii="Times New Roman" w:hAnsi="Times New Roman" w:cs="Times New Roman"/>
          <w:sz w:val="28"/>
          <w:szCs w:val="28"/>
        </w:rPr>
        <w:t xml:space="preserve"> года прогнозировал</w:t>
      </w:r>
      <w:r>
        <w:rPr>
          <w:rFonts w:ascii="Times New Roman" w:hAnsi="Times New Roman" w:cs="Times New Roman"/>
          <w:sz w:val="28"/>
          <w:szCs w:val="28"/>
        </w:rPr>
        <w:t>ось</w:t>
      </w:r>
      <w:r w:rsidRPr="00124DE6">
        <w:rPr>
          <w:rFonts w:ascii="Times New Roman" w:hAnsi="Times New Roman" w:cs="Times New Roman"/>
          <w:sz w:val="28"/>
          <w:szCs w:val="28"/>
        </w:rPr>
        <w:t xml:space="preserve"> возможное снижение </w:t>
      </w:r>
      <w:r w:rsidR="00C33421">
        <w:rPr>
          <w:rFonts w:ascii="Times New Roman" w:hAnsi="Times New Roman" w:cs="Times New Roman"/>
          <w:sz w:val="28"/>
          <w:szCs w:val="28"/>
        </w:rPr>
        <w:t>в 2,3 раза</w:t>
      </w:r>
      <w:r w:rsidRPr="00124DE6">
        <w:rPr>
          <w:rFonts w:ascii="Times New Roman" w:hAnsi="Times New Roman" w:cs="Times New Roman"/>
          <w:sz w:val="28"/>
          <w:szCs w:val="28"/>
        </w:rPr>
        <w:t xml:space="preserve"> к уровню 201</w:t>
      </w:r>
      <w:r w:rsidR="001A23C7">
        <w:rPr>
          <w:rFonts w:ascii="Times New Roman" w:hAnsi="Times New Roman" w:cs="Times New Roman"/>
          <w:sz w:val="28"/>
          <w:szCs w:val="28"/>
        </w:rPr>
        <w:t>4</w:t>
      </w:r>
      <w:r w:rsidRPr="00124DE6">
        <w:rPr>
          <w:rFonts w:ascii="Times New Roman" w:hAnsi="Times New Roman" w:cs="Times New Roman"/>
          <w:sz w:val="28"/>
          <w:szCs w:val="28"/>
        </w:rPr>
        <w:t xml:space="preserve"> года, однако,  исходя из оценочных данных по итогам</w:t>
      </w:r>
      <w:r w:rsidR="00690D28">
        <w:rPr>
          <w:rFonts w:ascii="Times New Roman" w:hAnsi="Times New Roman" w:cs="Times New Roman"/>
          <w:sz w:val="28"/>
          <w:szCs w:val="28"/>
        </w:rPr>
        <w:t xml:space="preserve"> за</w:t>
      </w:r>
      <w:r w:rsidRPr="00124DE6">
        <w:rPr>
          <w:rFonts w:ascii="Times New Roman" w:hAnsi="Times New Roman" w:cs="Times New Roman"/>
          <w:sz w:val="28"/>
          <w:szCs w:val="28"/>
        </w:rPr>
        <w:t xml:space="preserve"> 9 </w:t>
      </w:r>
      <w:r w:rsidRPr="00301CCB">
        <w:rPr>
          <w:rFonts w:ascii="Times New Roman" w:hAnsi="Times New Roman" w:cs="Times New Roman"/>
          <w:sz w:val="28"/>
          <w:szCs w:val="28"/>
        </w:rPr>
        <w:t>месяцев 201</w:t>
      </w:r>
      <w:r w:rsidR="001A23C7" w:rsidRPr="00301CCB">
        <w:rPr>
          <w:rFonts w:ascii="Times New Roman" w:hAnsi="Times New Roman" w:cs="Times New Roman"/>
          <w:sz w:val="28"/>
          <w:szCs w:val="28"/>
        </w:rPr>
        <w:t>5</w:t>
      </w:r>
      <w:r w:rsidRPr="00301CCB">
        <w:rPr>
          <w:rFonts w:ascii="Times New Roman" w:hAnsi="Times New Roman" w:cs="Times New Roman"/>
          <w:sz w:val="28"/>
          <w:szCs w:val="28"/>
        </w:rPr>
        <w:t xml:space="preserve"> года,  </w:t>
      </w:r>
      <w:r w:rsidR="00C33421" w:rsidRPr="00301CCB">
        <w:rPr>
          <w:rFonts w:ascii="Times New Roman" w:hAnsi="Times New Roman" w:cs="Times New Roman"/>
          <w:sz w:val="28"/>
          <w:szCs w:val="28"/>
        </w:rPr>
        <w:t>снижение</w:t>
      </w:r>
      <w:r w:rsidRPr="00301CCB">
        <w:rPr>
          <w:rFonts w:ascii="Times New Roman" w:hAnsi="Times New Roman" w:cs="Times New Roman"/>
          <w:sz w:val="28"/>
          <w:szCs w:val="28"/>
        </w:rPr>
        <w:t xml:space="preserve"> показателя составит</w:t>
      </w:r>
      <w:r w:rsidR="004059C6" w:rsidRPr="00301CCB">
        <w:rPr>
          <w:rFonts w:ascii="Times New Roman" w:hAnsi="Times New Roman" w:cs="Times New Roman"/>
          <w:sz w:val="28"/>
          <w:szCs w:val="28"/>
        </w:rPr>
        <w:t xml:space="preserve"> порядка</w:t>
      </w:r>
      <w:r w:rsidRPr="00301CCB">
        <w:rPr>
          <w:rFonts w:ascii="Times New Roman" w:hAnsi="Times New Roman" w:cs="Times New Roman"/>
          <w:sz w:val="28"/>
          <w:szCs w:val="28"/>
        </w:rPr>
        <w:t xml:space="preserve"> </w:t>
      </w:r>
      <w:r w:rsidR="00C33421" w:rsidRPr="00301CCB">
        <w:rPr>
          <w:rFonts w:ascii="Times New Roman" w:hAnsi="Times New Roman" w:cs="Times New Roman"/>
          <w:sz w:val="28"/>
          <w:szCs w:val="28"/>
        </w:rPr>
        <w:t>12,4</w:t>
      </w:r>
      <w:r w:rsidRPr="00301CCB">
        <w:rPr>
          <w:rFonts w:ascii="Times New Roman" w:hAnsi="Times New Roman" w:cs="Times New Roman"/>
          <w:sz w:val="28"/>
          <w:szCs w:val="28"/>
        </w:rPr>
        <w:t>%.</w:t>
      </w:r>
      <w:r w:rsidRPr="00124DE6">
        <w:rPr>
          <w:rFonts w:ascii="Times New Roman" w:hAnsi="Times New Roman" w:cs="Times New Roman"/>
          <w:sz w:val="28"/>
          <w:szCs w:val="28"/>
        </w:rPr>
        <w:t xml:space="preserve">  </w:t>
      </w:r>
    </w:p>
    <w:p w:rsidR="00A014A7" w:rsidRDefault="00A014A7" w:rsidP="00A014A7">
      <w:pPr>
        <w:spacing w:after="0" w:line="240" w:lineRule="auto"/>
        <w:rPr>
          <w:rFonts w:ascii="Times New Roman" w:hAnsi="Times New Roman" w:cs="Times New Roman"/>
          <w:sz w:val="28"/>
          <w:szCs w:val="28"/>
        </w:rPr>
      </w:pPr>
    </w:p>
    <w:p w:rsidR="00A014A7" w:rsidRDefault="00CE4606" w:rsidP="00A014A7">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504FB1" w:rsidRDefault="00504FB1" w:rsidP="00A014A7">
      <w:pPr>
        <w:spacing w:after="0" w:line="240" w:lineRule="auto"/>
        <w:rPr>
          <w:rFonts w:ascii="Times New Roman" w:hAnsi="Times New Roman" w:cs="Times New Roman"/>
          <w:b/>
          <w:sz w:val="28"/>
          <w:szCs w:val="28"/>
        </w:rPr>
      </w:pPr>
    </w:p>
    <w:p w:rsidR="00254F79" w:rsidRDefault="00254F79" w:rsidP="00504FB1">
      <w:pPr>
        <w:pStyle w:val="ad"/>
        <w:tabs>
          <w:tab w:val="clear" w:pos="4153"/>
          <w:tab w:val="clear" w:pos="8306"/>
        </w:tabs>
        <w:ind w:firstLine="709"/>
        <w:jc w:val="both"/>
        <w:rPr>
          <w:szCs w:val="36"/>
        </w:rPr>
      </w:pPr>
      <w:r>
        <w:rPr>
          <w:szCs w:val="36"/>
        </w:rPr>
        <w:t>Социальная сфера Череповецкого района традиционно включает в себя</w:t>
      </w:r>
      <w:r w:rsidRPr="00C629EE">
        <w:rPr>
          <w:szCs w:val="36"/>
        </w:rPr>
        <w:t xml:space="preserve"> </w:t>
      </w:r>
      <w:r>
        <w:rPr>
          <w:szCs w:val="36"/>
        </w:rPr>
        <w:t>сферы</w:t>
      </w:r>
      <w:r w:rsidRPr="00C629EE">
        <w:rPr>
          <w:szCs w:val="36"/>
        </w:rPr>
        <w:t>:</w:t>
      </w:r>
      <w:r>
        <w:rPr>
          <w:szCs w:val="36"/>
        </w:rPr>
        <w:t xml:space="preserve"> образования</w:t>
      </w:r>
      <w:r w:rsidRPr="00C629EE">
        <w:rPr>
          <w:szCs w:val="36"/>
        </w:rPr>
        <w:t>;</w:t>
      </w:r>
      <w:r>
        <w:rPr>
          <w:szCs w:val="36"/>
        </w:rPr>
        <w:t xml:space="preserve"> здравоохранения</w:t>
      </w:r>
      <w:r w:rsidRPr="00C629EE">
        <w:rPr>
          <w:szCs w:val="36"/>
        </w:rPr>
        <w:t>;</w:t>
      </w:r>
      <w:r>
        <w:rPr>
          <w:szCs w:val="36"/>
        </w:rPr>
        <w:t xml:space="preserve"> социальной защиты населения</w:t>
      </w:r>
      <w:r w:rsidRPr="00C629EE">
        <w:rPr>
          <w:szCs w:val="36"/>
        </w:rPr>
        <w:t>;</w:t>
      </w:r>
      <w:r>
        <w:rPr>
          <w:szCs w:val="36"/>
        </w:rPr>
        <w:t xml:space="preserve"> культуры </w:t>
      </w:r>
      <w:r w:rsidRPr="00200CFD">
        <w:rPr>
          <w:szCs w:val="36"/>
        </w:rPr>
        <w:t>и молодежной политики;</w:t>
      </w:r>
      <w:r>
        <w:rPr>
          <w:szCs w:val="36"/>
        </w:rPr>
        <w:t xml:space="preserve"> физической культуры и спорта.</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00AA3F50">
        <w:rPr>
          <w:rFonts w:ascii="Times New Roman" w:hAnsi="Times New Roman" w:cs="Times New Roman"/>
          <w:sz w:val="28"/>
          <w:szCs w:val="28"/>
        </w:rPr>
        <w:t>19</w:t>
      </w:r>
      <w:r w:rsidRPr="00504FB1">
        <w:rPr>
          <w:rFonts w:ascii="Times New Roman" w:hAnsi="Times New Roman" w:cs="Times New Roman"/>
          <w:sz w:val="28"/>
          <w:szCs w:val="28"/>
        </w:rPr>
        <w:t xml:space="preserve"> детски</w:t>
      </w:r>
      <w:r w:rsidR="00AA3F50">
        <w:rPr>
          <w:rFonts w:ascii="Times New Roman" w:hAnsi="Times New Roman" w:cs="Times New Roman"/>
          <w:sz w:val="28"/>
          <w:szCs w:val="28"/>
        </w:rPr>
        <w:t>х</w:t>
      </w:r>
      <w:r w:rsidRPr="00504FB1">
        <w:rPr>
          <w:rFonts w:ascii="Times New Roman" w:hAnsi="Times New Roman" w:cs="Times New Roman"/>
          <w:sz w:val="28"/>
          <w:szCs w:val="28"/>
        </w:rPr>
        <w:t xml:space="preserve"> сад</w:t>
      </w:r>
      <w:r w:rsidR="00AA3F50">
        <w:rPr>
          <w:rFonts w:ascii="Times New Roman" w:hAnsi="Times New Roman" w:cs="Times New Roman"/>
          <w:sz w:val="28"/>
          <w:szCs w:val="28"/>
        </w:rPr>
        <w:t xml:space="preserve">ов и 2 дошкольные группы при Мусорской и </w:t>
      </w:r>
      <w:proofErr w:type="spellStart"/>
      <w:r w:rsidR="00AA3F50">
        <w:rPr>
          <w:rFonts w:ascii="Times New Roman" w:hAnsi="Times New Roman" w:cs="Times New Roman"/>
          <w:sz w:val="28"/>
          <w:szCs w:val="28"/>
        </w:rPr>
        <w:t>Ягницкой</w:t>
      </w:r>
      <w:proofErr w:type="spellEnd"/>
      <w:r w:rsidR="00AA3F50">
        <w:rPr>
          <w:rFonts w:ascii="Times New Roman" w:hAnsi="Times New Roman" w:cs="Times New Roman"/>
          <w:sz w:val="28"/>
          <w:szCs w:val="28"/>
        </w:rPr>
        <w:t xml:space="preserve"> школах</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17</w:t>
      </w:r>
      <w:r w:rsidR="00AA3F50">
        <w:rPr>
          <w:rFonts w:ascii="Times New Roman" w:hAnsi="Times New Roman" w:cs="Times New Roman"/>
          <w:sz w:val="28"/>
          <w:szCs w:val="28"/>
        </w:rPr>
        <w:t>56</w:t>
      </w:r>
      <w:r w:rsidRPr="00504FB1">
        <w:rPr>
          <w:rFonts w:ascii="Times New Roman" w:hAnsi="Times New Roman" w:cs="Times New Roman"/>
          <w:sz w:val="28"/>
          <w:szCs w:val="28"/>
        </w:rPr>
        <w:t xml:space="preserve"> </w:t>
      </w:r>
      <w:r w:rsidR="00AA3F50">
        <w:rPr>
          <w:rFonts w:ascii="Times New Roman" w:hAnsi="Times New Roman" w:cs="Times New Roman"/>
          <w:sz w:val="28"/>
          <w:szCs w:val="28"/>
        </w:rPr>
        <w:t>детей</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1</w:t>
      </w:r>
      <w:r w:rsidR="00AA3F50">
        <w:rPr>
          <w:rFonts w:ascii="Times New Roman" w:hAnsi="Times New Roman" w:cs="Times New Roman"/>
          <w:sz w:val="28"/>
          <w:szCs w:val="28"/>
        </w:rPr>
        <w:t>7</w:t>
      </w:r>
      <w:r w:rsidRPr="00504FB1">
        <w:rPr>
          <w:rFonts w:ascii="Times New Roman" w:hAnsi="Times New Roman" w:cs="Times New Roman"/>
          <w:sz w:val="28"/>
          <w:szCs w:val="28"/>
        </w:rPr>
        <w:t xml:space="preserve"> школ (</w:t>
      </w:r>
      <w:r w:rsidR="00D60DE6">
        <w:rPr>
          <w:rFonts w:ascii="Times New Roman" w:hAnsi="Times New Roman" w:cs="Times New Roman"/>
          <w:sz w:val="28"/>
          <w:szCs w:val="28"/>
        </w:rPr>
        <w:t>2</w:t>
      </w:r>
      <w:r w:rsidR="00AA3F50">
        <w:rPr>
          <w:rFonts w:ascii="Times New Roman" w:hAnsi="Times New Roman" w:cs="Times New Roman"/>
          <w:sz w:val="28"/>
          <w:szCs w:val="28"/>
        </w:rPr>
        <w:t>856</w:t>
      </w:r>
      <w:r w:rsidRPr="00504FB1">
        <w:rPr>
          <w:rFonts w:ascii="Times New Roman" w:hAnsi="Times New Roman" w:cs="Times New Roman"/>
          <w:sz w:val="28"/>
          <w:szCs w:val="28"/>
        </w:rPr>
        <w:t xml:space="preserve"> детей, подвоз в </w:t>
      </w:r>
      <w:r w:rsidR="00D60DE6">
        <w:rPr>
          <w:rFonts w:ascii="Times New Roman" w:hAnsi="Times New Roman" w:cs="Times New Roman"/>
          <w:sz w:val="28"/>
          <w:szCs w:val="28"/>
        </w:rPr>
        <w:t>12</w:t>
      </w:r>
      <w:r w:rsidRPr="00504FB1">
        <w:rPr>
          <w:rFonts w:ascii="Times New Roman" w:hAnsi="Times New Roman" w:cs="Times New Roman"/>
          <w:sz w:val="28"/>
          <w:szCs w:val="28"/>
        </w:rPr>
        <w:t xml:space="preserve"> школах, </w:t>
      </w:r>
      <w:r w:rsidR="00D60DE6">
        <w:rPr>
          <w:rFonts w:ascii="Times New Roman" w:hAnsi="Times New Roman" w:cs="Times New Roman"/>
          <w:sz w:val="28"/>
          <w:szCs w:val="28"/>
        </w:rPr>
        <w:t>2 пришкольных</w:t>
      </w:r>
      <w:r w:rsidRPr="00504FB1">
        <w:rPr>
          <w:rFonts w:ascii="Times New Roman" w:hAnsi="Times New Roman" w:cs="Times New Roman"/>
          <w:sz w:val="28"/>
          <w:szCs w:val="28"/>
        </w:rPr>
        <w:t xml:space="preserve"> интерната), 4 учреждения доп. образования. </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Социальная защита</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2</w:t>
      </w:r>
      <w:r w:rsidRPr="00504FB1">
        <w:rPr>
          <w:rFonts w:ascii="Times New Roman" w:hAnsi="Times New Roman" w:cs="Times New Roman"/>
          <w:sz w:val="28"/>
          <w:szCs w:val="28"/>
        </w:rPr>
        <w:t xml:space="preserve"> МУ социального обслуживания населения, в 201</w:t>
      </w:r>
      <w:r w:rsidR="00CB6716">
        <w:rPr>
          <w:rFonts w:ascii="Times New Roman" w:hAnsi="Times New Roman" w:cs="Times New Roman"/>
          <w:sz w:val="28"/>
          <w:szCs w:val="28"/>
        </w:rPr>
        <w:t>4</w:t>
      </w:r>
      <w:r w:rsidRPr="00504FB1">
        <w:rPr>
          <w:rFonts w:ascii="Times New Roman" w:hAnsi="Times New Roman" w:cs="Times New Roman"/>
          <w:sz w:val="28"/>
          <w:szCs w:val="28"/>
        </w:rPr>
        <w:t xml:space="preserve"> году предоставлено </w:t>
      </w:r>
      <w:r w:rsidR="00D60DE6">
        <w:rPr>
          <w:rFonts w:ascii="Times New Roman" w:hAnsi="Times New Roman" w:cs="Times New Roman"/>
          <w:sz w:val="28"/>
          <w:szCs w:val="28"/>
        </w:rPr>
        <w:t>294,5 тысяч</w:t>
      </w:r>
      <w:r w:rsidRPr="00504FB1">
        <w:rPr>
          <w:rFonts w:ascii="Times New Roman" w:hAnsi="Times New Roman" w:cs="Times New Roman"/>
          <w:sz w:val="28"/>
          <w:szCs w:val="28"/>
        </w:rPr>
        <w:t xml:space="preserve"> соц. услуг, оказана соц. помощь </w:t>
      </w:r>
      <w:r w:rsidR="00D60DE6">
        <w:rPr>
          <w:rFonts w:ascii="Times New Roman" w:hAnsi="Times New Roman" w:cs="Times New Roman"/>
          <w:sz w:val="28"/>
          <w:szCs w:val="28"/>
        </w:rPr>
        <w:t>13 470</w:t>
      </w:r>
      <w:r w:rsidRPr="00504FB1">
        <w:rPr>
          <w:rFonts w:ascii="Times New Roman" w:hAnsi="Times New Roman" w:cs="Times New Roman"/>
          <w:sz w:val="28"/>
          <w:szCs w:val="28"/>
        </w:rPr>
        <w:t xml:space="preserve"> чел., обслужено на дому </w:t>
      </w:r>
      <w:r w:rsidR="00D60DE6">
        <w:rPr>
          <w:rFonts w:ascii="Times New Roman" w:hAnsi="Times New Roman" w:cs="Times New Roman"/>
          <w:sz w:val="28"/>
          <w:szCs w:val="28"/>
        </w:rPr>
        <w:t>370</w:t>
      </w:r>
      <w:r w:rsidRPr="00504FB1">
        <w:rPr>
          <w:rFonts w:ascii="Times New Roman" w:hAnsi="Times New Roman" w:cs="Times New Roman"/>
          <w:sz w:val="28"/>
          <w:szCs w:val="28"/>
        </w:rPr>
        <w:t xml:space="preserve"> чел.</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Здравоохранение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БУЗ ВО «ЦРП», 2 районные больницы, больница сестринского ухода, 7 амбулаторий и 27 ФАП, врачи – </w:t>
      </w:r>
      <w:r w:rsidR="00D60DE6">
        <w:rPr>
          <w:rFonts w:ascii="Times New Roman" w:hAnsi="Times New Roman" w:cs="Times New Roman"/>
          <w:sz w:val="28"/>
          <w:szCs w:val="28"/>
        </w:rPr>
        <w:t>4</w:t>
      </w:r>
      <w:r w:rsidR="00AA3F50">
        <w:rPr>
          <w:rFonts w:ascii="Times New Roman" w:hAnsi="Times New Roman" w:cs="Times New Roman"/>
          <w:sz w:val="28"/>
          <w:szCs w:val="28"/>
        </w:rPr>
        <w:t>6</w:t>
      </w:r>
      <w:r w:rsidRPr="00504FB1">
        <w:rPr>
          <w:rFonts w:ascii="Times New Roman" w:hAnsi="Times New Roman" w:cs="Times New Roman"/>
          <w:sz w:val="28"/>
          <w:szCs w:val="28"/>
        </w:rPr>
        <w:t xml:space="preserve"> чел., (укомпл. </w:t>
      </w:r>
      <w:r w:rsidR="00AA3F50">
        <w:rPr>
          <w:rFonts w:ascii="Times New Roman" w:hAnsi="Times New Roman" w:cs="Times New Roman"/>
          <w:sz w:val="28"/>
          <w:szCs w:val="28"/>
        </w:rPr>
        <w:t>76,0</w:t>
      </w:r>
      <w:r w:rsidRPr="00504FB1">
        <w:rPr>
          <w:rFonts w:ascii="Times New Roman" w:hAnsi="Times New Roman" w:cs="Times New Roman"/>
          <w:sz w:val="28"/>
          <w:szCs w:val="28"/>
        </w:rPr>
        <w:t>%), средний мед</w:t>
      </w:r>
      <w:proofErr w:type="gramStart"/>
      <w:r w:rsidRPr="00504FB1">
        <w:rPr>
          <w:rFonts w:ascii="Times New Roman" w:hAnsi="Times New Roman" w:cs="Times New Roman"/>
          <w:sz w:val="28"/>
          <w:szCs w:val="28"/>
        </w:rPr>
        <w:t>.</w:t>
      </w:r>
      <w:proofErr w:type="gramEnd"/>
      <w:r w:rsidRPr="00504FB1">
        <w:rPr>
          <w:rFonts w:ascii="Times New Roman" w:hAnsi="Times New Roman" w:cs="Times New Roman"/>
          <w:sz w:val="28"/>
          <w:szCs w:val="28"/>
        </w:rPr>
        <w:t xml:space="preserve"> </w:t>
      </w:r>
      <w:proofErr w:type="gramStart"/>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ерсонал – </w:t>
      </w:r>
      <w:r w:rsidR="00D60DE6">
        <w:rPr>
          <w:rFonts w:ascii="Times New Roman" w:hAnsi="Times New Roman" w:cs="Times New Roman"/>
          <w:sz w:val="28"/>
          <w:szCs w:val="28"/>
        </w:rPr>
        <w:t>15</w:t>
      </w:r>
      <w:r w:rsidR="00AA3F50">
        <w:rPr>
          <w:rFonts w:ascii="Times New Roman" w:hAnsi="Times New Roman" w:cs="Times New Roman"/>
          <w:sz w:val="28"/>
          <w:szCs w:val="28"/>
        </w:rPr>
        <w:t>0</w:t>
      </w:r>
      <w:r w:rsidRPr="00504FB1">
        <w:rPr>
          <w:rFonts w:ascii="Times New Roman" w:hAnsi="Times New Roman" w:cs="Times New Roman"/>
          <w:sz w:val="28"/>
          <w:szCs w:val="28"/>
        </w:rPr>
        <w:t xml:space="preserve"> чел. (укомпл.  </w:t>
      </w:r>
      <w:r w:rsidR="00AA3F50">
        <w:rPr>
          <w:rFonts w:ascii="Times New Roman" w:hAnsi="Times New Roman" w:cs="Times New Roman"/>
          <w:sz w:val="28"/>
          <w:szCs w:val="28"/>
        </w:rPr>
        <w:t>73,0</w:t>
      </w:r>
      <w:r w:rsidRPr="00504FB1">
        <w:rPr>
          <w:rFonts w:ascii="Times New Roman" w:hAnsi="Times New Roman" w:cs="Times New Roman"/>
          <w:sz w:val="28"/>
          <w:szCs w:val="28"/>
        </w:rPr>
        <w:t>%).</w:t>
      </w:r>
      <w:r w:rsidR="00AA3F50">
        <w:rPr>
          <w:rFonts w:ascii="Times New Roman" w:hAnsi="Times New Roman" w:cs="Times New Roman"/>
          <w:sz w:val="28"/>
          <w:szCs w:val="28"/>
        </w:rPr>
        <w:t xml:space="preserve"> </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Культура</w:t>
      </w:r>
      <w:r w:rsidRPr="00504FB1">
        <w:rPr>
          <w:rFonts w:ascii="Times New Roman" w:hAnsi="Times New Roman" w:cs="Times New Roman"/>
          <w:bCs/>
          <w:sz w:val="28"/>
          <w:szCs w:val="28"/>
        </w:rPr>
        <w:t xml:space="preserve"> - </w:t>
      </w:r>
      <w:r w:rsidR="00D60DE6">
        <w:rPr>
          <w:rFonts w:ascii="Times New Roman" w:hAnsi="Times New Roman" w:cs="Times New Roman"/>
          <w:sz w:val="28"/>
          <w:szCs w:val="28"/>
        </w:rPr>
        <w:t>14</w:t>
      </w:r>
      <w:r w:rsidRPr="00504FB1">
        <w:rPr>
          <w:rFonts w:ascii="Times New Roman" w:hAnsi="Times New Roman" w:cs="Times New Roman"/>
          <w:sz w:val="28"/>
          <w:szCs w:val="28"/>
        </w:rPr>
        <w:t xml:space="preserve"> СКО (социально-культурное объединение), в составе которых </w:t>
      </w:r>
      <w:r w:rsidR="00D60DE6">
        <w:rPr>
          <w:rFonts w:ascii="Times New Roman" w:hAnsi="Times New Roman" w:cs="Times New Roman"/>
          <w:sz w:val="28"/>
          <w:szCs w:val="28"/>
        </w:rPr>
        <w:t>3</w:t>
      </w:r>
      <w:r w:rsidR="007E1329">
        <w:rPr>
          <w:rFonts w:ascii="Times New Roman" w:hAnsi="Times New Roman" w:cs="Times New Roman"/>
          <w:sz w:val="28"/>
          <w:szCs w:val="28"/>
        </w:rPr>
        <w:t>6</w:t>
      </w:r>
      <w:r w:rsidRPr="00504FB1">
        <w:rPr>
          <w:rFonts w:ascii="Times New Roman" w:hAnsi="Times New Roman" w:cs="Times New Roman"/>
          <w:sz w:val="28"/>
          <w:szCs w:val="28"/>
        </w:rPr>
        <w:t xml:space="preserve"> библиотек и </w:t>
      </w:r>
      <w:r w:rsidR="00D60DE6">
        <w:rPr>
          <w:rFonts w:ascii="Times New Roman" w:hAnsi="Times New Roman" w:cs="Times New Roman"/>
          <w:sz w:val="28"/>
          <w:szCs w:val="28"/>
        </w:rPr>
        <w:t>3</w:t>
      </w:r>
      <w:r w:rsidR="007E1329">
        <w:rPr>
          <w:rFonts w:ascii="Times New Roman" w:hAnsi="Times New Roman" w:cs="Times New Roman"/>
          <w:sz w:val="28"/>
          <w:szCs w:val="28"/>
        </w:rPr>
        <w:t>0</w:t>
      </w:r>
      <w:r w:rsidRPr="00504FB1">
        <w:rPr>
          <w:rFonts w:ascii="Times New Roman" w:hAnsi="Times New Roman" w:cs="Times New Roman"/>
          <w:sz w:val="28"/>
          <w:szCs w:val="28"/>
        </w:rPr>
        <w:t xml:space="preserve"> учреждени</w:t>
      </w:r>
      <w:r w:rsidR="00205D8B">
        <w:rPr>
          <w:rFonts w:ascii="Times New Roman" w:hAnsi="Times New Roman" w:cs="Times New Roman"/>
          <w:sz w:val="28"/>
          <w:szCs w:val="28"/>
        </w:rPr>
        <w:t>й</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культурно-досугового</w:t>
      </w:r>
      <w:proofErr w:type="spellEnd"/>
      <w:r w:rsidRPr="00504FB1">
        <w:rPr>
          <w:rFonts w:ascii="Times New Roman" w:hAnsi="Times New Roman" w:cs="Times New Roman"/>
          <w:sz w:val="28"/>
          <w:szCs w:val="28"/>
        </w:rPr>
        <w:t xml:space="preserve"> типа, 3 межпоселенческих учреждения культуры, </w:t>
      </w:r>
      <w:r w:rsidR="00D60DE6">
        <w:rPr>
          <w:rFonts w:ascii="Times New Roman" w:hAnsi="Times New Roman" w:cs="Times New Roman"/>
          <w:sz w:val="28"/>
          <w:szCs w:val="28"/>
        </w:rPr>
        <w:t>31</w:t>
      </w:r>
      <w:r w:rsidRPr="00504FB1">
        <w:rPr>
          <w:rFonts w:ascii="Times New Roman" w:hAnsi="Times New Roman" w:cs="Times New Roman"/>
          <w:sz w:val="28"/>
          <w:szCs w:val="28"/>
        </w:rPr>
        <w:t xml:space="preserve"> зрительны</w:t>
      </w:r>
      <w:r w:rsidR="00D60DE6">
        <w:rPr>
          <w:rFonts w:ascii="Times New Roman" w:hAnsi="Times New Roman" w:cs="Times New Roman"/>
          <w:sz w:val="28"/>
          <w:szCs w:val="28"/>
        </w:rPr>
        <w:t>й</w:t>
      </w:r>
      <w:r w:rsidRPr="00504FB1">
        <w:rPr>
          <w:rFonts w:ascii="Times New Roman" w:hAnsi="Times New Roman" w:cs="Times New Roman"/>
          <w:sz w:val="28"/>
          <w:szCs w:val="28"/>
        </w:rPr>
        <w:t xml:space="preserve"> зал (</w:t>
      </w:r>
      <w:r w:rsidR="00D60DE6">
        <w:rPr>
          <w:rFonts w:ascii="Times New Roman" w:hAnsi="Times New Roman" w:cs="Times New Roman"/>
          <w:sz w:val="28"/>
          <w:szCs w:val="28"/>
        </w:rPr>
        <w:t>4469</w:t>
      </w:r>
      <w:r w:rsidRPr="00504FB1">
        <w:rPr>
          <w:rFonts w:ascii="Times New Roman" w:hAnsi="Times New Roman" w:cs="Times New Roman"/>
          <w:sz w:val="28"/>
          <w:szCs w:val="28"/>
        </w:rPr>
        <w:t xml:space="preserve"> мест), </w:t>
      </w:r>
      <w:r w:rsidR="00D60DE6">
        <w:rPr>
          <w:rFonts w:ascii="Times New Roman" w:hAnsi="Times New Roman" w:cs="Times New Roman"/>
          <w:sz w:val="28"/>
          <w:szCs w:val="28"/>
        </w:rPr>
        <w:t>460</w:t>
      </w:r>
      <w:r w:rsidRPr="00504FB1">
        <w:rPr>
          <w:rFonts w:ascii="Times New Roman" w:hAnsi="Times New Roman" w:cs="Times New Roman"/>
          <w:sz w:val="28"/>
          <w:szCs w:val="28"/>
        </w:rPr>
        <w:t xml:space="preserve"> клубных формирования (более </w:t>
      </w:r>
      <w:r w:rsidR="00D60DE6">
        <w:rPr>
          <w:rFonts w:ascii="Times New Roman" w:hAnsi="Times New Roman" w:cs="Times New Roman"/>
          <w:sz w:val="28"/>
          <w:szCs w:val="28"/>
        </w:rPr>
        <w:t>8 000</w:t>
      </w:r>
      <w:r w:rsidRPr="00504FB1">
        <w:rPr>
          <w:rFonts w:ascii="Times New Roman" w:hAnsi="Times New Roman" w:cs="Times New Roman"/>
          <w:sz w:val="28"/>
          <w:szCs w:val="28"/>
        </w:rPr>
        <w:t xml:space="preserve"> участников).</w:t>
      </w:r>
    </w:p>
    <w:p w:rsidR="00504FB1" w:rsidRDefault="00504FB1" w:rsidP="00504FB1">
      <w:pPr>
        <w:spacing w:after="0" w:line="240" w:lineRule="auto"/>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31</w:t>
      </w:r>
      <w:r w:rsidRPr="00504FB1">
        <w:rPr>
          <w:rFonts w:ascii="Times New Roman" w:hAnsi="Times New Roman" w:cs="Times New Roman"/>
          <w:sz w:val="28"/>
          <w:szCs w:val="28"/>
        </w:rPr>
        <w:t xml:space="preserve"> спортзал, 2 ФОК</w:t>
      </w:r>
      <w:r w:rsidR="00D60DE6">
        <w:rPr>
          <w:rFonts w:ascii="Times New Roman" w:hAnsi="Times New Roman" w:cs="Times New Roman"/>
          <w:sz w:val="28"/>
          <w:szCs w:val="28"/>
        </w:rPr>
        <w:t>а</w:t>
      </w:r>
      <w:r w:rsidRPr="00504FB1">
        <w:rPr>
          <w:rFonts w:ascii="Times New Roman" w:hAnsi="Times New Roman" w:cs="Times New Roman"/>
          <w:sz w:val="28"/>
          <w:szCs w:val="28"/>
        </w:rPr>
        <w:t xml:space="preserve">, ДКиС, ЦЛСиО «Карпово», ЦТВС «Адреналин», </w:t>
      </w:r>
      <w:r w:rsidR="00D60DE6">
        <w:rPr>
          <w:rFonts w:ascii="Times New Roman" w:hAnsi="Times New Roman" w:cs="Times New Roman"/>
          <w:sz w:val="28"/>
          <w:szCs w:val="28"/>
        </w:rPr>
        <w:t>58 плоскостных спортивных сооружения</w:t>
      </w:r>
      <w:r w:rsidRPr="00504FB1">
        <w:rPr>
          <w:rFonts w:ascii="Times New Roman" w:hAnsi="Times New Roman" w:cs="Times New Roman"/>
          <w:sz w:val="28"/>
          <w:szCs w:val="28"/>
        </w:rPr>
        <w:t xml:space="preserve">, </w:t>
      </w:r>
      <w:r w:rsidR="00D60DE6">
        <w:rPr>
          <w:rFonts w:ascii="Times New Roman" w:hAnsi="Times New Roman" w:cs="Times New Roman"/>
          <w:sz w:val="28"/>
          <w:szCs w:val="28"/>
        </w:rPr>
        <w:t>9</w:t>
      </w:r>
      <w:r w:rsidRPr="00504FB1">
        <w:rPr>
          <w:rFonts w:ascii="Times New Roman" w:hAnsi="Times New Roman" w:cs="Times New Roman"/>
          <w:sz w:val="28"/>
          <w:szCs w:val="28"/>
        </w:rPr>
        <w:t xml:space="preserve"> стрелковых сооружений, </w:t>
      </w:r>
      <w:r w:rsidR="00D60DE6">
        <w:rPr>
          <w:rFonts w:ascii="Times New Roman" w:hAnsi="Times New Roman" w:cs="Times New Roman"/>
          <w:sz w:val="28"/>
          <w:szCs w:val="28"/>
        </w:rPr>
        <w:t>40</w:t>
      </w:r>
      <w:r w:rsidRPr="00504FB1">
        <w:rPr>
          <w:rFonts w:ascii="Times New Roman" w:hAnsi="Times New Roman" w:cs="Times New Roman"/>
          <w:sz w:val="28"/>
          <w:szCs w:val="28"/>
        </w:rPr>
        <w:t xml:space="preserve"> коллективов физкультуры и спорта, в т.ч. ДЮСШ, занимается спортом </w:t>
      </w:r>
      <w:r w:rsidR="00D60DE6">
        <w:rPr>
          <w:rFonts w:ascii="Times New Roman" w:hAnsi="Times New Roman" w:cs="Times New Roman"/>
          <w:sz w:val="28"/>
          <w:szCs w:val="28"/>
        </w:rPr>
        <w:t>7826</w:t>
      </w:r>
      <w:r w:rsidRPr="00504FB1">
        <w:rPr>
          <w:rFonts w:ascii="Times New Roman" w:hAnsi="Times New Roman" w:cs="Times New Roman"/>
          <w:sz w:val="28"/>
          <w:szCs w:val="28"/>
        </w:rPr>
        <w:t xml:space="preserve"> чел. </w:t>
      </w:r>
      <w:r w:rsidR="00D60DE6">
        <w:rPr>
          <w:rFonts w:ascii="Times New Roman" w:hAnsi="Times New Roman" w:cs="Times New Roman"/>
          <w:sz w:val="28"/>
          <w:szCs w:val="28"/>
        </w:rPr>
        <w:t>19,5</w:t>
      </w:r>
      <w:r w:rsidRPr="00504FB1">
        <w:rPr>
          <w:rFonts w:ascii="Times New Roman" w:hAnsi="Times New Roman" w:cs="Times New Roman"/>
          <w:sz w:val="28"/>
          <w:szCs w:val="28"/>
        </w:rPr>
        <w:t xml:space="preserve">% населения. </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Ряд проблем является общим для социальной сферы района в целом, в их числе:</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скудная и морально устаревшая материально-техническая база; </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дефицит квалифицированных кадров и старение кадров.</w:t>
      </w:r>
    </w:p>
    <w:p w:rsidR="00504FB1" w:rsidRPr="00504FB1" w:rsidRDefault="00504FB1" w:rsidP="00504FB1">
      <w:pPr>
        <w:spacing w:after="0" w:line="240" w:lineRule="auto"/>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Наиболее значимые частные проблемы социальной сферы включают в себя: </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lastRenderedPageBreak/>
        <w:t>неприспособленность зданий Судской детской школы искусств и Череповецкой районной детской школы искусств (п. Тоншалово);</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острый дефицит мест в детских садах в п. Суда и п. Тоншалово;</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021937" w:rsidRPr="00504FB1" w:rsidRDefault="004203D7" w:rsidP="001F2669">
      <w:pPr>
        <w:numPr>
          <w:ilvl w:val="0"/>
          <w:numId w:val="45"/>
        </w:numPr>
        <w:tabs>
          <w:tab w:val="clear" w:pos="720"/>
        </w:tabs>
        <w:spacing w:after="0" w:line="240" w:lineRule="auto"/>
        <w:ind w:left="426"/>
        <w:jc w:val="both"/>
        <w:rPr>
          <w:rFonts w:ascii="Times New Roman" w:hAnsi="Times New Roman" w:cs="Times New Roman"/>
          <w:sz w:val="28"/>
          <w:szCs w:val="28"/>
        </w:rPr>
      </w:pPr>
      <w:r w:rsidRPr="00504FB1">
        <w:rPr>
          <w:rFonts w:ascii="Times New Roman" w:hAnsi="Times New Roman" w:cs="Times New Roman"/>
          <w:sz w:val="28"/>
          <w:szCs w:val="28"/>
        </w:rPr>
        <w:t xml:space="preserve">низкий уровень территориальной доступности медицинских услуг. </w:t>
      </w:r>
    </w:p>
    <w:p w:rsidR="00504FB1" w:rsidRPr="00504FB1" w:rsidRDefault="00504FB1" w:rsidP="00504FB1">
      <w:pPr>
        <w:spacing w:after="0" w:line="240" w:lineRule="auto"/>
        <w:ind w:firstLine="708"/>
        <w:jc w:val="both"/>
        <w:rPr>
          <w:rFonts w:ascii="Times New Roman" w:hAnsi="Times New Roman" w:cs="Times New Roman"/>
          <w:sz w:val="28"/>
          <w:szCs w:val="28"/>
        </w:rPr>
      </w:pPr>
    </w:p>
    <w:p w:rsidR="001F2669" w:rsidRPr="004203D7" w:rsidRDefault="004203D7" w:rsidP="00B1393E">
      <w:pPr>
        <w:spacing w:after="0" w:line="240" w:lineRule="auto"/>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4203D7" w:rsidRDefault="004203D7" w:rsidP="004203D7">
      <w:pPr>
        <w:spacing w:after="0" w:line="240" w:lineRule="auto"/>
        <w:rPr>
          <w:rFonts w:ascii="Times New Roman" w:hAnsi="Times New Roman" w:cs="Times New Roman"/>
          <w:b/>
          <w:bCs/>
          <w:sz w:val="28"/>
          <w:szCs w:val="28"/>
        </w:rPr>
      </w:pPr>
    </w:p>
    <w:p w:rsidR="001F2669" w:rsidRPr="001F2669" w:rsidRDefault="001F2669" w:rsidP="004203D7">
      <w:pPr>
        <w:spacing w:after="0" w:line="240" w:lineRule="auto"/>
        <w:rPr>
          <w:rFonts w:ascii="Times New Roman" w:hAnsi="Times New Roman" w:cs="Times New Roman"/>
          <w:sz w:val="28"/>
          <w:szCs w:val="28"/>
        </w:rPr>
      </w:pPr>
      <w:r>
        <w:rPr>
          <w:rFonts w:ascii="Times New Roman" w:hAnsi="Times New Roman" w:cs="Times New Roman"/>
          <w:b/>
          <w:bCs/>
          <w:sz w:val="28"/>
          <w:szCs w:val="28"/>
        </w:rPr>
        <w:t>Образование</w:t>
      </w:r>
      <w:r w:rsidR="004203D7" w:rsidRPr="004203D7">
        <w:rPr>
          <w:rFonts w:ascii="Times New Roman" w:hAnsi="Times New Roman" w:cs="Times New Roman"/>
          <w:b/>
          <w:bCs/>
          <w:sz w:val="28"/>
          <w:szCs w:val="28"/>
        </w:rPr>
        <w:t xml:space="preserve"> -</w:t>
      </w:r>
      <w:r w:rsidRPr="001F2669">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 в соответствии с современными требованиями и соответствующим уровнем качества. </w:t>
      </w:r>
    </w:p>
    <w:p w:rsidR="00690D28" w:rsidRDefault="00690D28" w:rsidP="00690D28">
      <w:pPr>
        <w:spacing w:after="0" w:line="240" w:lineRule="auto"/>
        <w:rPr>
          <w:rFonts w:ascii="Times New Roman" w:hAnsi="Times New Roman" w:cs="Times New Roman"/>
          <w:b/>
          <w:bCs/>
          <w:sz w:val="28"/>
          <w:szCs w:val="28"/>
        </w:rPr>
      </w:pPr>
    </w:p>
    <w:p w:rsidR="00690D28" w:rsidRPr="001F2669" w:rsidRDefault="00690D28" w:rsidP="00690D28">
      <w:pPr>
        <w:spacing w:after="0" w:line="240" w:lineRule="auto"/>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690D28" w:rsidRPr="001F2669" w:rsidRDefault="00690D28" w:rsidP="00690D28">
      <w:pPr>
        <w:numPr>
          <w:ilvl w:val="0"/>
          <w:numId w:val="49"/>
        </w:numPr>
        <w:spacing w:after="0" w:line="240" w:lineRule="auto"/>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690D28" w:rsidRPr="001F2669" w:rsidRDefault="00690D28" w:rsidP="00690D28">
      <w:pPr>
        <w:numPr>
          <w:ilvl w:val="0"/>
          <w:numId w:val="49"/>
        </w:numPr>
        <w:spacing w:after="0" w:line="240" w:lineRule="auto"/>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690D28" w:rsidRPr="001F2669" w:rsidRDefault="00690D28" w:rsidP="00690D28">
      <w:pPr>
        <w:numPr>
          <w:ilvl w:val="0"/>
          <w:numId w:val="49"/>
        </w:numPr>
        <w:spacing w:after="0" w:line="240" w:lineRule="auto"/>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690D28" w:rsidRPr="001F2669" w:rsidRDefault="00690D28" w:rsidP="00690D28">
      <w:pPr>
        <w:numPr>
          <w:ilvl w:val="0"/>
          <w:numId w:val="49"/>
        </w:numPr>
        <w:spacing w:after="0" w:line="240" w:lineRule="auto"/>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4203D7" w:rsidRDefault="004203D7" w:rsidP="004203D7">
      <w:pPr>
        <w:spacing w:after="0" w:line="240" w:lineRule="auto"/>
        <w:rPr>
          <w:rFonts w:ascii="Times New Roman" w:hAnsi="Times New Roman" w:cs="Times New Roman"/>
          <w:b/>
          <w:bCs/>
          <w:sz w:val="28"/>
          <w:szCs w:val="28"/>
        </w:rPr>
      </w:pPr>
    </w:p>
    <w:p w:rsidR="00690D28" w:rsidRPr="001F2669" w:rsidRDefault="00690D28" w:rsidP="00690D28">
      <w:pPr>
        <w:spacing w:after="0" w:line="240" w:lineRule="auto"/>
        <w:rPr>
          <w:rFonts w:ascii="Times New Roman" w:hAnsi="Times New Roman" w:cs="Times New Roman"/>
          <w:sz w:val="28"/>
          <w:szCs w:val="28"/>
        </w:rPr>
      </w:pPr>
      <w:r>
        <w:rPr>
          <w:rFonts w:ascii="Times New Roman" w:hAnsi="Times New Roman" w:cs="Times New Roman"/>
          <w:b/>
          <w:bCs/>
          <w:sz w:val="28"/>
          <w:szCs w:val="28"/>
        </w:rPr>
        <w:t>Здравоохранение</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197449" w:rsidRDefault="00197449" w:rsidP="004203D7">
      <w:pPr>
        <w:spacing w:after="0" w:line="240" w:lineRule="auto"/>
        <w:rPr>
          <w:rFonts w:ascii="Times New Roman" w:hAnsi="Times New Roman" w:cs="Times New Roman"/>
          <w:b/>
          <w:bCs/>
          <w:sz w:val="28"/>
          <w:szCs w:val="28"/>
        </w:rPr>
      </w:pPr>
    </w:p>
    <w:p w:rsidR="001F2669" w:rsidRPr="001F2669" w:rsidRDefault="001F2669" w:rsidP="004203D7">
      <w:pPr>
        <w:spacing w:after="0" w:line="240" w:lineRule="auto"/>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021937" w:rsidRPr="001F2669" w:rsidRDefault="004203D7" w:rsidP="004203D7">
      <w:pPr>
        <w:numPr>
          <w:ilvl w:val="0"/>
          <w:numId w:val="48"/>
        </w:numPr>
        <w:spacing w:after="0" w:line="240" w:lineRule="auto"/>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021937" w:rsidRPr="001F2669" w:rsidRDefault="004203D7" w:rsidP="004203D7">
      <w:pPr>
        <w:numPr>
          <w:ilvl w:val="0"/>
          <w:numId w:val="48"/>
        </w:numPr>
        <w:spacing w:after="0" w:line="240" w:lineRule="auto"/>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4203D7" w:rsidRDefault="004203D7" w:rsidP="004203D7">
      <w:pPr>
        <w:spacing w:after="0"/>
        <w:rPr>
          <w:rFonts w:ascii="Times New Roman" w:hAnsi="Times New Roman" w:cs="Times New Roman"/>
          <w:b/>
          <w:bCs/>
          <w:sz w:val="28"/>
          <w:szCs w:val="28"/>
        </w:rPr>
      </w:pPr>
    </w:p>
    <w:p w:rsidR="001F2669" w:rsidRPr="001F2669" w:rsidRDefault="001F2669" w:rsidP="00197449">
      <w:pPr>
        <w:spacing w:after="0" w:line="240" w:lineRule="auto"/>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004203D7"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4203D7" w:rsidRDefault="004203D7" w:rsidP="004203D7">
      <w:pPr>
        <w:spacing w:after="0" w:line="240" w:lineRule="auto"/>
        <w:rPr>
          <w:rFonts w:ascii="Times New Roman" w:hAnsi="Times New Roman" w:cs="Times New Roman"/>
          <w:b/>
          <w:bCs/>
          <w:sz w:val="28"/>
          <w:szCs w:val="28"/>
        </w:rPr>
      </w:pPr>
    </w:p>
    <w:p w:rsidR="004203D7" w:rsidRDefault="004203D7" w:rsidP="004203D7">
      <w:pPr>
        <w:spacing w:after="0" w:line="240" w:lineRule="auto"/>
        <w:rPr>
          <w:rFonts w:ascii="Times New Roman" w:hAnsi="Times New Roman" w:cs="Times New Roman"/>
          <w:b/>
          <w:bCs/>
          <w:sz w:val="28"/>
          <w:szCs w:val="28"/>
        </w:rPr>
      </w:pPr>
    </w:p>
    <w:p w:rsidR="001F2669" w:rsidRPr="00504FB1" w:rsidRDefault="001F2669" w:rsidP="004203D7">
      <w:pPr>
        <w:spacing w:after="0" w:line="240" w:lineRule="auto"/>
        <w:rPr>
          <w:rFonts w:ascii="Times New Roman" w:hAnsi="Times New Roman" w:cs="Times New Roman"/>
          <w:sz w:val="28"/>
          <w:szCs w:val="28"/>
        </w:rPr>
      </w:pPr>
    </w:p>
    <w:sectPr w:rsidR="001F2669" w:rsidRPr="00504FB1"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49B3"/>
    <w:multiLevelType w:val="hybridMultilevel"/>
    <w:tmpl w:val="46CC7BDA"/>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0B28A7"/>
    <w:multiLevelType w:val="hybridMultilevel"/>
    <w:tmpl w:val="71FEB2C2"/>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
    <w:nsid w:val="0C8A2AFB"/>
    <w:multiLevelType w:val="hybridMultilevel"/>
    <w:tmpl w:val="9C4695C2"/>
    <w:lvl w:ilvl="0" w:tplc="986614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D840FC"/>
    <w:multiLevelType w:val="hybridMultilevel"/>
    <w:tmpl w:val="A7BC6BC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14AB17B2"/>
    <w:multiLevelType w:val="hybridMultilevel"/>
    <w:tmpl w:val="80CA59C2"/>
    <w:lvl w:ilvl="0" w:tplc="9FE2134A">
      <w:start w:val="1"/>
      <w:numFmt w:val="bullet"/>
      <w:lvlText w:val=""/>
      <w:lvlJc w:val="left"/>
      <w:pPr>
        <w:tabs>
          <w:tab w:val="num" w:pos="720"/>
        </w:tabs>
        <w:ind w:left="720" w:hanging="360"/>
      </w:pPr>
      <w:rPr>
        <w:rFonts w:ascii="Symbol" w:hAnsi="Symbol" w:hint="default"/>
      </w:rPr>
    </w:lvl>
    <w:lvl w:ilvl="1" w:tplc="8C4256B0" w:tentative="1">
      <w:start w:val="1"/>
      <w:numFmt w:val="bullet"/>
      <w:lvlText w:val=""/>
      <w:lvlJc w:val="left"/>
      <w:pPr>
        <w:tabs>
          <w:tab w:val="num" w:pos="1440"/>
        </w:tabs>
        <w:ind w:left="1440" w:hanging="360"/>
      </w:pPr>
      <w:rPr>
        <w:rFonts w:ascii="Symbol" w:hAnsi="Symbol" w:hint="default"/>
      </w:rPr>
    </w:lvl>
    <w:lvl w:ilvl="2" w:tplc="20188186" w:tentative="1">
      <w:start w:val="1"/>
      <w:numFmt w:val="bullet"/>
      <w:lvlText w:val=""/>
      <w:lvlJc w:val="left"/>
      <w:pPr>
        <w:tabs>
          <w:tab w:val="num" w:pos="2160"/>
        </w:tabs>
        <w:ind w:left="2160" w:hanging="360"/>
      </w:pPr>
      <w:rPr>
        <w:rFonts w:ascii="Symbol" w:hAnsi="Symbol" w:hint="default"/>
      </w:rPr>
    </w:lvl>
    <w:lvl w:ilvl="3" w:tplc="87E02C1C" w:tentative="1">
      <w:start w:val="1"/>
      <w:numFmt w:val="bullet"/>
      <w:lvlText w:val=""/>
      <w:lvlJc w:val="left"/>
      <w:pPr>
        <w:tabs>
          <w:tab w:val="num" w:pos="2880"/>
        </w:tabs>
        <w:ind w:left="2880" w:hanging="360"/>
      </w:pPr>
      <w:rPr>
        <w:rFonts w:ascii="Symbol" w:hAnsi="Symbol" w:hint="default"/>
      </w:rPr>
    </w:lvl>
    <w:lvl w:ilvl="4" w:tplc="75D87EEC" w:tentative="1">
      <w:start w:val="1"/>
      <w:numFmt w:val="bullet"/>
      <w:lvlText w:val=""/>
      <w:lvlJc w:val="left"/>
      <w:pPr>
        <w:tabs>
          <w:tab w:val="num" w:pos="3600"/>
        </w:tabs>
        <w:ind w:left="3600" w:hanging="360"/>
      </w:pPr>
      <w:rPr>
        <w:rFonts w:ascii="Symbol" w:hAnsi="Symbol" w:hint="default"/>
      </w:rPr>
    </w:lvl>
    <w:lvl w:ilvl="5" w:tplc="8834A448" w:tentative="1">
      <w:start w:val="1"/>
      <w:numFmt w:val="bullet"/>
      <w:lvlText w:val=""/>
      <w:lvlJc w:val="left"/>
      <w:pPr>
        <w:tabs>
          <w:tab w:val="num" w:pos="4320"/>
        </w:tabs>
        <w:ind w:left="4320" w:hanging="360"/>
      </w:pPr>
      <w:rPr>
        <w:rFonts w:ascii="Symbol" w:hAnsi="Symbol" w:hint="default"/>
      </w:rPr>
    </w:lvl>
    <w:lvl w:ilvl="6" w:tplc="FD7E80C2" w:tentative="1">
      <w:start w:val="1"/>
      <w:numFmt w:val="bullet"/>
      <w:lvlText w:val=""/>
      <w:lvlJc w:val="left"/>
      <w:pPr>
        <w:tabs>
          <w:tab w:val="num" w:pos="5040"/>
        </w:tabs>
        <w:ind w:left="5040" w:hanging="360"/>
      </w:pPr>
      <w:rPr>
        <w:rFonts w:ascii="Symbol" w:hAnsi="Symbol" w:hint="default"/>
      </w:rPr>
    </w:lvl>
    <w:lvl w:ilvl="7" w:tplc="24F4FE9E" w:tentative="1">
      <w:start w:val="1"/>
      <w:numFmt w:val="bullet"/>
      <w:lvlText w:val=""/>
      <w:lvlJc w:val="left"/>
      <w:pPr>
        <w:tabs>
          <w:tab w:val="num" w:pos="5760"/>
        </w:tabs>
        <w:ind w:left="5760" w:hanging="360"/>
      </w:pPr>
      <w:rPr>
        <w:rFonts w:ascii="Symbol" w:hAnsi="Symbol" w:hint="default"/>
      </w:rPr>
    </w:lvl>
    <w:lvl w:ilvl="8" w:tplc="BA4468DC" w:tentative="1">
      <w:start w:val="1"/>
      <w:numFmt w:val="bullet"/>
      <w:lvlText w:val=""/>
      <w:lvlJc w:val="left"/>
      <w:pPr>
        <w:tabs>
          <w:tab w:val="num" w:pos="6480"/>
        </w:tabs>
        <w:ind w:left="6480" w:hanging="360"/>
      </w:pPr>
      <w:rPr>
        <w:rFonts w:ascii="Symbol" w:hAnsi="Symbol" w:hint="default"/>
      </w:rPr>
    </w:lvl>
  </w:abstractNum>
  <w:abstractNum w:abstractNumId="6">
    <w:nsid w:val="1613142F"/>
    <w:multiLevelType w:val="multilevel"/>
    <w:tmpl w:val="62003486"/>
    <w:lvl w:ilvl="0">
      <w:start w:val="1"/>
      <w:numFmt w:val="decimal"/>
      <w:lvlText w:val="%1."/>
      <w:lvlJc w:val="left"/>
      <w:pPr>
        <w:ind w:left="677" w:hanging="360"/>
      </w:pPr>
      <w:rPr>
        <w:rFonts w:ascii="Times New Roman" w:eastAsiaTheme="minorHAnsi" w:hAnsi="Times New Roman" w:cs="Times New Roman"/>
      </w:rPr>
    </w:lvl>
    <w:lvl w:ilvl="1">
      <w:start w:val="3"/>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7">
    <w:nsid w:val="18023D7A"/>
    <w:multiLevelType w:val="hybridMultilevel"/>
    <w:tmpl w:val="E43ED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CD7F81"/>
    <w:multiLevelType w:val="hybridMultilevel"/>
    <w:tmpl w:val="9756434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7535C5"/>
    <w:multiLevelType w:val="hybridMultilevel"/>
    <w:tmpl w:val="FC920614"/>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11ED1"/>
    <w:multiLevelType w:val="hybridMultilevel"/>
    <w:tmpl w:val="E1A4D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B35F3"/>
    <w:multiLevelType w:val="hybridMultilevel"/>
    <w:tmpl w:val="C7BE67C2"/>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982FF0"/>
    <w:multiLevelType w:val="hybridMultilevel"/>
    <w:tmpl w:val="96FA731E"/>
    <w:lvl w:ilvl="0" w:tplc="9FE213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7B5027"/>
    <w:multiLevelType w:val="hybridMultilevel"/>
    <w:tmpl w:val="02CC8F22"/>
    <w:lvl w:ilvl="0" w:tplc="C7F20158">
      <w:start w:val="1"/>
      <w:numFmt w:val="decimal"/>
      <w:lvlText w:val="%1)"/>
      <w:lvlJc w:val="left"/>
      <w:pPr>
        <w:ind w:left="1710" w:hanging="11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CF16FA"/>
    <w:multiLevelType w:val="hybridMultilevel"/>
    <w:tmpl w:val="36C23F0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144EA6"/>
    <w:multiLevelType w:val="hybridMultilevel"/>
    <w:tmpl w:val="AD54166E"/>
    <w:lvl w:ilvl="0" w:tplc="C41E3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110D3E"/>
    <w:multiLevelType w:val="hybridMultilevel"/>
    <w:tmpl w:val="727C59DC"/>
    <w:lvl w:ilvl="0" w:tplc="FFCA733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0C219E"/>
    <w:multiLevelType w:val="hybridMultilevel"/>
    <w:tmpl w:val="D8E2D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E75023"/>
    <w:multiLevelType w:val="hybridMultilevel"/>
    <w:tmpl w:val="874C184A"/>
    <w:lvl w:ilvl="0" w:tplc="FC807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7940B1"/>
    <w:multiLevelType w:val="hybridMultilevel"/>
    <w:tmpl w:val="F2F42F8A"/>
    <w:lvl w:ilvl="0" w:tplc="B024C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B44B0"/>
    <w:multiLevelType w:val="hybridMultilevel"/>
    <w:tmpl w:val="B3846F1A"/>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413DFE"/>
    <w:multiLevelType w:val="hybridMultilevel"/>
    <w:tmpl w:val="BEC8B1E4"/>
    <w:lvl w:ilvl="0" w:tplc="BE4E5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BC58B7"/>
    <w:multiLevelType w:val="hybridMultilevel"/>
    <w:tmpl w:val="46A80552"/>
    <w:lvl w:ilvl="0" w:tplc="1960F860">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0B7E92"/>
    <w:multiLevelType w:val="hybridMultilevel"/>
    <w:tmpl w:val="EDA68D0C"/>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26">
    <w:nsid w:val="48D84C37"/>
    <w:multiLevelType w:val="hybridMultilevel"/>
    <w:tmpl w:val="5292081E"/>
    <w:lvl w:ilvl="0" w:tplc="CAC47B12">
      <w:start w:val="1"/>
      <w:numFmt w:val="bullet"/>
      <w:lvlText w:val="•"/>
      <w:lvlJc w:val="left"/>
      <w:pPr>
        <w:tabs>
          <w:tab w:val="num" w:pos="720"/>
        </w:tabs>
        <w:ind w:left="720" w:hanging="360"/>
      </w:pPr>
      <w:rPr>
        <w:rFonts w:ascii="Arial" w:hAnsi="Arial" w:hint="default"/>
      </w:rPr>
    </w:lvl>
    <w:lvl w:ilvl="1" w:tplc="E5BE340A" w:tentative="1">
      <w:start w:val="1"/>
      <w:numFmt w:val="bullet"/>
      <w:lvlText w:val="•"/>
      <w:lvlJc w:val="left"/>
      <w:pPr>
        <w:tabs>
          <w:tab w:val="num" w:pos="1440"/>
        </w:tabs>
        <w:ind w:left="1440" w:hanging="360"/>
      </w:pPr>
      <w:rPr>
        <w:rFonts w:ascii="Arial" w:hAnsi="Arial" w:hint="default"/>
      </w:rPr>
    </w:lvl>
    <w:lvl w:ilvl="2" w:tplc="E29AE530" w:tentative="1">
      <w:start w:val="1"/>
      <w:numFmt w:val="bullet"/>
      <w:lvlText w:val="•"/>
      <w:lvlJc w:val="left"/>
      <w:pPr>
        <w:tabs>
          <w:tab w:val="num" w:pos="2160"/>
        </w:tabs>
        <w:ind w:left="2160" w:hanging="360"/>
      </w:pPr>
      <w:rPr>
        <w:rFonts w:ascii="Arial" w:hAnsi="Arial" w:hint="default"/>
      </w:rPr>
    </w:lvl>
    <w:lvl w:ilvl="3" w:tplc="266A2760" w:tentative="1">
      <w:start w:val="1"/>
      <w:numFmt w:val="bullet"/>
      <w:lvlText w:val="•"/>
      <w:lvlJc w:val="left"/>
      <w:pPr>
        <w:tabs>
          <w:tab w:val="num" w:pos="2880"/>
        </w:tabs>
        <w:ind w:left="2880" w:hanging="360"/>
      </w:pPr>
      <w:rPr>
        <w:rFonts w:ascii="Arial" w:hAnsi="Arial" w:hint="default"/>
      </w:rPr>
    </w:lvl>
    <w:lvl w:ilvl="4" w:tplc="16ECCB0A" w:tentative="1">
      <w:start w:val="1"/>
      <w:numFmt w:val="bullet"/>
      <w:lvlText w:val="•"/>
      <w:lvlJc w:val="left"/>
      <w:pPr>
        <w:tabs>
          <w:tab w:val="num" w:pos="3600"/>
        </w:tabs>
        <w:ind w:left="3600" w:hanging="360"/>
      </w:pPr>
      <w:rPr>
        <w:rFonts w:ascii="Arial" w:hAnsi="Arial" w:hint="default"/>
      </w:rPr>
    </w:lvl>
    <w:lvl w:ilvl="5" w:tplc="EC4E108C" w:tentative="1">
      <w:start w:val="1"/>
      <w:numFmt w:val="bullet"/>
      <w:lvlText w:val="•"/>
      <w:lvlJc w:val="left"/>
      <w:pPr>
        <w:tabs>
          <w:tab w:val="num" w:pos="4320"/>
        </w:tabs>
        <w:ind w:left="4320" w:hanging="360"/>
      </w:pPr>
      <w:rPr>
        <w:rFonts w:ascii="Arial" w:hAnsi="Arial" w:hint="default"/>
      </w:rPr>
    </w:lvl>
    <w:lvl w:ilvl="6" w:tplc="3306BAFA" w:tentative="1">
      <w:start w:val="1"/>
      <w:numFmt w:val="bullet"/>
      <w:lvlText w:val="•"/>
      <w:lvlJc w:val="left"/>
      <w:pPr>
        <w:tabs>
          <w:tab w:val="num" w:pos="5040"/>
        </w:tabs>
        <w:ind w:left="5040" w:hanging="360"/>
      </w:pPr>
      <w:rPr>
        <w:rFonts w:ascii="Arial" w:hAnsi="Arial" w:hint="default"/>
      </w:rPr>
    </w:lvl>
    <w:lvl w:ilvl="7" w:tplc="AA74C3BA" w:tentative="1">
      <w:start w:val="1"/>
      <w:numFmt w:val="bullet"/>
      <w:lvlText w:val="•"/>
      <w:lvlJc w:val="left"/>
      <w:pPr>
        <w:tabs>
          <w:tab w:val="num" w:pos="5760"/>
        </w:tabs>
        <w:ind w:left="5760" w:hanging="360"/>
      </w:pPr>
      <w:rPr>
        <w:rFonts w:ascii="Arial" w:hAnsi="Arial" w:hint="default"/>
      </w:rPr>
    </w:lvl>
    <w:lvl w:ilvl="8" w:tplc="30FA4812" w:tentative="1">
      <w:start w:val="1"/>
      <w:numFmt w:val="bullet"/>
      <w:lvlText w:val="•"/>
      <w:lvlJc w:val="left"/>
      <w:pPr>
        <w:tabs>
          <w:tab w:val="num" w:pos="6480"/>
        </w:tabs>
        <w:ind w:left="6480" w:hanging="360"/>
      </w:pPr>
      <w:rPr>
        <w:rFonts w:ascii="Arial" w:hAnsi="Arial" w:hint="default"/>
      </w:rPr>
    </w:lvl>
  </w:abstractNum>
  <w:abstractNum w:abstractNumId="27">
    <w:nsid w:val="4A8464FE"/>
    <w:multiLevelType w:val="hybridMultilevel"/>
    <w:tmpl w:val="5E2051EE"/>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B165602"/>
    <w:multiLevelType w:val="hybridMultilevel"/>
    <w:tmpl w:val="839A1916"/>
    <w:lvl w:ilvl="0" w:tplc="E88AB97A">
      <w:start w:val="1"/>
      <w:numFmt w:val="decimal"/>
      <w:lvlText w:val="%1."/>
      <w:lvlJc w:val="left"/>
      <w:pPr>
        <w:tabs>
          <w:tab w:val="num" w:pos="720"/>
        </w:tabs>
        <w:ind w:left="720" w:hanging="360"/>
      </w:pPr>
    </w:lvl>
    <w:lvl w:ilvl="1" w:tplc="34A29F3A" w:tentative="1">
      <w:start w:val="1"/>
      <w:numFmt w:val="decimal"/>
      <w:lvlText w:val="%2."/>
      <w:lvlJc w:val="left"/>
      <w:pPr>
        <w:tabs>
          <w:tab w:val="num" w:pos="1440"/>
        </w:tabs>
        <w:ind w:left="1440" w:hanging="360"/>
      </w:pPr>
    </w:lvl>
    <w:lvl w:ilvl="2" w:tplc="1B5CE43A" w:tentative="1">
      <w:start w:val="1"/>
      <w:numFmt w:val="decimal"/>
      <w:lvlText w:val="%3."/>
      <w:lvlJc w:val="left"/>
      <w:pPr>
        <w:tabs>
          <w:tab w:val="num" w:pos="2160"/>
        </w:tabs>
        <w:ind w:left="2160" w:hanging="360"/>
      </w:pPr>
    </w:lvl>
    <w:lvl w:ilvl="3" w:tplc="13BC7D9C" w:tentative="1">
      <w:start w:val="1"/>
      <w:numFmt w:val="decimal"/>
      <w:lvlText w:val="%4."/>
      <w:lvlJc w:val="left"/>
      <w:pPr>
        <w:tabs>
          <w:tab w:val="num" w:pos="2880"/>
        </w:tabs>
        <w:ind w:left="2880" w:hanging="360"/>
      </w:pPr>
    </w:lvl>
    <w:lvl w:ilvl="4" w:tplc="2A6826FA" w:tentative="1">
      <w:start w:val="1"/>
      <w:numFmt w:val="decimal"/>
      <w:lvlText w:val="%5."/>
      <w:lvlJc w:val="left"/>
      <w:pPr>
        <w:tabs>
          <w:tab w:val="num" w:pos="3600"/>
        </w:tabs>
        <w:ind w:left="3600" w:hanging="360"/>
      </w:pPr>
    </w:lvl>
    <w:lvl w:ilvl="5" w:tplc="9AE6FF46" w:tentative="1">
      <w:start w:val="1"/>
      <w:numFmt w:val="decimal"/>
      <w:lvlText w:val="%6."/>
      <w:lvlJc w:val="left"/>
      <w:pPr>
        <w:tabs>
          <w:tab w:val="num" w:pos="4320"/>
        </w:tabs>
        <w:ind w:left="4320" w:hanging="360"/>
      </w:pPr>
    </w:lvl>
    <w:lvl w:ilvl="6" w:tplc="E3885A04" w:tentative="1">
      <w:start w:val="1"/>
      <w:numFmt w:val="decimal"/>
      <w:lvlText w:val="%7."/>
      <w:lvlJc w:val="left"/>
      <w:pPr>
        <w:tabs>
          <w:tab w:val="num" w:pos="5040"/>
        </w:tabs>
        <w:ind w:left="5040" w:hanging="360"/>
      </w:pPr>
    </w:lvl>
    <w:lvl w:ilvl="7" w:tplc="BD1C6030" w:tentative="1">
      <w:start w:val="1"/>
      <w:numFmt w:val="decimal"/>
      <w:lvlText w:val="%8."/>
      <w:lvlJc w:val="left"/>
      <w:pPr>
        <w:tabs>
          <w:tab w:val="num" w:pos="5760"/>
        </w:tabs>
        <w:ind w:left="5760" w:hanging="360"/>
      </w:pPr>
    </w:lvl>
    <w:lvl w:ilvl="8" w:tplc="73AC0DB8" w:tentative="1">
      <w:start w:val="1"/>
      <w:numFmt w:val="decimal"/>
      <w:lvlText w:val="%9."/>
      <w:lvlJc w:val="left"/>
      <w:pPr>
        <w:tabs>
          <w:tab w:val="num" w:pos="6480"/>
        </w:tabs>
        <w:ind w:left="6480" w:hanging="360"/>
      </w:pPr>
    </w:lvl>
  </w:abstractNum>
  <w:abstractNum w:abstractNumId="29">
    <w:nsid w:val="56AF4D16"/>
    <w:multiLevelType w:val="hybridMultilevel"/>
    <w:tmpl w:val="B022A602"/>
    <w:lvl w:ilvl="0" w:tplc="D4D0C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DC04E4B"/>
    <w:multiLevelType w:val="hybridMultilevel"/>
    <w:tmpl w:val="C5700CEA"/>
    <w:lvl w:ilvl="0" w:tplc="9FE2134A">
      <w:start w:val="1"/>
      <w:numFmt w:val="bullet"/>
      <w:lvlText w:val=""/>
      <w:lvlJc w:val="left"/>
      <w:pPr>
        <w:tabs>
          <w:tab w:val="num" w:pos="720"/>
        </w:tabs>
        <w:ind w:left="720" w:hanging="360"/>
      </w:pPr>
      <w:rPr>
        <w:rFonts w:ascii="Symbol" w:hAnsi="Symbol" w:hint="default"/>
      </w:rPr>
    </w:lvl>
    <w:lvl w:ilvl="1" w:tplc="FFC2786C">
      <w:start w:val="1"/>
      <w:numFmt w:val="bullet"/>
      <w:lvlText w:val=""/>
      <w:lvlJc w:val="left"/>
      <w:pPr>
        <w:tabs>
          <w:tab w:val="num" w:pos="1440"/>
        </w:tabs>
        <w:ind w:left="1440" w:hanging="360"/>
      </w:pPr>
      <w:rPr>
        <w:rFonts w:ascii="Wingdings" w:hAnsi="Wingdings" w:hint="default"/>
      </w:rPr>
    </w:lvl>
    <w:lvl w:ilvl="2" w:tplc="4546FE28" w:tentative="1">
      <w:start w:val="1"/>
      <w:numFmt w:val="bullet"/>
      <w:lvlText w:val=""/>
      <w:lvlJc w:val="left"/>
      <w:pPr>
        <w:tabs>
          <w:tab w:val="num" w:pos="2160"/>
        </w:tabs>
        <w:ind w:left="2160" w:hanging="360"/>
      </w:pPr>
      <w:rPr>
        <w:rFonts w:ascii="Wingdings" w:hAnsi="Wingdings" w:hint="default"/>
      </w:rPr>
    </w:lvl>
    <w:lvl w:ilvl="3" w:tplc="08AE5F6A" w:tentative="1">
      <w:start w:val="1"/>
      <w:numFmt w:val="bullet"/>
      <w:lvlText w:val=""/>
      <w:lvlJc w:val="left"/>
      <w:pPr>
        <w:tabs>
          <w:tab w:val="num" w:pos="2880"/>
        </w:tabs>
        <w:ind w:left="2880" w:hanging="360"/>
      </w:pPr>
      <w:rPr>
        <w:rFonts w:ascii="Wingdings" w:hAnsi="Wingdings" w:hint="default"/>
      </w:rPr>
    </w:lvl>
    <w:lvl w:ilvl="4" w:tplc="D7624744" w:tentative="1">
      <w:start w:val="1"/>
      <w:numFmt w:val="bullet"/>
      <w:lvlText w:val=""/>
      <w:lvlJc w:val="left"/>
      <w:pPr>
        <w:tabs>
          <w:tab w:val="num" w:pos="3600"/>
        </w:tabs>
        <w:ind w:left="3600" w:hanging="360"/>
      </w:pPr>
      <w:rPr>
        <w:rFonts w:ascii="Wingdings" w:hAnsi="Wingdings" w:hint="default"/>
      </w:rPr>
    </w:lvl>
    <w:lvl w:ilvl="5" w:tplc="6FF8DB78" w:tentative="1">
      <w:start w:val="1"/>
      <w:numFmt w:val="bullet"/>
      <w:lvlText w:val=""/>
      <w:lvlJc w:val="left"/>
      <w:pPr>
        <w:tabs>
          <w:tab w:val="num" w:pos="4320"/>
        </w:tabs>
        <w:ind w:left="4320" w:hanging="360"/>
      </w:pPr>
      <w:rPr>
        <w:rFonts w:ascii="Wingdings" w:hAnsi="Wingdings" w:hint="default"/>
      </w:rPr>
    </w:lvl>
    <w:lvl w:ilvl="6" w:tplc="0A8258D0" w:tentative="1">
      <w:start w:val="1"/>
      <w:numFmt w:val="bullet"/>
      <w:lvlText w:val=""/>
      <w:lvlJc w:val="left"/>
      <w:pPr>
        <w:tabs>
          <w:tab w:val="num" w:pos="5040"/>
        </w:tabs>
        <w:ind w:left="5040" w:hanging="360"/>
      </w:pPr>
      <w:rPr>
        <w:rFonts w:ascii="Wingdings" w:hAnsi="Wingdings" w:hint="default"/>
      </w:rPr>
    </w:lvl>
    <w:lvl w:ilvl="7" w:tplc="A92220E2" w:tentative="1">
      <w:start w:val="1"/>
      <w:numFmt w:val="bullet"/>
      <w:lvlText w:val=""/>
      <w:lvlJc w:val="left"/>
      <w:pPr>
        <w:tabs>
          <w:tab w:val="num" w:pos="5760"/>
        </w:tabs>
        <w:ind w:left="5760" w:hanging="360"/>
      </w:pPr>
      <w:rPr>
        <w:rFonts w:ascii="Wingdings" w:hAnsi="Wingdings" w:hint="default"/>
      </w:rPr>
    </w:lvl>
    <w:lvl w:ilvl="8" w:tplc="C3AE8012" w:tentative="1">
      <w:start w:val="1"/>
      <w:numFmt w:val="bullet"/>
      <w:lvlText w:val=""/>
      <w:lvlJc w:val="left"/>
      <w:pPr>
        <w:tabs>
          <w:tab w:val="num" w:pos="6480"/>
        </w:tabs>
        <w:ind w:left="6480" w:hanging="360"/>
      </w:pPr>
      <w:rPr>
        <w:rFonts w:ascii="Wingdings" w:hAnsi="Wingdings" w:hint="default"/>
      </w:rPr>
    </w:lvl>
  </w:abstractNum>
  <w:abstractNum w:abstractNumId="31">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32">
    <w:nsid w:val="6180457A"/>
    <w:multiLevelType w:val="multilevel"/>
    <w:tmpl w:val="5EE605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i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62C43C24"/>
    <w:multiLevelType w:val="multilevel"/>
    <w:tmpl w:val="A9D043AC"/>
    <w:lvl w:ilvl="0">
      <w:start w:val="1"/>
      <w:numFmt w:val="decimal"/>
      <w:lvlText w:val="%1."/>
      <w:lvlJc w:val="left"/>
      <w:pPr>
        <w:ind w:left="677" w:hanging="360"/>
      </w:pPr>
      <w:rPr>
        <w:rFonts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34">
    <w:nsid w:val="66324FF5"/>
    <w:multiLevelType w:val="hybridMultilevel"/>
    <w:tmpl w:val="4B5EA91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6533E9"/>
    <w:multiLevelType w:val="hybridMultilevel"/>
    <w:tmpl w:val="6C9621F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E34CCA"/>
    <w:multiLevelType w:val="hybridMultilevel"/>
    <w:tmpl w:val="294CAA06"/>
    <w:lvl w:ilvl="0" w:tplc="39D85D84">
      <w:start w:val="1"/>
      <w:numFmt w:val="bullet"/>
      <w:lvlText w:val="•"/>
      <w:lvlJc w:val="left"/>
      <w:pPr>
        <w:tabs>
          <w:tab w:val="num" w:pos="720"/>
        </w:tabs>
        <w:ind w:left="720" w:hanging="360"/>
      </w:pPr>
      <w:rPr>
        <w:rFonts w:ascii="Arial" w:hAnsi="Aria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37">
    <w:nsid w:val="6F097D15"/>
    <w:multiLevelType w:val="hybridMultilevel"/>
    <w:tmpl w:val="B40EF1A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7479AE"/>
    <w:multiLevelType w:val="hybridMultilevel"/>
    <w:tmpl w:val="A282D7DA"/>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FB36E1"/>
    <w:multiLevelType w:val="hybridMultilevel"/>
    <w:tmpl w:val="3648C76E"/>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29D4129"/>
    <w:multiLevelType w:val="hybridMultilevel"/>
    <w:tmpl w:val="F3AEED7E"/>
    <w:lvl w:ilvl="0" w:tplc="9FE2134A">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73D573E5"/>
    <w:multiLevelType w:val="hybridMultilevel"/>
    <w:tmpl w:val="BD96BF14"/>
    <w:lvl w:ilvl="0" w:tplc="04190001">
      <w:start w:val="1"/>
      <w:numFmt w:val="bullet"/>
      <w:lvlText w:val=""/>
      <w:lvlJc w:val="left"/>
      <w:pPr>
        <w:ind w:left="1260" w:hanging="360"/>
      </w:pPr>
      <w:rPr>
        <w:rFonts w:ascii="Symbol" w:hAnsi="Symbol" w:hint="default"/>
      </w:rPr>
    </w:lvl>
    <w:lvl w:ilvl="1" w:tplc="9FE2134A">
      <w:start w:val="1"/>
      <w:numFmt w:val="bullet"/>
      <w:lvlText w:val=""/>
      <w:lvlJc w:val="left"/>
      <w:pPr>
        <w:ind w:left="1980" w:hanging="360"/>
      </w:pPr>
      <w:rPr>
        <w:rFonts w:ascii="Symbol" w:hAnsi="Symbol"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4507C03"/>
    <w:multiLevelType w:val="hybridMultilevel"/>
    <w:tmpl w:val="AAC24CA4"/>
    <w:lvl w:ilvl="0" w:tplc="04190001">
      <w:start w:val="1"/>
      <w:numFmt w:val="bullet"/>
      <w:lvlText w:val=""/>
      <w:lvlJc w:val="left"/>
      <w:pPr>
        <w:ind w:left="1429" w:hanging="360"/>
      </w:pPr>
      <w:rPr>
        <w:rFonts w:ascii="Symbol" w:hAnsi="Symbol" w:hint="default"/>
      </w:rPr>
    </w:lvl>
    <w:lvl w:ilvl="1" w:tplc="7EACF526">
      <w:start w:val="1"/>
      <w:numFmt w:val="bullet"/>
      <w:lvlText w:val="-"/>
      <w:lvlJc w:val="left"/>
      <w:pPr>
        <w:ind w:left="2149" w:hanging="360"/>
      </w:pPr>
      <w:rPr>
        <w:rFonts w:ascii="Times New Roman" w:eastAsia="SimSu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537932"/>
    <w:multiLevelType w:val="hybridMultilevel"/>
    <w:tmpl w:val="A7329FC8"/>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B93AEF"/>
    <w:multiLevelType w:val="hybridMultilevel"/>
    <w:tmpl w:val="2214B6D2"/>
    <w:lvl w:ilvl="0" w:tplc="9FE213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C22682A"/>
    <w:multiLevelType w:val="hybridMultilevel"/>
    <w:tmpl w:val="A3C0A60E"/>
    <w:lvl w:ilvl="0" w:tplc="9FE2134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F6531D"/>
    <w:multiLevelType w:val="hybridMultilevel"/>
    <w:tmpl w:val="242CF15A"/>
    <w:lvl w:ilvl="0" w:tplc="C6CAC7F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FB1BD6"/>
    <w:multiLevelType w:val="hybridMultilevel"/>
    <w:tmpl w:val="4A6EB0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9"/>
  </w:num>
  <w:num w:numId="3">
    <w:abstractNumId w:val="34"/>
  </w:num>
  <w:num w:numId="4">
    <w:abstractNumId w:val="27"/>
  </w:num>
  <w:num w:numId="5">
    <w:abstractNumId w:val="7"/>
  </w:num>
  <w:num w:numId="6">
    <w:abstractNumId w:val="6"/>
  </w:num>
  <w:num w:numId="7">
    <w:abstractNumId w:val="10"/>
  </w:num>
  <w:num w:numId="8">
    <w:abstractNumId w:val="33"/>
  </w:num>
  <w:num w:numId="9">
    <w:abstractNumId w:val="4"/>
  </w:num>
  <w:num w:numId="10">
    <w:abstractNumId w:val="39"/>
  </w:num>
  <w:num w:numId="11">
    <w:abstractNumId w:val="11"/>
  </w:num>
  <w:num w:numId="12">
    <w:abstractNumId w:val="35"/>
  </w:num>
  <w:num w:numId="13">
    <w:abstractNumId w:val="15"/>
  </w:num>
  <w:num w:numId="14">
    <w:abstractNumId w:val="37"/>
  </w:num>
  <w:num w:numId="15">
    <w:abstractNumId w:val="21"/>
  </w:num>
  <w:num w:numId="16">
    <w:abstractNumId w:val="20"/>
  </w:num>
  <w:num w:numId="17">
    <w:abstractNumId w:val="48"/>
  </w:num>
  <w:num w:numId="18">
    <w:abstractNumId w:val="8"/>
  </w:num>
  <w:num w:numId="19">
    <w:abstractNumId w:val="5"/>
  </w:num>
  <w:num w:numId="20">
    <w:abstractNumId w:val="13"/>
  </w:num>
  <w:num w:numId="21">
    <w:abstractNumId w:val="44"/>
  </w:num>
  <w:num w:numId="22">
    <w:abstractNumId w:val="24"/>
  </w:num>
  <w:num w:numId="23">
    <w:abstractNumId w:val="12"/>
  </w:num>
  <w:num w:numId="24">
    <w:abstractNumId w:val="23"/>
  </w:num>
  <w:num w:numId="25">
    <w:abstractNumId w:val="17"/>
  </w:num>
  <w:num w:numId="26">
    <w:abstractNumId w:val="47"/>
  </w:num>
  <w:num w:numId="27">
    <w:abstractNumId w:val="16"/>
  </w:num>
  <w:num w:numId="28">
    <w:abstractNumId w:val="3"/>
  </w:num>
  <w:num w:numId="29">
    <w:abstractNumId w:val="22"/>
  </w:num>
  <w:num w:numId="30">
    <w:abstractNumId w:val="29"/>
  </w:num>
  <w:num w:numId="31">
    <w:abstractNumId w:val="41"/>
  </w:num>
  <w:num w:numId="32">
    <w:abstractNumId w:val="40"/>
  </w:num>
  <w:num w:numId="33">
    <w:abstractNumId w:val="0"/>
  </w:num>
  <w:num w:numId="34">
    <w:abstractNumId w:val="1"/>
  </w:num>
  <w:num w:numId="35">
    <w:abstractNumId w:val="38"/>
  </w:num>
  <w:num w:numId="36">
    <w:abstractNumId w:val="43"/>
  </w:num>
  <w:num w:numId="37">
    <w:abstractNumId w:val="42"/>
  </w:num>
  <w:num w:numId="38">
    <w:abstractNumId w:val="32"/>
  </w:num>
  <w:num w:numId="39">
    <w:abstractNumId w:val="14"/>
  </w:num>
  <w:num w:numId="40">
    <w:abstractNumId w:val="45"/>
  </w:num>
  <w:num w:numId="41">
    <w:abstractNumId w:val="18"/>
  </w:num>
  <w:num w:numId="42">
    <w:abstractNumId w:val="19"/>
  </w:num>
  <w:num w:numId="43">
    <w:abstractNumId w:val="36"/>
  </w:num>
  <w:num w:numId="44">
    <w:abstractNumId w:val="26"/>
  </w:num>
  <w:num w:numId="45">
    <w:abstractNumId w:val="2"/>
  </w:num>
  <w:num w:numId="46">
    <w:abstractNumId w:val="28"/>
  </w:num>
  <w:num w:numId="47">
    <w:abstractNumId w:val="46"/>
  </w:num>
  <w:num w:numId="48">
    <w:abstractNumId w:val="3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21937"/>
    <w:rsid w:val="00027C2E"/>
    <w:rsid w:val="0003142B"/>
    <w:rsid w:val="0005185F"/>
    <w:rsid w:val="00053C66"/>
    <w:rsid w:val="0005507C"/>
    <w:rsid w:val="0008193D"/>
    <w:rsid w:val="000A6473"/>
    <w:rsid w:val="000C48F9"/>
    <w:rsid w:val="000C5B93"/>
    <w:rsid w:val="000F6BD6"/>
    <w:rsid w:val="000F76A6"/>
    <w:rsid w:val="00124DE6"/>
    <w:rsid w:val="0014626C"/>
    <w:rsid w:val="00177C17"/>
    <w:rsid w:val="00184645"/>
    <w:rsid w:val="00197449"/>
    <w:rsid w:val="001A23C7"/>
    <w:rsid w:val="001A3F32"/>
    <w:rsid w:val="001F2669"/>
    <w:rsid w:val="00205D8B"/>
    <w:rsid w:val="002207B7"/>
    <w:rsid w:val="002263CE"/>
    <w:rsid w:val="00254F79"/>
    <w:rsid w:val="0026311F"/>
    <w:rsid w:val="002C26D3"/>
    <w:rsid w:val="00301CCB"/>
    <w:rsid w:val="0031538E"/>
    <w:rsid w:val="00324958"/>
    <w:rsid w:val="00364542"/>
    <w:rsid w:val="00375F76"/>
    <w:rsid w:val="003A00E7"/>
    <w:rsid w:val="004059C6"/>
    <w:rsid w:val="004203D7"/>
    <w:rsid w:val="00436C65"/>
    <w:rsid w:val="00445889"/>
    <w:rsid w:val="0047104A"/>
    <w:rsid w:val="0047220E"/>
    <w:rsid w:val="00483C0A"/>
    <w:rsid w:val="004A606B"/>
    <w:rsid w:val="004C6ADD"/>
    <w:rsid w:val="004D1CE9"/>
    <w:rsid w:val="00504A64"/>
    <w:rsid w:val="00504FB1"/>
    <w:rsid w:val="00554C11"/>
    <w:rsid w:val="00562272"/>
    <w:rsid w:val="005A51DE"/>
    <w:rsid w:val="005A7798"/>
    <w:rsid w:val="005E10AF"/>
    <w:rsid w:val="0061237F"/>
    <w:rsid w:val="00666A77"/>
    <w:rsid w:val="006828B6"/>
    <w:rsid w:val="00690D28"/>
    <w:rsid w:val="006C0F93"/>
    <w:rsid w:val="006C64EA"/>
    <w:rsid w:val="006D5BFC"/>
    <w:rsid w:val="00731BE5"/>
    <w:rsid w:val="00746606"/>
    <w:rsid w:val="00753822"/>
    <w:rsid w:val="007762C4"/>
    <w:rsid w:val="00777854"/>
    <w:rsid w:val="007E1329"/>
    <w:rsid w:val="007F6222"/>
    <w:rsid w:val="008025EC"/>
    <w:rsid w:val="00821E33"/>
    <w:rsid w:val="008C3E3B"/>
    <w:rsid w:val="008E776F"/>
    <w:rsid w:val="008F1421"/>
    <w:rsid w:val="008F4ED0"/>
    <w:rsid w:val="00906B5B"/>
    <w:rsid w:val="00955B7B"/>
    <w:rsid w:val="009A0E54"/>
    <w:rsid w:val="00A014A7"/>
    <w:rsid w:val="00A1043E"/>
    <w:rsid w:val="00A16078"/>
    <w:rsid w:val="00AA3F50"/>
    <w:rsid w:val="00AB63B9"/>
    <w:rsid w:val="00AD1BD0"/>
    <w:rsid w:val="00B1393E"/>
    <w:rsid w:val="00B43336"/>
    <w:rsid w:val="00B94D6B"/>
    <w:rsid w:val="00C070F1"/>
    <w:rsid w:val="00C11B5E"/>
    <w:rsid w:val="00C12A1C"/>
    <w:rsid w:val="00C27FD6"/>
    <w:rsid w:val="00C33421"/>
    <w:rsid w:val="00C66AD7"/>
    <w:rsid w:val="00C92CDE"/>
    <w:rsid w:val="00CA0180"/>
    <w:rsid w:val="00CB4467"/>
    <w:rsid w:val="00CB56FE"/>
    <w:rsid w:val="00CB6716"/>
    <w:rsid w:val="00CE4606"/>
    <w:rsid w:val="00CF190F"/>
    <w:rsid w:val="00D05D35"/>
    <w:rsid w:val="00D20CC3"/>
    <w:rsid w:val="00D224D2"/>
    <w:rsid w:val="00D26EE6"/>
    <w:rsid w:val="00D32BB4"/>
    <w:rsid w:val="00D55D81"/>
    <w:rsid w:val="00D60DE6"/>
    <w:rsid w:val="00D94F1F"/>
    <w:rsid w:val="00DA2D9F"/>
    <w:rsid w:val="00DB4298"/>
    <w:rsid w:val="00DB5218"/>
    <w:rsid w:val="00DB5F95"/>
    <w:rsid w:val="00DB6D5A"/>
    <w:rsid w:val="00DC2695"/>
    <w:rsid w:val="00DD051F"/>
    <w:rsid w:val="00E13B7F"/>
    <w:rsid w:val="00E306E7"/>
    <w:rsid w:val="00E650C5"/>
    <w:rsid w:val="00E93A20"/>
    <w:rsid w:val="00EA2A1A"/>
    <w:rsid w:val="00ED7F2F"/>
    <w:rsid w:val="00F00867"/>
    <w:rsid w:val="00F06833"/>
    <w:rsid w:val="00F35E18"/>
    <w:rsid w:val="00F93196"/>
    <w:rsid w:val="00FB589F"/>
    <w:rsid w:val="00FE13D1"/>
    <w:rsid w:val="00FF3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uiPriority w:val="99"/>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1139615830">
          <w:marLeft w:val="288"/>
          <w:marRight w:val="0"/>
          <w:marTop w:val="0"/>
          <w:marBottom w:val="0"/>
          <w:divBdr>
            <w:top w:val="none" w:sz="0" w:space="0" w:color="auto"/>
            <w:left w:val="none" w:sz="0" w:space="0" w:color="auto"/>
            <w:bottom w:val="none" w:sz="0" w:space="0" w:color="auto"/>
            <w:right w:val="none" w:sz="0" w:space="0" w:color="auto"/>
          </w:divBdr>
        </w:div>
        <w:div w:id="37630238">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386535242">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62221786">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Pages>
  <Words>2179</Words>
  <Characters>12421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Попова Ирина Валерьевна</cp:lastModifiedBy>
  <cp:revision>6</cp:revision>
  <cp:lastPrinted>2015-11-13T12:14:00Z</cp:lastPrinted>
  <dcterms:created xsi:type="dcterms:W3CDTF">2015-11-12T07:51:00Z</dcterms:created>
  <dcterms:modified xsi:type="dcterms:W3CDTF">2015-11-13T12:44:00Z</dcterms:modified>
</cp:coreProperties>
</file>