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98" w:rsidRDefault="00365198" w:rsidP="00365198">
      <w:pPr>
        <w:rPr>
          <w:rFonts w:ascii="Times New Roman" w:hAnsi="Times New Roman" w:cs="Times New Roman"/>
          <w:b/>
          <w:sz w:val="28"/>
          <w:szCs w:val="28"/>
        </w:rPr>
      </w:pPr>
      <w:r w:rsidRPr="003651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95525" cy="933450"/>
            <wp:effectExtent l="0" t="0" r="9525" b="0"/>
            <wp:docPr id="1" name="Picture 1" descr="Logo FK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K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8F4" w:rsidRDefault="006908F4" w:rsidP="006908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документы на кадастровый учет и регистрацию прав могут вернуть без рассмотрения</w:t>
      </w:r>
    </w:p>
    <w:p w:rsidR="00365198" w:rsidRPr="00365198" w:rsidRDefault="00365198" w:rsidP="0036519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908F4" w:rsidRPr="006908F4" w:rsidRDefault="006908F4" w:rsidP="006908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08F4">
        <w:rPr>
          <w:rFonts w:ascii="Times New Roman" w:hAnsi="Times New Roman" w:cs="Times New Roman"/>
          <w:i/>
          <w:sz w:val="28"/>
          <w:szCs w:val="28"/>
        </w:rPr>
        <w:t xml:space="preserve">В некоторых случаях вы можете столкнуться с ситуацией, когда сдав документы на регистрацию прав или кадастровый учет, </w:t>
      </w:r>
      <w:proofErr w:type="spellStart"/>
      <w:r w:rsidRPr="006908F4"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 w:rsidRPr="006908F4">
        <w:rPr>
          <w:rFonts w:ascii="Times New Roman" w:hAnsi="Times New Roman" w:cs="Times New Roman"/>
          <w:i/>
          <w:sz w:val="28"/>
          <w:szCs w:val="28"/>
        </w:rPr>
        <w:t xml:space="preserve"> вам их вернул, даже не рассмотрев. То есть документы не проходили правовую экспертизу, и по вашему заявлению не было принято никакое решение (ни положительное, ни отрицательное). Почему так происходит? Давайте разбираться.</w:t>
      </w:r>
    </w:p>
    <w:p w:rsidR="006908F4" w:rsidRDefault="006908F4" w:rsidP="0069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шесть месяцев 2018 года было возвращено без рассмотрения 1671 заявление об осуществлении кадастрового учета, что составило 7 % от общего числа поданных заявлений на кадастровый учет.</w:t>
      </w:r>
    </w:p>
    <w:p w:rsidR="006908F4" w:rsidRDefault="006908F4" w:rsidP="0069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территориального отдела № 1 Кадастровой палаты по Вологодской области Елена Соколова пояснила, что перечень оснований для возврата документов без рассмотрения установлен Федеральным законом «О государственной регистрации недвижимости».</w:t>
      </w:r>
    </w:p>
    <w:p w:rsidR="005B657A" w:rsidRDefault="005B657A" w:rsidP="005B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основание касается документов, поданных в электронном виде.  Электронные документы или электронные образы документов должны соответствовать установленному формату. Например, требованиями к межевому плану установлено, что он должен быть подготовлен в виде файлов в формате XML-документов. В случае если межевой план будет сдан в виде электронных образов документов в формате PDF, это будет являться   основанием для возврата заявления без рассмотрения. </w:t>
      </w:r>
    </w:p>
    <w:p w:rsidR="006908F4" w:rsidRDefault="005B657A" w:rsidP="005B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908F4">
        <w:rPr>
          <w:rFonts w:ascii="Times New Roman" w:hAnsi="Times New Roman" w:cs="Times New Roman"/>
          <w:sz w:val="28"/>
          <w:szCs w:val="28"/>
        </w:rPr>
        <w:t>Следующее основание относится к документам, представленным в бумажном виде. В случае обращения с заявлением и документами на бумажном носителе, которые имеют подчистки либо приписки, зачеркнутые слова и иные не оговоренные в них исправления, в том числе документы, исполненные карандашом, имеют серьезные повреждения, которые не позволяют однозначно истолковать их содержание – такие документы так же будут возвращены без рассмотрения.</w:t>
      </w:r>
    </w:p>
    <w:p w:rsidR="006908F4" w:rsidRDefault="006908F4" w:rsidP="0069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 основание для возврата документов возникает в случае отсутствия информации об уплате государственной пошлины.  Для осуществления государственного кадастрового учета и государственной регистрации прав необходимо оплатить государственную пошлину, размер которой установлен статьей 333.33 Налогового Кодекса Российской Федерации. Если информация об уплате государственной пошлины по истечении пяти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отсутствует в Государственной информационной системе о государственных и муниципальных платежах, и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 об уплате государственной пошлины не был представлен заявителем, такое заявление и документы будут возвращены без рассмотрения.</w:t>
      </w:r>
    </w:p>
    <w:p w:rsidR="006908F4" w:rsidRDefault="006908F4" w:rsidP="0069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также могут вернуть без рассмотрения, если в Едином государственном реестре недвижимости содержится отметка о невозможности государственной регистрации перехода права, ограничения права и обременения объекта недвижимости без личного участия собственника объекта недвижимости (его законного представителя) и заявление на государственную регистрацию представлено иным лицом. А такая отметка может быть внесена только по заявлению собственника недвижимости.</w:t>
      </w:r>
    </w:p>
    <w:p w:rsidR="006908F4" w:rsidRDefault="006908F4" w:rsidP="0069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Соколова также отметила, что при подаче заявления о кадастровом учете и (или) государственной регистрации прав такое заявление должно быть обязательно подписано. Если оно не подписано заявителем, то это так же является основанием для возврата без рассмотрения.</w:t>
      </w:r>
    </w:p>
    <w:p w:rsidR="006908F4" w:rsidRDefault="006908F4" w:rsidP="0069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случаях документы, не прошедшие правовую экспертизу, возвращаются заявителю в течение пяти рабочих дней со дня их поступления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по основанию, связанному с неуплатой госпошлины - по истечении восьми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6908F4" w:rsidRDefault="006908F4" w:rsidP="0069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случае возврата заявления и документов на государственный кадастровый учет или государственную регистрацию прав без рассмотрения, заявителю необходимо устранить замечания и повторно обратиться за получением данной услуги.</w:t>
      </w:r>
    </w:p>
    <w:p w:rsidR="006908F4" w:rsidRPr="006908F4" w:rsidRDefault="006908F4" w:rsidP="0069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внимательны при заполнении заявления, обязательно проверяйте документы, чтобы потом не пришлось жалеть о потерянном времени, а иногда и деньгах.</w:t>
      </w:r>
    </w:p>
    <w:p w:rsidR="00365198" w:rsidRPr="006908F4" w:rsidRDefault="00365198" w:rsidP="00365198">
      <w:pPr>
        <w:rPr>
          <w:rFonts w:ascii="Times New Roman" w:hAnsi="Times New Roman" w:cs="Times New Roman"/>
          <w:sz w:val="28"/>
          <w:szCs w:val="28"/>
        </w:rPr>
      </w:pPr>
    </w:p>
    <w:p w:rsidR="000067F3" w:rsidRPr="00A0787B" w:rsidRDefault="00365198" w:rsidP="00A0787B">
      <w:pPr>
        <w:jc w:val="right"/>
        <w:rPr>
          <w:rFonts w:ascii="Times New Roman" w:hAnsi="Times New Roman" w:cs="Times New Roman"/>
        </w:rPr>
      </w:pPr>
      <w:r w:rsidRPr="00365198">
        <w:rPr>
          <w:rFonts w:ascii="Times New Roman" w:hAnsi="Times New Roman" w:cs="Times New Roman"/>
          <w:sz w:val="28"/>
          <w:szCs w:val="28"/>
        </w:rPr>
        <w:tab/>
      </w:r>
      <w:r w:rsidRPr="00365198">
        <w:rPr>
          <w:rFonts w:ascii="Times New Roman" w:hAnsi="Times New Roman" w:cs="Times New Roman"/>
          <w:i/>
        </w:rPr>
        <w:t>Пресс-служба филиала Кадастровой палаты по Вологодской области</w:t>
      </w:r>
    </w:p>
    <w:sectPr w:rsidR="000067F3" w:rsidRPr="00A0787B" w:rsidSect="0038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10"/>
    <w:rsid w:val="000067F3"/>
    <w:rsid w:val="00365198"/>
    <w:rsid w:val="003841D5"/>
    <w:rsid w:val="00412D70"/>
    <w:rsid w:val="005B657A"/>
    <w:rsid w:val="005D1B10"/>
    <w:rsid w:val="005E0567"/>
    <w:rsid w:val="006110D8"/>
    <w:rsid w:val="006908F4"/>
    <w:rsid w:val="00A0787B"/>
    <w:rsid w:val="00A80B88"/>
    <w:rsid w:val="00B22305"/>
    <w:rsid w:val="00BA36FD"/>
    <w:rsid w:val="00C918A2"/>
    <w:rsid w:val="00FC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2305"/>
    <w:rPr>
      <w:b/>
      <w:bCs/>
    </w:rPr>
  </w:style>
  <w:style w:type="character" w:styleId="a4">
    <w:name w:val="Hyperlink"/>
    <w:basedOn w:val="a0"/>
    <w:uiPriority w:val="99"/>
    <w:unhideWhenUsed/>
    <w:rsid w:val="00B223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2305"/>
    <w:rPr>
      <w:b/>
      <w:bCs/>
    </w:rPr>
  </w:style>
  <w:style w:type="character" w:styleId="a4">
    <w:name w:val="Hyperlink"/>
    <w:basedOn w:val="a0"/>
    <w:uiPriority w:val="99"/>
    <w:unhideWhenUsed/>
    <w:rsid w:val="00B223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Елена Александровна</dc:creator>
  <cp:lastModifiedBy>Степанова Анна Александровна</cp:lastModifiedBy>
  <cp:revision>4</cp:revision>
  <dcterms:created xsi:type="dcterms:W3CDTF">2018-07-24T08:35:00Z</dcterms:created>
  <dcterms:modified xsi:type="dcterms:W3CDTF">2018-07-24T09:20:00Z</dcterms:modified>
</cp:coreProperties>
</file>