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ФЕДЕРАЛЬНАЯ СЛУЖБА ПО ТРУДУ И ЗАНЯТОСТИ</w:t>
      </w:r>
    </w:p>
    <w:p w:rsidR="005966DB" w:rsidRPr="005966DB" w:rsidRDefault="005966DB" w:rsidP="005966DB">
      <w:pPr>
        <w:pStyle w:val="ConsPlusTitle"/>
        <w:ind w:left="-851" w:right="-143"/>
        <w:jc w:val="center"/>
        <w:rPr>
          <w:rFonts w:ascii="Times New Roman" w:hAnsi="Times New Roman" w:cs="Times New Roman"/>
        </w:rPr>
      </w:pP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ДОКЛАД</w:t>
      </w: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С РУКОВОДСТВОМ ПО СОБЛЮДЕНИЮ ОБЯЗАТЕЛЬНЫХ ТРЕБОВАНИЙ,</w:t>
      </w:r>
    </w:p>
    <w:p w:rsidR="005966DB" w:rsidRPr="005966DB" w:rsidRDefault="005966DB" w:rsidP="005966DB">
      <w:pPr>
        <w:pStyle w:val="ConsPlusTitle"/>
        <w:ind w:left="-851" w:right="-143"/>
        <w:jc w:val="center"/>
        <w:rPr>
          <w:rFonts w:ascii="Times New Roman" w:hAnsi="Times New Roman" w:cs="Times New Roman"/>
        </w:rPr>
      </w:pPr>
      <w:proofErr w:type="gramStart"/>
      <w:r w:rsidRPr="005966DB">
        <w:rPr>
          <w:rFonts w:ascii="Times New Roman" w:hAnsi="Times New Roman" w:cs="Times New Roman"/>
        </w:rPr>
        <w:t>ДАЮЩИХ</w:t>
      </w:r>
      <w:proofErr w:type="gramEnd"/>
      <w:r w:rsidRPr="005966DB">
        <w:rPr>
          <w:rFonts w:ascii="Times New Roman" w:hAnsi="Times New Roman" w:cs="Times New Roman"/>
        </w:rPr>
        <w:t xml:space="preserve"> РАЗЪЯСНЕНИЕ, КАКОЕ ПОВЕДЕНИЕ ЯВЛЯЕТСЯ ПРАВОМЕРНЫМ,</w:t>
      </w: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А ТАКЖЕ РАЗЪЯСНЕНИЕ НОВЫХ ТРЕБОВАНИЙ НОРМАТИВНЫХ</w:t>
      </w: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ПРАВОВЫХ АКТОВ ЗА IV КВАРТАЛ 2018 ГОДА</w:t>
      </w:r>
    </w:p>
    <w:p w:rsidR="005966DB" w:rsidRPr="005966DB" w:rsidRDefault="005966DB" w:rsidP="005966DB">
      <w:pPr>
        <w:pStyle w:val="ConsPlusTitle"/>
        <w:ind w:left="-851" w:right="-143"/>
        <w:jc w:val="center"/>
        <w:rPr>
          <w:rFonts w:ascii="Times New Roman" w:hAnsi="Times New Roman" w:cs="Times New Roman"/>
        </w:rPr>
      </w:pP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ПЕРЕЧЕНЬ</w:t>
      </w: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НОРМАТИВНЫХ ПРАВОВЫХ АКТОВ ИЛИ ИХ ОТДЕЛЬНЫХ ЧАСТЕЙ,</w:t>
      </w:r>
    </w:p>
    <w:p w:rsidR="005966DB" w:rsidRPr="005966DB" w:rsidRDefault="005966DB" w:rsidP="005966DB">
      <w:pPr>
        <w:pStyle w:val="ConsPlusTitle"/>
        <w:ind w:left="-851" w:right="-143"/>
        <w:jc w:val="center"/>
        <w:rPr>
          <w:rFonts w:ascii="Times New Roman" w:hAnsi="Times New Roman" w:cs="Times New Roman"/>
        </w:rPr>
      </w:pPr>
      <w:proofErr w:type="gramStart"/>
      <w:r w:rsidRPr="005966DB">
        <w:rPr>
          <w:rFonts w:ascii="Times New Roman" w:hAnsi="Times New Roman" w:cs="Times New Roman"/>
        </w:rPr>
        <w:t>СОДЕРЖАЩИХ</w:t>
      </w:r>
      <w:proofErr w:type="gramEnd"/>
      <w:r w:rsidRPr="005966DB">
        <w:rPr>
          <w:rFonts w:ascii="Times New Roman" w:hAnsi="Times New Roman" w:cs="Times New Roman"/>
        </w:rPr>
        <w:t xml:space="preserve"> ОБЯЗАТЕЛЬНЫЕ ТРЕБОВАНИЯ</w:t>
      </w:r>
    </w:p>
    <w:p w:rsidR="005966DB" w:rsidRPr="005966DB" w:rsidRDefault="005966DB" w:rsidP="005966DB">
      <w:pPr>
        <w:pStyle w:val="ConsPlusTitle"/>
        <w:ind w:left="-851" w:right="-143"/>
        <w:jc w:val="center"/>
        <w:rPr>
          <w:rFonts w:ascii="Times New Roman" w:hAnsi="Times New Roman" w:cs="Times New Roman"/>
        </w:rPr>
      </w:pP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РУКОВОДСТВО ПО СОБЛЮДЕНИЮ ОБЯЗАТЕЛЬНЫХ ТРЕБОВАНИЙ</w:t>
      </w:r>
    </w:p>
    <w:p w:rsidR="005966DB" w:rsidRPr="005966DB" w:rsidRDefault="005966DB" w:rsidP="005966DB">
      <w:pPr>
        <w:pStyle w:val="ConsPlusNormal"/>
        <w:ind w:left="-851" w:right="-143"/>
        <w:jc w:val="center"/>
        <w:rPr>
          <w:rFonts w:ascii="Times New Roman" w:hAnsi="Times New Roman" w:cs="Times New Roman"/>
        </w:rPr>
      </w:pPr>
    </w:p>
    <w:p w:rsidR="005966DB" w:rsidRPr="005966DB" w:rsidRDefault="005966DB" w:rsidP="005966DB">
      <w:pPr>
        <w:pStyle w:val="ConsPlusTitle"/>
        <w:ind w:left="-851" w:right="-143"/>
        <w:jc w:val="center"/>
        <w:outlineLvl w:val="0"/>
        <w:rPr>
          <w:rFonts w:ascii="Times New Roman" w:hAnsi="Times New Roman" w:cs="Times New Roman"/>
        </w:rPr>
      </w:pPr>
      <w:r w:rsidRPr="005966DB">
        <w:rPr>
          <w:rFonts w:ascii="Times New Roman" w:hAnsi="Times New Roman" w:cs="Times New Roman"/>
        </w:rPr>
        <w:t xml:space="preserve">Прием на работу </w:t>
      </w:r>
      <w:proofErr w:type="gramStart"/>
      <w:r w:rsidRPr="005966DB">
        <w:rPr>
          <w:rFonts w:ascii="Times New Roman" w:hAnsi="Times New Roman" w:cs="Times New Roman"/>
        </w:rPr>
        <w:t>бывшего</w:t>
      </w:r>
      <w:proofErr w:type="gramEnd"/>
      <w:r w:rsidRPr="005966DB">
        <w:rPr>
          <w:rFonts w:ascii="Times New Roman" w:hAnsi="Times New Roman" w:cs="Times New Roman"/>
        </w:rPr>
        <w:t xml:space="preserve"> государственного</w:t>
      </w:r>
    </w:p>
    <w:p w:rsidR="005966DB" w:rsidRPr="005966DB" w:rsidRDefault="005966DB" w:rsidP="005966DB">
      <w:pPr>
        <w:pStyle w:val="ConsPlusTitle"/>
        <w:ind w:left="-851" w:right="-143"/>
        <w:jc w:val="center"/>
        <w:rPr>
          <w:rFonts w:ascii="Times New Roman" w:hAnsi="Times New Roman" w:cs="Times New Roman"/>
        </w:rPr>
      </w:pPr>
      <w:r w:rsidRPr="005966DB">
        <w:rPr>
          <w:rFonts w:ascii="Times New Roman" w:hAnsi="Times New Roman" w:cs="Times New Roman"/>
        </w:rPr>
        <w:t>и муниципального служащего</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Законодательством установлены особенности при приеме на работу бывших государственных и муниципальных служащих.</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Важно! Бывший служащий имеет право замещать должности в коммерческих и некоммерческих организациях только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в случае одновременного наличия следующих обстоятельств:</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лицо, принимаемое на работу, замещало должность государственной службы, включенную в установленный перечень;</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в должностные (служебные) обязанности бывшего государственного или муниципального служащего входили отдельные функции государственного управления организацией, в которую лицо принимается на работу;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с момента увольнения с государственной или муниципальной службы прошло менее двух лет (</w:t>
      </w:r>
      <w:hyperlink r:id="rId5" w:history="1">
        <w:r w:rsidRPr="005966DB">
          <w:rPr>
            <w:rFonts w:ascii="Times New Roman" w:hAnsi="Times New Roman" w:cs="Times New Roman"/>
          </w:rPr>
          <w:t>ст. 64.1</w:t>
        </w:r>
      </w:hyperlink>
      <w:r w:rsidRPr="005966DB">
        <w:rPr>
          <w:rFonts w:ascii="Times New Roman" w:hAnsi="Times New Roman" w:cs="Times New Roman"/>
        </w:rPr>
        <w:t xml:space="preserve"> ТК РФ).</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Согласно </w:t>
      </w:r>
      <w:hyperlink r:id="rId6" w:history="1">
        <w:r w:rsidRPr="005966DB">
          <w:rPr>
            <w:rFonts w:ascii="Times New Roman" w:hAnsi="Times New Roman" w:cs="Times New Roman"/>
          </w:rPr>
          <w:t>п. 1</w:t>
        </w:r>
      </w:hyperlink>
      <w:r w:rsidRPr="005966DB">
        <w:rPr>
          <w:rFonts w:ascii="Times New Roman" w:hAnsi="Times New Roman" w:cs="Times New Roman"/>
        </w:rPr>
        <w:t xml:space="preserve"> Указа Президента РФ от 21.07.2010 N 925 "О мерах по реализации отдельных положений Федерального закона "О противодействии коррупции" указанные требования установлены для граждан РФ, замещавших должности федеральной государственной службы:</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xml:space="preserve">- включенные в </w:t>
      </w:r>
      <w:hyperlink r:id="rId7" w:history="1">
        <w:r w:rsidRPr="005966DB">
          <w:rPr>
            <w:rFonts w:ascii="Times New Roman" w:hAnsi="Times New Roman" w:cs="Times New Roman"/>
          </w:rPr>
          <w:t>раздел I</w:t>
        </w:r>
      </w:hyperlink>
      <w:r w:rsidRPr="005966DB">
        <w:rPr>
          <w:rFonts w:ascii="Times New Roman" w:hAnsi="Times New Roman" w:cs="Times New Roman"/>
        </w:rPr>
        <w:t xml:space="preserve"> или </w:t>
      </w:r>
      <w:hyperlink r:id="rId8" w:history="1">
        <w:r w:rsidRPr="005966DB">
          <w:rPr>
            <w:rFonts w:ascii="Times New Roman" w:hAnsi="Times New Roman" w:cs="Times New Roman"/>
          </w:rPr>
          <w:t>раздел II</w:t>
        </w:r>
      </w:hyperlink>
      <w:r w:rsidRPr="005966DB">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5966DB">
        <w:rPr>
          <w:rFonts w:ascii="Times New Roman" w:hAnsi="Times New Roman" w:cs="Times New Roman"/>
        </w:rPr>
        <w:t xml:space="preserve"> мая 2009 г. N 557;</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w:t>
      </w:r>
      <w:proofErr w:type="gramEnd"/>
      <w:r w:rsidRPr="005966DB">
        <w:rPr>
          <w:rFonts w:ascii="Times New Roman" w:hAnsi="Times New Roman" w:cs="Times New Roman"/>
        </w:rPr>
        <w:t xml:space="preserve"> органа в соответствии с </w:t>
      </w:r>
      <w:hyperlink r:id="rId9" w:history="1">
        <w:r w:rsidRPr="005966DB">
          <w:rPr>
            <w:rFonts w:ascii="Times New Roman" w:hAnsi="Times New Roman" w:cs="Times New Roman"/>
          </w:rPr>
          <w:t>разделом III</w:t>
        </w:r>
      </w:hyperlink>
      <w:r w:rsidRPr="005966DB">
        <w:rPr>
          <w:rFonts w:ascii="Times New Roman" w:hAnsi="Times New Roman" w:cs="Times New Roman"/>
        </w:rPr>
        <w:t xml:space="preserve"> перечня, утвержденного Указом Президента Российской Федерации от 18 мая 2009 г. N 557.</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Важно! </w:t>
      </w:r>
      <w:proofErr w:type="gramStart"/>
      <w:r w:rsidRPr="005966DB">
        <w:rPr>
          <w:rFonts w:ascii="Times New Roman" w:hAnsi="Times New Roman" w:cs="Times New Roman"/>
        </w:rPr>
        <w:t xml:space="preserve">Сведения о замещении лицом на прежнем месте работы должности, входящей в перечень, утвержденный </w:t>
      </w:r>
      <w:hyperlink r:id="rId10" w:history="1">
        <w:r w:rsidRPr="005966DB">
          <w:rPr>
            <w:rFonts w:ascii="Times New Roman" w:hAnsi="Times New Roman" w:cs="Times New Roman"/>
          </w:rPr>
          <w:t>Указом</w:t>
        </w:r>
      </w:hyperlink>
      <w:r w:rsidRPr="005966DB">
        <w:rPr>
          <w:rFonts w:ascii="Times New Roman" w:hAnsi="Times New Roman" w:cs="Times New Roman"/>
        </w:rPr>
        <w:t xml:space="preserve"> Президента РФ от 18.05.2009 N 557, должны быть представлены самим соискателем при оформлении трудовых отношений, поскольку на бывшего государственного и муниципального служащего такая обязанность возложена в силу </w:t>
      </w:r>
      <w:hyperlink r:id="rId11" w:history="1">
        <w:r w:rsidRPr="005966DB">
          <w:rPr>
            <w:rFonts w:ascii="Times New Roman" w:hAnsi="Times New Roman" w:cs="Times New Roman"/>
          </w:rPr>
          <w:t>ч. 2 ст. 64.1</w:t>
        </w:r>
      </w:hyperlink>
      <w:r w:rsidRPr="005966DB">
        <w:rPr>
          <w:rFonts w:ascii="Times New Roman" w:hAnsi="Times New Roman" w:cs="Times New Roman"/>
        </w:rPr>
        <w:t xml:space="preserve"> ТК РФ, </w:t>
      </w:r>
      <w:hyperlink r:id="rId12" w:history="1">
        <w:r w:rsidRPr="005966DB">
          <w:rPr>
            <w:rFonts w:ascii="Times New Roman" w:hAnsi="Times New Roman" w:cs="Times New Roman"/>
          </w:rPr>
          <w:t>ч. 2 ст. 12</w:t>
        </w:r>
      </w:hyperlink>
      <w:r w:rsidRPr="005966DB">
        <w:rPr>
          <w:rFonts w:ascii="Times New Roman" w:hAnsi="Times New Roman" w:cs="Times New Roman"/>
        </w:rPr>
        <w:t xml:space="preserve"> Федерального закона от 25.12.2008 N 273-ФЗ "О противодействии коррупции</w:t>
      </w:r>
      <w:proofErr w:type="gramEnd"/>
      <w:r w:rsidRPr="005966DB">
        <w:rPr>
          <w:rFonts w:ascii="Times New Roman" w:hAnsi="Times New Roman" w:cs="Times New Roman"/>
        </w:rPr>
        <w:t>". Несоблюдение гражданином, ранее замещавшим должность государственной или муниципальной службы, указанных требований влечет прекращение трудового договора (</w:t>
      </w:r>
      <w:hyperlink r:id="rId13" w:history="1">
        <w:r w:rsidRPr="005966DB">
          <w:rPr>
            <w:rFonts w:ascii="Times New Roman" w:hAnsi="Times New Roman" w:cs="Times New Roman"/>
          </w:rPr>
          <w:t>ч. 3 ст. 12</w:t>
        </w:r>
      </w:hyperlink>
      <w:r w:rsidRPr="005966DB">
        <w:rPr>
          <w:rFonts w:ascii="Times New Roman" w:hAnsi="Times New Roman" w:cs="Times New Roman"/>
        </w:rPr>
        <w:t xml:space="preserve"> Федерального закона от 25.12.2008 N 273-ФЗ "О противодействии коррупции").</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xml:space="preserve">Порядок получения согласия комиссии по соблюдению требований к служебному поведению государственных или муниципальных служащих и урегулированию конфликта интересов определен </w:t>
      </w:r>
      <w:hyperlink r:id="rId14" w:history="1">
        <w:r w:rsidRPr="005966DB">
          <w:rPr>
            <w:rFonts w:ascii="Times New Roman" w:hAnsi="Times New Roman" w:cs="Times New Roman"/>
          </w:rPr>
          <w:t>Указом</w:t>
        </w:r>
      </w:hyperlink>
      <w:r w:rsidRPr="005966DB">
        <w:rPr>
          <w:rFonts w:ascii="Times New Roman" w:hAnsi="Times New Roman" w:cs="Times New Roman"/>
        </w:rPr>
        <w:t xml:space="preserve"> Президента РФ от 01.07.2010 N 821 "О комиссиях по соблюдению требований к служебному поведению федеральных государственных служащих и урегулированию конфликта интересов" (вместе с "Положением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Для получения согласия комиссии гражданин, замещавший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направляет обращение в комиссию о даче согласия на замещение должности в </w:t>
      </w:r>
      <w:r w:rsidRPr="005966DB">
        <w:rPr>
          <w:rFonts w:ascii="Times New Roman" w:hAnsi="Times New Roman" w:cs="Times New Roman"/>
        </w:rPr>
        <w:lastRenderedPageBreak/>
        <w:t>коммерческой или некоммерческой организации.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Обращение может быть подано государственным служащим, планирующим свое увольнение с государственной службы.</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Комиссия обязана рассмотреть письменное обращение </w:t>
      </w:r>
      <w:proofErr w:type="gramStart"/>
      <w:r w:rsidRPr="005966DB">
        <w:rPr>
          <w:rFonts w:ascii="Times New Roman" w:hAnsi="Times New Roman" w:cs="Times New Roman"/>
        </w:rPr>
        <w:t>о даче согласия на замещение на условиях трудового договора должности в организации в течение</w:t>
      </w:r>
      <w:proofErr w:type="gramEnd"/>
      <w:r w:rsidRPr="005966DB">
        <w:rPr>
          <w:rFonts w:ascii="Times New Roman" w:hAnsi="Times New Roman" w:cs="Times New Roman"/>
        </w:rPr>
        <w:t xml:space="preserve"> семи дней со дня поступления указанного обращения и о принятом решении направить обратившемуся письменное уведомление в течение одного рабочего дня и уведомить его устно в течение трех рабочих дней.</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Для работодателя предварительное получение согласия </w:t>
      </w:r>
      <w:proofErr w:type="gramStart"/>
      <w:r w:rsidRPr="005966DB">
        <w:rPr>
          <w:rFonts w:ascii="Times New Roman" w:hAnsi="Times New Roman" w:cs="Times New Roman"/>
        </w:rPr>
        <w:t>комиссии</w:t>
      </w:r>
      <w:proofErr w:type="gramEnd"/>
      <w:r w:rsidRPr="005966DB">
        <w:rPr>
          <w:rFonts w:ascii="Times New Roman" w:hAnsi="Times New Roman" w:cs="Times New Roman"/>
        </w:rPr>
        <w:t xml:space="preserve"> на трудоустройство бывшего государственного или муниципального служащего не является обязательным. Работодатель не вправе требовать от соискателя предоставления согласия комиссии при заключении трудового договора.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Важно! </w:t>
      </w:r>
      <w:proofErr w:type="gramStart"/>
      <w:r w:rsidRPr="005966DB">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Сообщение также направляется по каждому договору при оформлении с основным работником совместительства, независимо от размера заработной платы, а равно при заключении с ним гражданско-правового договора на выполнение работ (оказание услуг), если стоимость выполняемых работ (оказываемых услуг) по договору превышает 100 000 рублей в месяц или договор заключен на срок менее месяца, но стоимость выполняемых работ (оказываемых услуг) превышает 100 000</w:t>
      </w:r>
      <w:proofErr w:type="gramEnd"/>
      <w:r w:rsidRPr="005966DB">
        <w:rPr>
          <w:rFonts w:ascii="Times New Roman" w:hAnsi="Times New Roman" w:cs="Times New Roman"/>
        </w:rPr>
        <w:t xml:space="preserve"> рублей.</w:t>
      </w:r>
    </w:p>
    <w:p w:rsidR="005966DB" w:rsidRPr="005966DB" w:rsidRDefault="005966DB" w:rsidP="005966DB">
      <w:pPr>
        <w:pStyle w:val="ConsPlusNormal"/>
        <w:ind w:left="-851" w:right="-143" w:firstLine="540"/>
        <w:jc w:val="both"/>
        <w:rPr>
          <w:rFonts w:ascii="Times New Roman" w:hAnsi="Times New Roman" w:cs="Times New Roman"/>
        </w:rPr>
      </w:pPr>
    </w:p>
    <w:p w:rsidR="005966DB" w:rsidRPr="005966DB" w:rsidRDefault="005966DB" w:rsidP="005966DB">
      <w:pPr>
        <w:pStyle w:val="ConsPlusTitle"/>
        <w:ind w:left="-851" w:right="-143"/>
        <w:jc w:val="center"/>
        <w:outlineLvl w:val="0"/>
        <w:rPr>
          <w:rFonts w:ascii="Times New Roman" w:hAnsi="Times New Roman" w:cs="Times New Roman"/>
        </w:rPr>
      </w:pPr>
      <w:r w:rsidRPr="005966DB">
        <w:rPr>
          <w:rFonts w:ascii="Times New Roman" w:hAnsi="Times New Roman" w:cs="Times New Roman"/>
        </w:rPr>
        <w:t>Трудовые книжки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Важно! Трудовая книжка установленного образца является основным документом о трудовой деятельности и трудовом стаже работника.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Трудовые книжки ведутся работодателями - юридическими лицами и физическими лицами, являющимися индивидуальными предпринимателями.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Работодатель - физическое лицо, не являющееся индивидуальным предпринимателем, не имеет права производить записи в трудовые книжки.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I.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По желанию работника сведения о работе по совместительству вносятся в трудовую книжку его работодателем по месту основной работы на основании документа, подтверждающего работу по совместительству.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Сведения о взысканиях в трудовую книжку не вносятся, за исключением случаев, когда дисциплинарным взысканием является увольнение.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Важно! При заключении трудового договора лицо, поступающее на работу, обязано предъявить работодателю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При заключении трудового договора о дистанционной работе по соглашению сторон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При отсутствии указанного соглашения дистанционный работник должен предоставить работодателю трудовую книжку лично или направить ее по почте заказным письмом с уведомлением (</w:t>
      </w:r>
      <w:hyperlink r:id="rId15" w:history="1">
        <w:r w:rsidRPr="005966DB">
          <w:rPr>
            <w:rFonts w:ascii="Times New Roman" w:hAnsi="Times New Roman" w:cs="Times New Roman"/>
          </w:rPr>
          <w:t>ст. 312</w:t>
        </w:r>
      </w:hyperlink>
      <w:r w:rsidRPr="005966DB">
        <w:rPr>
          <w:rFonts w:ascii="Times New Roman" w:hAnsi="Times New Roman" w:cs="Times New Roman"/>
        </w:rPr>
        <w:t xml:space="preserve"> ТК РФ).</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Важно! Согласно </w:t>
      </w:r>
      <w:hyperlink r:id="rId16" w:history="1">
        <w:r w:rsidRPr="005966DB">
          <w:rPr>
            <w:rFonts w:ascii="Times New Roman" w:hAnsi="Times New Roman" w:cs="Times New Roman"/>
          </w:rPr>
          <w:t>ч. 4 ст. 65</w:t>
        </w:r>
      </w:hyperlink>
      <w:r w:rsidRPr="005966DB">
        <w:rPr>
          <w:rFonts w:ascii="Times New Roman" w:hAnsi="Times New Roman" w:cs="Times New Roman"/>
        </w:rPr>
        <w:t xml:space="preserve"> ТК РФ при заключении трудового договора впервые трудовая книжка оформляется работодателем. Работодатель вправе потребовать у работника возмещения своих расходов на приобретение бланка трудовой книжки (вкладыша).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Согласно </w:t>
      </w:r>
      <w:hyperlink r:id="rId17" w:history="1">
        <w:r w:rsidRPr="005966DB">
          <w:rPr>
            <w:rFonts w:ascii="Times New Roman" w:hAnsi="Times New Roman" w:cs="Times New Roman"/>
          </w:rPr>
          <w:t>ст. 66</w:t>
        </w:r>
      </w:hyperlink>
      <w:r w:rsidRPr="005966DB">
        <w:rPr>
          <w:rFonts w:ascii="Times New Roman" w:hAnsi="Times New Roman" w:cs="Times New Roman"/>
        </w:rPr>
        <w:t xml:space="preserve"> ТК РФ работодатель обязан вести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Важно! Форма, порядок ведения и хранения трудовых книжек, а также порядок изготовления бланков трудовых книжек и обеспечения ими работодателей утверждены </w:t>
      </w:r>
      <w:hyperlink r:id="rId18" w:history="1">
        <w:r w:rsidRPr="005966DB">
          <w:rPr>
            <w:rFonts w:ascii="Times New Roman" w:hAnsi="Times New Roman" w:cs="Times New Roman"/>
          </w:rPr>
          <w:t>Постановлением</w:t>
        </w:r>
      </w:hyperlink>
      <w:r w:rsidRPr="005966DB">
        <w:rPr>
          <w:rFonts w:ascii="Times New Roman" w:hAnsi="Times New Roman" w:cs="Times New Roman"/>
        </w:rPr>
        <w:t xml:space="preserve"> Правительства РФ от 16.04.2003 N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II. 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w:t>
      </w:r>
      <w:r w:rsidRPr="005966DB">
        <w:rPr>
          <w:rFonts w:ascii="Times New Roman" w:hAnsi="Times New Roman" w:cs="Times New Roman"/>
        </w:rPr>
        <w:lastRenderedPageBreak/>
        <w:t>увольнении - в день увольнения и должны точно соответствовать тексту приказа (распоряжения).</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Все записи в трудовой книжке производятся без каких-либо сокращений и имеют в пределах </w:t>
      </w:r>
      <w:proofErr w:type="gramStart"/>
      <w:r w:rsidRPr="005966DB">
        <w:rPr>
          <w:rFonts w:ascii="Times New Roman" w:hAnsi="Times New Roman" w:cs="Times New Roman"/>
        </w:rPr>
        <w:t>соответствующего</w:t>
      </w:r>
      <w:proofErr w:type="gramEnd"/>
      <w:r w:rsidRPr="005966DB">
        <w:rPr>
          <w:rFonts w:ascii="Times New Roman" w:hAnsi="Times New Roman" w:cs="Times New Roman"/>
        </w:rPr>
        <w:t xml:space="preserve"> раздела свой порядковый номер.</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производится работодателем по новому месту работы на основании соответствующего документа.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Важно! </w:t>
      </w:r>
      <w:proofErr w:type="gramStart"/>
      <w:r w:rsidRPr="005966DB">
        <w:rPr>
          <w:rFonts w:ascii="Times New Roman" w:hAnsi="Times New Roman" w:cs="Times New Roman"/>
        </w:rPr>
        <w:t>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roofErr w:type="gramEnd"/>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Трудовая книжка оформляется в установленном порядке и возвращается ее владельцу. В таком же порядке выдается дубликат трудовой книжки, если трудовая книжка (вкладыш) пришла в негодность (обгорела, порвана, испачкана и т.п.).</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(копию трудовой книжки, заверенную выписку из трудовой книжки) в целях его обязательного социального страхования (обеспечения). 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 (</w:t>
      </w:r>
      <w:hyperlink r:id="rId19" w:history="1">
        <w:r w:rsidRPr="005966DB">
          <w:rPr>
            <w:rFonts w:ascii="Times New Roman" w:hAnsi="Times New Roman" w:cs="Times New Roman"/>
          </w:rPr>
          <w:t>ст. 62</w:t>
        </w:r>
      </w:hyperlink>
      <w:r w:rsidRPr="005966DB">
        <w:rPr>
          <w:rFonts w:ascii="Times New Roman" w:hAnsi="Times New Roman" w:cs="Times New Roman"/>
        </w:rPr>
        <w:t xml:space="preserve"> ТК РФ).</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Важно!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III. </w:t>
      </w:r>
      <w:proofErr w:type="gramStart"/>
      <w:r w:rsidRPr="005966DB">
        <w:rPr>
          <w:rFonts w:ascii="Times New Roman" w:hAnsi="Times New Roman" w:cs="Times New Roman"/>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20" w:history="1">
        <w:r w:rsidRPr="005966DB">
          <w:rPr>
            <w:rFonts w:ascii="Times New Roman" w:hAnsi="Times New Roman" w:cs="Times New Roman"/>
          </w:rPr>
          <w:t>ТК</w:t>
        </w:r>
      </w:hyperlink>
      <w:r w:rsidRPr="005966DB">
        <w:rPr>
          <w:rFonts w:ascii="Times New Roman" w:hAnsi="Times New Roman" w:cs="Times New Roman"/>
        </w:rPr>
        <w:t xml:space="preserve"> РФ или иного федерального закона и со ссылкой на соответствующие статью, часть статьи, пункт статьи </w:t>
      </w:r>
      <w:hyperlink r:id="rId21" w:history="1">
        <w:r w:rsidRPr="005966DB">
          <w:rPr>
            <w:rFonts w:ascii="Times New Roman" w:hAnsi="Times New Roman" w:cs="Times New Roman"/>
          </w:rPr>
          <w:t>ТК</w:t>
        </w:r>
      </w:hyperlink>
      <w:r w:rsidRPr="005966DB">
        <w:rPr>
          <w:rFonts w:ascii="Times New Roman" w:hAnsi="Times New Roman" w:cs="Times New Roman"/>
        </w:rPr>
        <w:t xml:space="preserve"> РФ или иного федерального закона.</w:t>
      </w:r>
      <w:proofErr w:type="gramEnd"/>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Важно! В день прекращения трудового договора работодатель обязан выдать работнику трудовую книжку.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трудовой книжки.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Важно!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В соответствии со </w:t>
      </w:r>
      <w:hyperlink r:id="rId22" w:history="1">
        <w:r w:rsidRPr="005966DB">
          <w:rPr>
            <w:rFonts w:ascii="Times New Roman" w:hAnsi="Times New Roman" w:cs="Times New Roman"/>
          </w:rPr>
          <w:t>ст. 234</w:t>
        </w:r>
      </w:hyperlink>
      <w:r w:rsidRPr="005966DB">
        <w:rPr>
          <w:rFonts w:ascii="Times New Roman" w:hAnsi="Times New Roman" w:cs="Times New Roman"/>
        </w:rPr>
        <w:t xml:space="preserve"> ТК РФ работодатель обязан возместить работнику не полученный им заработок во всех случаях незаконного лишения его возможности трудиться, в том </w:t>
      </w:r>
      <w:proofErr w:type="gramStart"/>
      <w:r w:rsidRPr="005966DB">
        <w:rPr>
          <w:rFonts w:ascii="Times New Roman" w:hAnsi="Times New Roman" w:cs="Times New Roman"/>
        </w:rPr>
        <w:t>числе</w:t>
      </w:r>
      <w:proofErr w:type="gramEnd"/>
      <w:r w:rsidRPr="005966DB">
        <w:rPr>
          <w:rFonts w:ascii="Times New Roman" w:hAnsi="Times New Roman" w:cs="Times New Roman"/>
        </w:rPr>
        <w:t xml:space="preserve">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966DB" w:rsidRPr="005966DB" w:rsidRDefault="005966DB" w:rsidP="005966DB">
      <w:pPr>
        <w:pStyle w:val="ConsPlusNormal"/>
        <w:ind w:left="-851" w:right="-143" w:firstLine="540"/>
        <w:jc w:val="both"/>
        <w:rPr>
          <w:rFonts w:ascii="Times New Roman" w:hAnsi="Times New Roman" w:cs="Times New Roman"/>
        </w:rPr>
      </w:pPr>
    </w:p>
    <w:p w:rsidR="005966DB" w:rsidRPr="005966DB" w:rsidRDefault="005966DB" w:rsidP="005966DB">
      <w:pPr>
        <w:pStyle w:val="ConsPlusTitle"/>
        <w:ind w:left="-851" w:right="-143" w:firstLine="540"/>
        <w:jc w:val="center"/>
        <w:outlineLvl w:val="0"/>
        <w:rPr>
          <w:rFonts w:ascii="Times New Roman" w:hAnsi="Times New Roman" w:cs="Times New Roman"/>
        </w:rPr>
      </w:pPr>
      <w:r w:rsidRPr="005966DB">
        <w:rPr>
          <w:rFonts w:ascii="Times New Roman" w:hAnsi="Times New Roman" w:cs="Times New Roman"/>
        </w:rPr>
        <w:t>РАЗЪЯСНИТЕЛЬНАЯ РАБОТА</w:t>
      </w:r>
    </w:p>
    <w:p w:rsidR="005966DB" w:rsidRPr="005966DB" w:rsidRDefault="005966DB" w:rsidP="005966DB">
      <w:pPr>
        <w:pStyle w:val="ConsPlusTitle"/>
        <w:ind w:left="-851" w:right="-143" w:firstLine="540"/>
        <w:jc w:val="both"/>
        <w:outlineLvl w:val="1"/>
        <w:rPr>
          <w:rFonts w:ascii="Times New Roman" w:hAnsi="Times New Roman" w:cs="Times New Roman"/>
        </w:rPr>
      </w:pPr>
      <w:r w:rsidRPr="005966DB">
        <w:rPr>
          <w:rFonts w:ascii="Times New Roman" w:hAnsi="Times New Roman" w:cs="Times New Roman"/>
        </w:rPr>
        <w:t>Сообщение о приеме на работу бывшего государственного гражданского служащего</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Вопрос:</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Нужно ли о трудоустройстве в коммерческую структуру бывшего инспектора ГИТ отправлять уведомление согласно </w:t>
      </w:r>
      <w:hyperlink r:id="rId23" w:history="1">
        <w:r w:rsidRPr="005966DB">
          <w:rPr>
            <w:rFonts w:ascii="Times New Roman" w:hAnsi="Times New Roman" w:cs="Times New Roman"/>
          </w:rPr>
          <w:t>ст. 64.1</w:t>
        </w:r>
      </w:hyperlink>
      <w:r w:rsidRPr="005966DB">
        <w:rPr>
          <w:rFonts w:ascii="Times New Roman" w:hAnsi="Times New Roman" w:cs="Times New Roman"/>
        </w:rPr>
        <w:t xml:space="preserve"> ТК РФ?</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Ответ:</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Да, нужно, поскольку государственный инспектор труда является гражданином, занимающим должность государственной гражданской службы (Указ Президента РФ от 31 декабря 2005 г. N 1574 "О Реестре должностей федеральной государственной гражданской службы", </w:t>
      </w:r>
      <w:hyperlink r:id="rId24" w:history="1">
        <w:r w:rsidRPr="005966DB">
          <w:rPr>
            <w:rFonts w:ascii="Times New Roman" w:hAnsi="Times New Roman" w:cs="Times New Roman"/>
          </w:rPr>
          <w:t>раздел 11 подраздел 2</w:t>
        </w:r>
      </w:hyperlink>
      <w:r w:rsidRPr="005966DB">
        <w:rPr>
          <w:rFonts w:ascii="Times New Roman" w:hAnsi="Times New Roman" w:cs="Times New Roman"/>
        </w:rPr>
        <w:t>).</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Правовое обоснование:</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xml:space="preserve">В соответствии со </w:t>
      </w:r>
      <w:hyperlink r:id="rId25" w:history="1">
        <w:r w:rsidRPr="005966DB">
          <w:rPr>
            <w:rFonts w:ascii="Times New Roman" w:hAnsi="Times New Roman" w:cs="Times New Roman"/>
          </w:rPr>
          <w:t>ст. 64.1</w:t>
        </w:r>
      </w:hyperlink>
      <w:r w:rsidRPr="005966DB">
        <w:rPr>
          <w:rFonts w:ascii="Times New Roman" w:hAnsi="Times New Roman" w:cs="Times New Roman"/>
        </w:rPr>
        <w:t xml:space="preserve"> ТК РФ работодатель при заключении трудового договора с гражданами, </w:t>
      </w:r>
      <w:r w:rsidRPr="005966DB">
        <w:rPr>
          <w:rFonts w:ascii="Times New Roman" w:hAnsi="Times New Roman" w:cs="Times New Roman"/>
        </w:rPr>
        <w:lastRenderedPageBreak/>
        <w:t>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5966DB">
        <w:rPr>
          <w:rFonts w:ascii="Times New Roman" w:hAnsi="Times New Roman" w:cs="Times New Roman"/>
        </w:rPr>
        <w:t xml:space="preserve"> службы в порядке, устанавливаемом нормативными правовыми актами Российской Федерации.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На основании </w:t>
      </w:r>
      <w:hyperlink r:id="rId26" w:history="1">
        <w:r w:rsidRPr="005966DB">
          <w:rPr>
            <w:rFonts w:ascii="Times New Roman" w:hAnsi="Times New Roman" w:cs="Times New Roman"/>
          </w:rPr>
          <w:t>Постановления</w:t>
        </w:r>
      </w:hyperlink>
      <w:r w:rsidRPr="005966DB">
        <w:rPr>
          <w:rFonts w:ascii="Times New Roman" w:hAnsi="Times New Roman" w:cs="Times New Roman"/>
        </w:rPr>
        <w:t xml:space="preserve"> Правительства РФ N 700 от 08.09.2010 в письме,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а) фамилия, имя, отчество (при наличии) гражданина (в случае если фамилия, имя или отчество изменялись, указываются </w:t>
      </w:r>
      <w:proofErr w:type="gramStart"/>
      <w:r w:rsidRPr="005966DB">
        <w:rPr>
          <w:rFonts w:ascii="Times New Roman" w:hAnsi="Times New Roman" w:cs="Times New Roman"/>
        </w:rPr>
        <w:t>прежние</w:t>
      </w:r>
      <w:proofErr w:type="gramEnd"/>
      <w:r w:rsidRPr="005966DB">
        <w:rPr>
          <w:rFonts w:ascii="Times New Roman" w:hAnsi="Times New Roman" w:cs="Times New Roman"/>
        </w:rPr>
        <w:t>);</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б) число, месяц, год и место рождения гражданина (страна, республика, край, область, населенный пункт);</w:t>
      </w:r>
      <w:proofErr w:type="gramEnd"/>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г) наименование организации (полное, а также сокращенное (при его наличии));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д) дата и номер приказа (распоряжения) или иного решения работодателя, согласно которому гражданин принят на работу;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з) должностные обязанности, исполняемые по должности, занимаемой гражданином (указываются основные направления поручаемой работы).</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Согласно </w:t>
      </w:r>
      <w:hyperlink r:id="rId27" w:history="1">
        <w:r w:rsidRPr="005966DB">
          <w:rPr>
            <w:rFonts w:ascii="Times New Roman" w:hAnsi="Times New Roman" w:cs="Times New Roman"/>
          </w:rPr>
          <w:t>ст. 19.29</w:t>
        </w:r>
      </w:hyperlink>
      <w:r w:rsidRPr="005966DB">
        <w:rPr>
          <w:rFonts w:ascii="Times New Roman" w:hAnsi="Times New Roman" w:cs="Times New Roman"/>
        </w:rPr>
        <w:t xml:space="preserve"> КоАП РФ нарушение сроков сообщения о заключении трудового договора с бывшим госслужащим влечет наложение административного штрафа: на должностных лиц - от 20 000 до 50 000 рублей; на юридических лиц - от 100 000 до 500 000 рублей.</w:t>
      </w:r>
    </w:p>
    <w:p w:rsidR="005966DB" w:rsidRPr="005966DB" w:rsidRDefault="005966DB" w:rsidP="005966DB">
      <w:pPr>
        <w:pStyle w:val="ConsPlusNormal"/>
        <w:ind w:left="-851" w:right="-143" w:firstLine="540"/>
        <w:jc w:val="both"/>
        <w:rPr>
          <w:rFonts w:ascii="Times New Roman" w:hAnsi="Times New Roman" w:cs="Times New Roman"/>
        </w:rPr>
      </w:pPr>
    </w:p>
    <w:p w:rsidR="005966DB" w:rsidRPr="005966DB" w:rsidRDefault="005966DB" w:rsidP="005966DB">
      <w:pPr>
        <w:pStyle w:val="ConsPlusTitle"/>
        <w:ind w:left="-851" w:right="-143" w:firstLine="540"/>
        <w:jc w:val="both"/>
        <w:outlineLvl w:val="1"/>
        <w:rPr>
          <w:rFonts w:ascii="Times New Roman" w:hAnsi="Times New Roman" w:cs="Times New Roman"/>
        </w:rPr>
      </w:pPr>
      <w:r w:rsidRPr="005966DB">
        <w:rPr>
          <w:rFonts w:ascii="Times New Roman" w:hAnsi="Times New Roman" w:cs="Times New Roman"/>
        </w:rPr>
        <w:t>Дублирование в трудовой книжке записи о наименовании подразделения при переводе работника на другую должность</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Вопрос:</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Нужно ли дублировать запись в трудовой книжке о подразделении при переводе на другую должность?</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Ответ:</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Нормами действующего законодательства описанная Вами ситуация не урегулирована. По нашему мнению, если у работника изначально в трудовом договоре было указано структурное подразделение, то в трудовую книжку запись о переводе на другую должность в этом же подразделении должна быть сделана с указанием на структурное подразделение.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Правовое обоснование:</w:t>
      </w:r>
    </w:p>
    <w:p w:rsidR="005966DB" w:rsidRPr="005966DB" w:rsidRDefault="005966DB" w:rsidP="005966DB">
      <w:pPr>
        <w:pStyle w:val="ConsPlusNormal"/>
        <w:ind w:left="-851" w:right="-143" w:firstLine="540"/>
        <w:jc w:val="both"/>
        <w:rPr>
          <w:rFonts w:ascii="Times New Roman" w:hAnsi="Times New Roman" w:cs="Times New Roman"/>
        </w:rPr>
      </w:pPr>
      <w:hyperlink r:id="rId28" w:history="1">
        <w:proofErr w:type="gramStart"/>
        <w:r w:rsidRPr="005966DB">
          <w:rPr>
            <w:rFonts w:ascii="Times New Roman" w:hAnsi="Times New Roman" w:cs="Times New Roman"/>
          </w:rPr>
          <w:t>Часть 2 ст. 57</w:t>
        </w:r>
      </w:hyperlink>
      <w:r w:rsidRPr="005966DB">
        <w:rPr>
          <w:rFonts w:ascii="Times New Roman" w:hAnsi="Times New Roman" w:cs="Times New Roman"/>
        </w:rPr>
        <w:t xml:space="preserve"> Трудового кодекса РФ устанавливает, что обязательным для включения в трудовой договор является в </w:t>
      </w:r>
      <w:proofErr w:type="spellStart"/>
      <w:r w:rsidRPr="005966DB">
        <w:rPr>
          <w:rFonts w:ascii="Times New Roman" w:hAnsi="Times New Roman" w:cs="Times New Roman"/>
        </w:rPr>
        <w:t>т.ч</w:t>
      </w:r>
      <w:proofErr w:type="spellEnd"/>
      <w:r w:rsidRPr="005966DB">
        <w:rPr>
          <w:rFonts w:ascii="Times New Roman" w:hAnsi="Times New Roman" w:cs="Times New Roman"/>
        </w:rPr>
        <w:t>. условие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roofErr w:type="gramEnd"/>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Согласно </w:t>
      </w:r>
      <w:hyperlink r:id="rId29" w:history="1">
        <w:r w:rsidRPr="005966DB">
          <w:rPr>
            <w:rFonts w:ascii="Times New Roman" w:hAnsi="Times New Roman" w:cs="Times New Roman"/>
          </w:rPr>
          <w:t>ст. 72</w:t>
        </w:r>
      </w:hyperlink>
      <w:r w:rsidRPr="005966DB">
        <w:rPr>
          <w:rFonts w:ascii="Times New Roman" w:hAnsi="Times New Roman" w:cs="Times New Roman"/>
        </w:rPr>
        <w:t xml:space="preserve">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hyperlink r:id="rId30" w:history="1">
        <w:r w:rsidRPr="005966DB">
          <w:rPr>
            <w:rFonts w:ascii="Times New Roman" w:hAnsi="Times New Roman" w:cs="Times New Roman"/>
          </w:rPr>
          <w:t>ТК</w:t>
        </w:r>
      </w:hyperlink>
      <w:r w:rsidRPr="005966DB">
        <w:rPr>
          <w:rFonts w:ascii="Times New Roman" w:hAnsi="Times New Roman" w:cs="Times New Roman"/>
        </w:rPr>
        <w:t xml:space="preserve"> РФ. Соглашение об изменении определенных сторонами условий трудового договора заключается в письменной форме.</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xml:space="preserve">В соответствии с </w:t>
      </w:r>
      <w:hyperlink r:id="rId31" w:history="1">
        <w:r w:rsidRPr="005966DB">
          <w:rPr>
            <w:rFonts w:ascii="Times New Roman" w:hAnsi="Times New Roman" w:cs="Times New Roman"/>
          </w:rPr>
          <w:t>ч. 1 ст. 72.1</w:t>
        </w:r>
      </w:hyperlink>
      <w:r w:rsidRPr="005966DB">
        <w:rPr>
          <w:rFonts w:ascii="Times New Roman" w:hAnsi="Times New Roman" w:cs="Times New Roman"/>
        </w:rPr>
        <w:t xml:space="preserve"> ТК РФ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r w:rsidRPr="005966DB">
        <w:rPr>
          <w:rFonts w:ascii="Times New Roman" w:hAnsi="Times New Roman" w:cs="Times New Roman"/>
        </w:rPr>
        <w:t xml:space="preserve"> Перевод на другую работу допускается только с письменного согласия работника, за исключением случаев, предусмотренных </w:t>
      </w:r>
      <w:hyperlink r:id="rId32" w:history="1">
        <w:r w:rsidRPr="005966DB">
          <w:rPr>
            <w:rFonts w:ascii="Times New Roman" w:hAnsi="Times New Roman" w:cs="Times New Roman"/>
          </w:rPr>
          <w:t>частями второй</w:t>
        </w:r>
      </w:hyperlink>
      <w:r w:rsidRPr="005966DB">
        <w:rPr>
          <w:rFonts w:ascii="Times New Roman" w:hAnsi="Times New Roman" w:cs="Times New Roman"/>
        </w:rPr>
        <w:t xml:space="preserve"> и </w:t>
      </w:r>
      <w:hyperlink r:id="rId33" w:history="1">
        <w:r w:rsidRPr="005966DB">
          <w:rPr>
            <w:rFonts w:ascii="Times New Roman" w:hAnsi="Times New Roman" w:cs="Times New Roman"/>
          </w:rPr>
          <w:t>третьей статьи 72.2</w:t>
        </w:r>
      </w:hyperlink>
      <w:r w:rsidRPr="005966DB">
        <w:rPr>
          <w:rFonts w:ascii="Times New Roman" w:hAnsi="Times New Roman" w:cs="Times New Roman"/>
        </w:rPr>
        <w:t xml:space="preserve"> ТК РФ.</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xml:space="preserve">На основании </w:t>
      </w:r>
      <w:hyperlink r:id="rId34" w:history="1">
        <w:proofErr w:type="spellStart"/>
        <w:r w:rsidRPr="005966DB">
          <w:rPr>
            <w:rFonts w:ascii="Times New Roman" w:hAnsi="Times New Roman" w:cs="Times New Roman"/>
          </w:rPr>
          <w:t>абз</w:t>
        </w:r>
        <w:proofErr w:type="spellEnd"/>
        <w:r w:rsidRPr="005966DB">
          <w:rPr>
            <w:rFonts w:ascii="Times New Roman" w:hAnsi="Times New Roman" w:cs="Times New Roman"/>
          </w:rPr>
          <w:t>. 3 п. 3.1</w:t>
        </w:r>
      </w:hyperlink>
      <w:r w:rsidRPr="005966DB">
        <w:rPr>
          <w:rFonts w:ascii="Times New Roman" w:hAnsi="Times New Roman" w:cs="Times New Roman"/>
        </w:rPr>
        <w:t xml:space="preserve"> Инструкции по заполнению трудовых книжек, утвержденной Постановлением Минтруда России от 10.10.2003 N 69, в </w:t>
      </w:r>
      <w:hyperlink r:id="rId35" w:history="1">
        <w:r w:rsidRPr="005966DB">
          <w:rPr>
            <w:rFonts w:ascii="Times New Roman" w:hAnsi="Times New Roman" w:cs="Times New Roman"/>
          </w:rPr>
          <w:t>графе 3</w:t>
        </w:r>
      </w:hyperlink>
      <w:r w:rsidRPr="005966DB">
        <w:rPr>
          <w:rFonts w:ascii="Times New Roman" w:hAnsi="Times New Roman" w:cs="Times New Roman"/>
        </w:rPr>
        <w:t xml:space="preserve"> раздела "Сведения о работе" трудовой книжки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w:t>
      </w:r>
      <w:r w:rsidRPr="005966DB">
        <w:rPr>
          <w:rFonts w:ascii="Times New Roman" w:hAnsi="Times New Roman" w:cs="Times New Roman"/>
        </w:rPr>
        <w:lastRenderedPageBreak/>
        <w:t>трудовой договор в качестве существенного).</w:t>
      </w:r>
      <w:proofErr w:type="gramEnd"/>
    </w:p>
    <w:p w:rsidR="005966DB" w:rsidRPr="005966DB" w:rsidRDefault="005966DB" w:rsidP="005966DB">
      <w:pPr>
        <w:pStyle w:val="ConsPlusNormal"/>
        <w:ind w:left="-851" w:right="-143" w:firstLine="540"/>
        <w:jc w:val="both"/>
        <w:rPr>
          <w:rFonts w:ascii="Times New Roman" w:hAnsi="Times New Roman" w:cs="Times New Roman"/>
        </w:rPr>
      </w:pPr>
    </w:p>
    <w:p w:rsidR="005966DB" w:rsidRPr="005966DB" w:rsidRDefault="005966DB" w:rsidP="005966DB">
      <w:pPr>
        <w:pStyle w:val="ConsPlusTitle"/>
        <w:ind w:left="-851" w:right="-143" w:firstLine="540"/>
        <w:jc w:val="both"/>
        <w:outlineLvl w:val="1"/>
        <w:rPr>
          <w:rFonts w:ascii="Times New Roman" w:hAnsi="Times New Roman" w:cs="Times New Roman"/>
        </w:rPr>
      </w:pPr>
      <w:r w:rsidRPr="005966DB">
        <w:rPr>
          <w:rFonts w:ascii="Times New Roman" w:hAnsi="Times New Roman" w:cs="Times New Roman"/>
        </w:rPr>
        <w:t>Отражение в трудовой книжке сведений об увольнении работницы в связи с прекращением деятельности индивидуальным предпринимателем</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Вопрос:</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На данный момент работница находится в отпуске по уходу за ребенком до 1,5 лет. Работодатель, являющийся индивидуальным предпринимателем, планирует прекратить деятельность (ликвидировать ИП). Какая запись в трудовой книге должна быть указана в таком случае?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Ответ:</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Если работница будет уволена в связи с прекращением деятельности индивидуальным предпринимателем, то в Вашей трудовой книжке должна быть сделана запись следующего содержания: "</w:t>
      </w:r>
      <w:proofErr w:type="gramStart"/>
      <w:r w:rsidRPr="005966DB">
        <w:rPr>
          <w:rFonts w:ascii="Times New Roman" w:hAnsi="Times New Roman" w:cs="Times New Roman"/>
        </w:rPr>
        <w:t>Уволена</w:t>
      </w:r>
      <w:proofErr w:type="gramEnd"/>
      <w:r w:rsidRPr="005966DB">
        <w:rPr>
          <w:rFonts w:ascii="Times New Roman" w:hAnsi="Times New Roman" w:cs="Times New Roman"/>
        </w:rPr>
        <w:t xml:space="preserve"> в связи с прекращением деятельности индивидуальным предпринимателем, </w:t>
      </w:r>
      <w:hyperlink r:id="rId36" w:history="1">
        <w:r w:rsidRPr="005966DB">
          <w:rPr>
            <w:rFonts w:ascii="Times New Roman" w:hAnsi="Times New Roman" w:cs="Times New Roman"/>
          </w:rPr>
          <w:t>пункт 1 статьи 81</w:t>
        </w:r>
      </w:hyperlink>
      <w:r w:rsidRPr="005966DB">
        <w:rPr>
          <w:rFonts w:ascii="Times New Roman" w:hAnsi="Times New Roman" w:cs="Times New Roman"/>
        </w:rPr>
        <w:t xml:space="preserve"> Трудового кодекса Российской Федерации".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Правовое обоснование: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Согласно </w:t>
      </w:r>
      <w:hyperlink r:id="rId37" w:history="1">
        <w:r w:rsidRPr="005966DB">
          <w:rPr>
            <w:rFonts w:ascii="Times New Roman" w:hAnsi="Times New Roman" w:cs="Times New Roman"/>
          </w:rPr>
          <w:t>п. 1 ч. 1 ст. 81</w:t>
        </w:r>
      </w:hyperlink>
      <w:r w:rsidRPr="005966DB">
        <w:rPr>
          <w:rFonts w:ascii="Times New Roman" w:hAnsi="Times New Roman" w:cs="Times New Roman"/>
        </w:rPr>
        <w:t xml:space="preserve"> ТК трудовой </w:t>
      </w:r>
      <w:proofErr w:type="gramStart"/>
      <w:r w:rsidRPr="005966DB">
        <w:rPr>
          <w:rFonts w:ascii="Times New Roman" w:hAnsi="Times New Roman" w:cs="Times New Roman"/>
        </w:rPr>
        <w:t>договор</w:t>
      </w:r>
      <w:proofErr w:type="gramEnd"/>
      <w:r w:rsidRPr="005966DB">
        <w:rPr>
          <w:rFonts w:ascii="Times New Roman" w:hAnsi="Times New Roman" w:cs="Times New Roman"/>
        </w:rPr>
        <w:t xml:space="preserve"> может быть расторгнут работодателем в случаях ликвидации организации либо прекращения деятельности индивидуальным предпринимателем.</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xml:space="preserve">В соответствии с п. </w:t>
      </w:r>
      <w:hyperlink r:id="rId38" w:history="1">
        <w:r w:rsidRPr="005966DB">
          <w:rPr>
            <w:rFonts w:ascii="Times New Roman" w:hAnsi="Times New Roman" w:cs="Times New Roman"/>
          </w:rPr>
          <w:t>5.3</w:t>
        </w:r>
      </w:hyperlink>
      <w:r w:rsidRPr="005966DB">
        <w:rPr>
          <w:rFonts w:ascii="Times New Roman" w:hAnsi="Times New Roman" w:cs="Times New Roman"/>
        </w:rPr>
        <w:t xml:space="preserve"> "Инструкции по заполнению трудовых книжек" (утв. Постановлением Минтруда России от 10.10.2003 N 69)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w:t>
      </w:r>
      <w:hyperlink r:id="rId39" w:history="1">
        <w:r w:rsidRPr="005966DB">
          <w:rPr>
            <w:rFonts w:ascii="Times New Roman" w:hAnsi="Times New Roman" w:cs="Times New Roman"/>
          </w:rPr>
          <w:t>статьи 81</w:t>
        </w:r>
      </w:hyperlink>
      <w:r w:rsidRPr="005966DB">
        <w:rPr>
          <w:rFonts w:ascii="Times New Roman" w:hAnsi="Times New Roman" w:cs="Times New Roman"/>
        </w:rPr>
        <w:t xml:space="preserve">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w:t>
      </w:r>
      <w:proofErr w:type="gramEnd"/>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Например: "Уволен в связи с ликвидацией организации, </w:t>
      </w:r>
      <w:hyperlink r:id="rId40" w:history="1">
        <w:r w:rsidRPr="005966DB">
          <w:rPr>
            <w:rFonts w:ascii="Times New Roman" w:hAnsi="Times New Roman" w:cs="Times New Roman"/>
          </w:rPr>
          <w:t>пункт 1 статьи 81</w:t>
        </w:r>
      </w:hyperlink>
      <w:r w:rsidRPr="005966DB">
        <w:rPr>
          <w:rFonts w:ascii="Times New Roman" w:hAnsi="Times New Roman" w:cs="Times New Roman"/>
        </w:rPr>
        <w:t xml:space="preserve"> Трудового кодекса Российской Федерации" или "Уволен в связи с прекращением допуска к государственной тайне, </w:t>
      </w:r>
      <w:hyperlink r:id="rId41" w:history="1">
        <w:r w:rsidRPr="005966DB">
          <w:rPr>
            <w:rFonts w:ascii="Times New Roman" w:hAnsi="Times New Roman" w:cs="Times New Roman"/>
          </w:rPr>
          <w:t>пункт 12 статьи 81</w:t>
        </w:r>
      </w:hyperlink>
      <w:r w:rsidRPr="005966DB">
        <w:rPr>
          <w:rFonts w:ascii="Times New Roman" w:hAnsi="Times New Roman" w:cs="Times New Roman"/>
        </w:rPr>
        <w:t xml:space="preserve"> Трудового кодекса Российской Федерации".</w:t>
      </w:r>
    </w:p>
    <w:p w:rsidR="005966DB" w:rsidRPr="005966DB" w:rsidRDefault="005966DB" w:rsidP="005966DB">
      <w:pPr>
        <w:pStyle w:val="ConsPlusNormal"/>
        <w:ind w:left="-851" w:right="-143" w:firstLine="540"/>
        <w:jc w:val="both"/>
        <w:rPr>
          <w:rFonts w:ascii="Times New Roman" w:hAnsi="Times New Roman" w:cs="Times New Roman"/>
        </w:rPr>
      </w:pPr>
    </w:p>
    <w:p w:rsidR="005966DB" w:rsidRPr="005966DB" w:rsidRDefault="005966DB" w:rsidP="005966DB">
      <w:pPr>
        <w:pStyle w:val="ConsPlusTitle"/>
        <w:ind w:left="-851" w:right="-143" w:firstLine="540"/>
        <w:jc w:val="both"/>
        <w:outlineLvl w:val="1"/>
        <w:rPr>
          <w:rFonts w:ascii="Times New Roman" w:hAnsi="Times New Roman" w:cs="Times New Roman"/>
        </w:rPr>
      </w:pPr>
      <w:r w:rsidRPr="005966DB">
        <w:rPr>
          <w:rFonts w:ascii="Times New Roman" w:hAnsi="Times New Roman" w:cs="Times New Roman"/>
        </w:rPr>
        <w:t>Отражение в трудовой книжке сведений о временном переводе работника на другую работу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Вопрос:</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Работница была принята на работу кассиром. Ее временно переводили на должность бухгалтера (замещала временно отсутствующего бухгалтера, находящегося в отпуске по уходу за ребенком). По окончании временного перевода работница была обратно переведена на должность кассира. Ей пояснили, что запись о временной работе в должности бухгалтера в трудовую книжку не вносится на основании </w:t>
      </w:r>
      <w:hyperlink r:id="rId42" w:history="1">
        <w:r w:rsidRPr="005966DB">
          <w:rPr>
            <w:rFonts w:ascii="Times New Roman" w:hAnsi="Times New Roman" w:cs="Times New Roman"/>
          </w:rPr>
          <w:t>ст. 66</w:t>
        </w:r>
      </w:hyperlink>
      <w:r w:rsidRPr="005966DB">
        <w:rPr>
          <w:rFonts w:ascii="Times New Roman" w:hAnsi="Times New Roman" w:cs="Times New Roman"/>
        </w:rPr>
        <w:t xml:space="preserve"> ТК РФ (т.е. в трудовую книжку вносятся записи только о постоянных переводах). Однако работница настаивает на внесении в трудовую книжку сведений о ее работе на должности бухгалтера, чтобы украсить свое резюме. Может ли работодатель (по просьбе работника) внести запись о переводе в указанном случае в целях подтверждения стажа работы в бухгалтерском учете?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Ответ:</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Если на должность бухгалтера работница была переведена временно, то в трудовую книжку запись о работе по указанной должности не вносится. В трудовую книжку работника вносятся записи только о постоянных переводах на другую работу.</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Правовое обоснование:</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 xml:space="preserve">Согласно </w:t>
      </w:r>
      <w:hyperlink r:id="rId43" w:history="1">
        <w:r w:rsidRPr="005966DB">
          <w:rPr>
            <w:rFonts w:ascii="Times New Roman" w:hAnsi="Times New Roman" w:cs="Times New Roman"/>
          </w:rPr>
          <w:t>ч. 4 ст. 66</w:t>
        </w:r>
      </w:hyperlink>
      <w:r w:rsidRPr="005966DB">
        <w:rPr>
          <w:rFonts w:ascii="Times New Roman" w:hAnsi="Times New Roman" w:cs="Times New Roman"/>
        </w:rPr>
        <w:t xml:space="preserve"> ТК РФ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5966DB" w:rsidRPr="005966DB" w:rsidRDefault="005966DB" w:rsidP="005966DB">
      <w:pPr>
        <w:pStyle w:val="ConsPlusNormal"/>
        <w:ind w:left="-851" w:right="-143" w:firstLine="540"/>
        <w:jc w:val="both"/>
        <w:rPr>
          <w:rFonts w:ascii="Times New Roman" w:hAnsi="Times New Roman" w:cs="Times New Roman"/>
        </w:rPr>
      </w:pPr>
    </w:p>
    <w:p w:rsidR="005966DB" w:rsidRPr="005966DB" w:rsidRDefault="005966DB" w:rsidP="005966DB">
      <w:pPr>
        <w:pStyle w:val="ConsPlusTitle"/>
        <w:ind w:left="-851" w:right="-143" w:firstLine="540"/>
        <w:jc w:val="both"/>
        <w:outlineLvl w:val="1"/>
        <w:rPr>
          <w:rFonts w:ascii="Times New Roman" w:hAnsi="Times New Roman" w:cs="Times New Roman"/>
        </w:rPr>
      </w:pPr>
      <w:r w:rsidRPr="005966DB">
        <w:rPr>
          <w:rFonts w:ascii="Times New Roman" w:hAnsi="Times New Roman" w:cs="Times New Roman"/>
        </w:rPr>
        <w:t>Уничтожение трудовой книжки и формирование комиссии по уничтожению трудовой книжки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Вопрос:</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Сколько членов комиссии должно быть при уничтожении трудовой книжки? И сколько членов комиссии должно быть, если в организации работает всего 3 человека, включая генерального директора? Могут ли начальник отдела кадров и специалист по кадрам быть членами комиссии?</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Ответ:</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Нормами действующего законодательства не определено минимальное количество членов комиссии по уничтожению трудовых книжек. Количество членов такой комиссии определяется работодателем самостоятельно. В состав комиссии могут входить начальник отдела кадров и специалист по кадрам.</w:t>
      </w:r>
    </w:p>
    <w:p w:rsidR="005966DB" w:rsidRPr="005966DB" w:rsidRDefault="005966DB" w:rsidP="005966DB">
      <w:pPr>
        <w:pStyle w:val="ConsPlusNormal"/>
        <w:ind w:left="-851" w:right="-143" w:firstLine="540"/>
        <w:jc w:val="both"/>
        <w:rPr>
          <w:rFonts w:ascii="Times New Roman" w:hAnsi="Times New Roman" w:cs="Times New Roman"/>
        </w:rPr>
      </w:pPr>
      <w:r w:rsidRPr="005966DB">
        <w:rPr>
          <w:rFonts w:ascii="Times New Roman" w:hAnsi="Times New Roman" w:cs="Times New Roman"/>
        </w:rPr>
        <w:t>Правовое обоснование:</w:t>
      </w:r>
    </w:p>
    <w:p w:rsidR="005966DB" w:rsidRPr="005966DB" w:rsidRDefault="005966DB" w:rsidP="005966DB">
      <w:pPr>
        <w:pStyle w:val="ConsPlusNormal"/>
        <w:ind w:left="-851" w:right="-143" w:firstLine="540"/>
        <w:jc w:val="both"/>
        <w:rPr>
          <w:rFonts w:ascii="Times New Roman" w:hAnsi="Times New Roman" w:cs="Times New Roman"/>
        </w:rPr>
      </w:pPr>
      <w:proofErr w:type="gramStart"/>
      <w:r w:rsidRPr="005966DB">
        <w:rPr>
          <w:rFonts w:ascii="Times New Roman" w:hAnsi="Times New Roman" w:cs="Times New Roman"/>
        </w:rPr>
        <w:t xml:space="preserve">Согласно </w:t>
      </w:r>
      <w:hyperlink r:id="rId44" w:history="1">
        <w:r w:rsidRPr="005966DB">
          <w:rPr>
            <w:rFonts w:ascii="Times New Roman" w:hAnsi="Times New Roman" w:cs="Times New Roman"/>
          </w:rPr>
          <w:t>п. 42</w:t>
        </w:r>
      </w:hyperlink>
      <w:r w:rsidRPr="005966DB">
        <w:rPr>
          <w:rFonts w:ascii="Times New Roman" w:hAnsi="Times New Roman" w:cs="Times New Roman"/>
        </w:rPr>
        <w:t xml:space="preserve">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 "О трудовых книжках") по окончании каждого месяца лицо, ответственное за ведение трудовых книжек, обязано представить в бухгалтерию организации отчет о наличии бланков трудовой книжки и вкладыша в нее и о суммах, полученных за оформленные трудовые</w:t>
      </w:r>
      <w:proofErr w:type="gramEnd"/>
      <w:r w:rsidRPr="005966DB">
        <w:rPr>
          <w:rFonts w:ascii="Times New Roman" w:hAnsi="Times New Roman" w:cs="Times New Roman"/>
        </w:rPr>
        <w:t xml:space="preserve">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5966DB" w:rsidRPr="005966DB" w:rsidRDefault="005966DB" w:rsidP="005966DB">
      <w:pPr>
        <w:pStyle w:val="ConsPlusNormal"/>
        <w:ind w:left="-851" w:right="-143" w:firstLine="540"/>
        <w:jc w:val="both"/>
        <w:rPr>
          <w:rFonts w:ascii="Times New Roman" w:hAnsi="Times New Roman" w:cs="Times New Roman"/>
        </w:rPr>
      </w:pPr>
      <w:bookmarkStart w:id="0" w:name="_GoBack"/>
      <w:bookmarkEnd w:id="0"/>
    </w:p>
    <w:sectPr w:rsidR="005966DB" w:rsidRPr="005966DB" w:rsidSect="005966D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DB"/>
    <w:rsid w:val="005966DB"/>
    <w:rsid w:val="00CE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6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66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6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66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53E5D33E54074F932EE02418D20CDB9EE712A12167315B54E20FFB165F4429485FEE56A94210657AD1512B977E855917E1906D3683A82oDp5J" TargetMode="External"/><Relationship Id="rId13" Type="http://schemas.openxmlformats.org/officeDocument/2006/relationships/hyperlink" Target="consultantplus://offline/ref=27F53E5D33E54074F932EE02418D20CDB9EF702C14147315B54E20FFB165F4429485FEE7689F755512F34C43FC3CE5578E621905oCp4J" TargetMode="External"/><Relationship Id="rId18" Type="http://schemas.openxmlformats.org/officeDocument/2006/relationships/hyperlink" Target="consultantplus://offline/ref=27F53E5D33E54074F932EE02418D20CDBBEA742F1F137315B54E20FFB165F4428685A6E96A953F0454B84343FCo2pBJ" TargetMode="External"/><Relationship Id="rId26" Type="http://schemas.openxmlformats.org/officeDocument/2006/relationships/hyperlink" Target="consultantplus://offline/ref=27F53E5D33E54074F932EE02418D20CDBBEE74281E117315B54E20FFB165F4428685A6E96A953F0454B84343FCo2pBJ" TargetMode="External"/><Relationship Id="rId39" Type="http://schemas.openxmlformats.org/officeDocument/2006/relationships/hyperlink" Target="consultantplus://offline/ref=27F53E5D33E54074F932EE02418D20CDB9EF742514197315B54E20FFB165F4429485FEE56A94240C50AD1512B977E855917E1906D3683A82oDp5J" TargetMode="External"/><Relationship Id="rId3" Type="http://schemas.openxmlformats.org/officeDocument/2006/relationships/settings" Target="settings.xml"/><Relationship Id="rId21" Type="http://schemas.openxmlformats.org/officeDocument/2006/relationships/hyperlink" Target="consultantplus://offline/ref=27F53E5D33E54074F932EE02418D20CDB9EF742514197315B54E20FFB165F4428685A6E96A953F0454B84343FCo2pBJ" TargetMode="External"/><Relationship Id="rId34" Type="http://schemas.openxmlformats.org/officeDocument/2006/relationships/hyperlink" Target="consultantplus://offline/ref=27F53E5D33E54074F932EE02418D20CDB8EE772C17117315B54E20FFB165F4429485FEE56A94210054AD1512B977E855917E1906D3683A82oDp5J" TargetMode="External"/><Relationship Id="rId42" Type="http://schemas.openxmlformats.org/officeDocument/2006/relationships/hyperlink" Target="consultantplus://offline/ref=27F53E5D33E54074F932EE02418D20CDB9EF742514197315B54E20FFB165F4429485FEE56A94250C50AD1512B977E855917E1906D3683A82oDp5J" TargetMode="External"/><Relationship Id="rId7" Type="http://schemas.openxmlformats.org/officeDocument/2006/relationships/hyperlink" Target="consultantplus://offline/ref=27F53E5D33E54074F932EE02418D20CDB9EE712A12167315B54E20FFB165F4429485FEE56A94210551AD1512B977E855917E1906D3683A82oDp5J" TargetMode="External"/><Relationship Id="rId12" Type="http://schemas.openxmlformats.org/officeDocument/2006/relationships/hyperlink" Target="consultantplus://offline/ref=27F53E5D33E54074F932EE02418D20CDB9EF702C14147315B54E20FFB165F4429485FEE76B9F755512F34C43FC3CE5578E621905oCp4J" TargetMode="External"/><Relationship Id="rId17" Type="http://schemas.openxmlformats.org/officeDocument/2006/relationships/hyperlink" Target="consultantplus://offline/ref=27F53E5D33E54074F932EE02418D20CDB9EF742514197315B54E20FFB165F4429485FEE56A94250C50AD1512B977E855917E1906D3683A82oDp5J" TargetMode="External"/><Relationship Id="rId25" Type="http://schemas.openxmlformats.org/officeDocument/2006/relationships/hyperlink" Target="consultantplus://offline/ref=27F53E5D33E54074F932EE02418D20CDB9EF742514197315B54E20FFB165F4429485FEE56D95220F02F70516F022E44B90620706CD6Bo3p3J" TargetMode="External"/><Relationship Id="rId33" Type="http://schemas.openxmlformats.org/officeDocument/2006/relationships/hyperlink" Target="consultantplus://offline/ref=27F53E5D33E54074F932EE02418D20CDB9EF742514197315B54E20FFB165F4429485FEE06F942A5007E2144EFD23FB55927E1B04CCo6p3J" TargetMode="External"/><Relationship Id="rId38" Type="http://schemas.openxmlformats.org/officeDocument/2006/relationships/hyperlink" Target="consultantplus://offline/ref=27F53E5D33E54074F932EE02418D20CDB8EE772C17117315B54E20FFB165F4429485FEE56A9421015EAD1512B977E855917E1906D3683A82oDp5J"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7F53E5D33E54074F932EE02418D20CDB9EF742514197315B54E20FFB165F4429485FEE66A97280F02F70516F022E44B90620706CD6Bo3p3J" TargetMode="External"/><Relationship Id="rId20" Type="http://schemas.openxmlformats.org/officeDocument/2006/relationships/hyperlink" Target="consultantplus://offline/ref=27F53E5D33E54074F932EE02418D20CDB9EF742514197315B54E20FFB165F4428685A6E96A953F0454B84343FCo2pBJ" TargetMode="External"/><Relationship Id="rId29" Type="http://schemas.openxmlformats.org/officeDocument/2006/relationships/hyperlink" Target="consultantplus://offline/ref=27F53E5D33E54074F932EE02418D20CDB9EF742514197315B54E20FFB165F4429485FEE06E942A5007E2144EFD23FB55927E1B04CCo6p3J" TargetMode="External"/><Relationship Id="rId41" Type="http://schemas.openxmlformats.org/officeDocument/2006/relationships/hyperlink" Target="consultantplus://offline/ref=27F53E5D33E54074F932EE02418D20CDB9EF742514197315B54E20FFB165F4429485FEE16A912A5007E2144EFD23FB55927E1B04CCo6p3J" TargetMode="External"/><Relationship Id="rId1" Type="http://schemas.openxmlformats.org/officeDocument/2006/relationships/styles" Target="styles.xml"/><Relationship Id="rId6" Type="http://schemas.openxmlformats.org/officeDocument/2006/relationships/hyperlink" Target="consultantplus://offline/ref=27F53E5D33E54074F932EE02418D20CDBBEE722A1E127315B54E20FFB165F4429485FEE56A94210451AD1512B977E855917E1906D3683A82oDp5J" TargetMode="External"/><Relationship Id="rId11" Type="http://schemas.openxmlformats.org/officeDocument/2006/relationships/hyperlink" Target="consultantplus://offline/ref=27F53E5D33E54074F932EE02418D20CDB9EF742514197315B54E20FFB165F4429485FEE56D95240F02F70516F022E44B90620706CD6Bo3p3J" TargetMode="External"/><Relationship Id="rId24" Type="http://schemas.openxmlformats.org/officeDocument/2006/relationships/hyperlink" Target="consultantplus://offline/ref=27F53E5D33E54074F932EE02418D20CDB9EF702510147315B54E20FFB165F4429485FEE56A94270257AD1512B977E855917E1906D3683A82oDp5J" TargetMode="External"/><Relationship Id="rId32" Type="http://schemas.openxmlformats.org/officeDocument/2006/relationships/hyperlink" Target="consultantplus://offline/ref=27F53E5D33E54074F932EE02418D20CDB9EF742514197315B54E20FFB165F4429485FEE06E9D2A5007E2144EFD23FB55927E1B04CCo6p3J" TargetMode="External"/><Relationship Id="rId37" Type="http://schemas.openxmlformats.org/officeDocument/2006/relationships/hyperlink" Target="consultantplus://offline/ref=27F53E5D33E54074F932EE02418D20CDB9EF742514197315B54E20FFB165F4429485FEE063922A5007E2144EFD23FB55927E1B04CCo6p3J" TargetMode="External"/><Relationship Id="rId40" Type="http://schemas.openxmlformats.org/officeDocument/2006/relationships/hyperlink" Target="consultantplus://offline/ref=27F53E5D33E54074F932EE02418D20CDB9EF742514197315B54E20FFB165F4429485FEE063922A5007E2144EFD23FB55927E1B04CCo6p3J" TargetMode="External"/><Relationship Id="rId45" Type="http://schemas.openxmlformats.org/officeDocument/2006/relationships/fontTable" Target="fontTable.xml"/><Relationship Id="rId5" Type="http://schemas.openxmlformats.org/officeDocument/2006/relationships/hyperlink" Target="consultantplus://offline/ref=27F53E5D33E54074F932EE02418D20CDB9EF742514197315B54E20FFB165F4429485FEE56D95220F02F70516F022E44B90620706CD6Bo3p3J" TargetMode="External"/><Relationship Id="rId15" Type="http://schemas.openxmlformats.org/officeDocument/2006/relationships/hyperlink" Target="consultantplus://offline/ref=27F53E5D33E54074F932EE02418D20CDB9EF742514197315B54E20FFB165F4429485FEE56A95290450AD1512B977E855917E1906D3683A82oDp5J" TargetMode="External"/><Relationship Id="rId23" Type="http://schemas.openxmlformats.org/officeDocument/2006/relationships/hyperlink" Target="consultantplus://offline/ref=27F53E5D33E54074F932EE02418D20CDB9EF742514197315B54E20FFB165F4429485FEE56D95220F02F70516F022E44B90620706CD6Bo3p3J" TargetMode="External"/><Relationship Id="rId28" Type="http://schemas.openxmlformats.org/officeDocument/2006/relationships/hyperlink" Target="consultantplus://offline/ref=27F53E5D33E54074F932EE02418D20CDB9EF742514197315B54E20FFB165F4429485FEE76E912A5007E2144EFD23FB55927E1B04CCo6p3J" TargetMode="External"/><Relationship Id="rId36" Type="http://schemas.openxmlformats.org/officeDocument/2006/relationships/hyperlink" Target="consultantplus://offline/ref=27F53E5D33E54074F932EE02418D20CDB9EF742514197315B54E20FFB165F4429485FEE063922A5007E2144EFD23FB55927E1B04CCo6p3J" TargetMode="External"/><Relationship Id="rId10" Type="http://schemas.openxmlformats.org/officeDocument/2006/relationships/hyperlink" Target="consultantplus://offline/ref=27F53E5D33E54074F932EE02418D20CDB9EE712A12167315B54E20FFB165F4428685A6E96A953F0454B84343FCo2pBJ" TargetMode="External"/><Relationship Id="rId19" Type="http://schemas.openxmlformats.org/officeDocument/2006/relationships/hyperlink" Target="consultantplus://offline/ref=27F53E5D33E54074F932EE02418D20CDB9EF742514197315B54E20FFB165F4429485FEE66A97240F02F70516F022E44B90620706CD6Bo3p3J" TargetMode="External"/><Relationship Id="rId31" Type="http://schemas.openxmlformats.org/officeDocument/2006/relationships/hyperlink" Target="consultantplus://offline/ref=27F53E5D33E54074F932EE02418D20CDB9EF742514197315B54E20FFB165F4429485FEE06E972A5007E2144EFD23FB55927E1B04CCo6p3J" TargetMode="External"/><Relationship Id="rId44" Type="http://schemas.openxmlformats.org/officeDocument/2006/relationships/hyperlink" Target="consultantplus://offline/ref=27F53E5D33E54074F932EE02418D20CDBBEA742F1F137315B54E20FFB165F4429485FEE56A94200657AD1512B977E855917E1906D3683A82oDp5J" TargetMode="External"/><Relationship Id="rId4" Type="http://schemas.openxmlformats.org/officeDocument/2006/relationships/webSettings" Target="webSettings.xml"/><Relationship Id="rId9" Type="http://schemas.openxmlformats.org/officeDocument/2006/relationships/hyperlink" Target="consultantplus://offline/ref=27F53E5D33E54074F932EE02418D20CDB9EE712A12167315B54E20FFB165F4429485FEE56A9420025EAD1512B977E855917E1906D3683A82oDp5J" TargetMode="External"/><Relationship Id="rId14" Type="http://schemas.openxmlformats.org/officeDocument/2006/relationships/hyperlink" Target="consultantplus://offline/ref=27F53E5D33E54074F932EE02418D20CDB8E9782F1F107315B54E20FFB165F4428685A6E96A953F0454B84343FCo2pBJ" TargetMode="External"/><Relationship Id="rId22" Type="http://schemas.openxmlformats.org/officeDocument/2006/relationships/hyperlink" Target="consultantplus://offline/ref=27F53E5D33E54074F932EE02418D20CDB9EF742514197315B54E20FFB165F4429485FEE56A95240652AD1512B977E855917E1906D3683A82oDp5J" TargetMode="External"/><Relationship Id="rId27" Type="http://schemas.openxmlformats.org/officeDocument/2006/relationships/hyperlink" Target="consultantplus://offline/ref=27F53E5D33E54074F932EE02418D20CDB9EF752E12147315B54E20FFB165F4429485FEE76A9C210F02F70516F022E44B90620706CD6Bo3p3J" TargetMode="External"/><Relationship Id="rId30" Type="http://schemas.openxmlformats.org/officeDocument/2006/relationships/hyperlink" Target="consultantplus://offline/ref=27F53E5D33E54074F932EE02418D20CDB9EF742514197315B54E20FFB165F4428685A6E96A953F0454B84343FCo2pBJ" TargetMode="External"/><Relationship Id="rId35" Type="http://schemas.openxmlformats.org/officeDocument/2006/relationships/hyperlink" Target="consultantplus://offline/ref=27F53E5D33E54074F932EE02418D20CDBBEA742F1F137315B54E20FFB165F4429485FEE56A9420025FAD1512B977E855917E1906D3683A82oDp5J" TargetMode="External"/><Relationship Id="rId43" Type="http://schemas.openxmlformats.org/officeDocument/2006/relationships/hyperlink" Target="consultantplus://offline/ref=27F53E5D33E54074F932EE02418D20CDB9EF742514197315B54E20FFB165F4429485FEE56A94250D56AD1512B977E855917E1906D3683A82oD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2019-02-01T09:41:00Z</dcterms:created>
  <dcterms:modified xsi:type="dcterms:W3CDTF">2019-02-01T09:49:00Z</dcterms:modified>
</cp:coreProperties>
</file>