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F9" w:rsidRDefault="00D00B68" w:rsidP="00D00B68">
      <w:pPr>
        <w:jc w:val="center"/>
        <w:rPr>
          <w:rFonts w:ascii="Times New Roman" w:hAnsi="Times New Roman" w:cs="Times New Roman"/>
          <w:b/>
          <w:sz w:val="28"/>
          <w:szCs w:val="28"/>
        </w:rPr>
      </w:pPr>
      <w:r w:rsidRPr="00D00B68">
        <w:rPr>
          <w:rFonts w:ascii="Times New Roman" w:hAnsi="Times New Roman" w:cs="Times New Roman"/>
          <w:b/>
          <w:sz w:val="28"/>
          <w:szCs w:val="28"/>
        </w:rPr>
        <w:t>Мнение Минтруда: когда необходимо увольнять временного работника, принятого на время отсутствия основного</w:t>
      </w:r>
    </w:p>
    <w:p w:rsidR="00D00B68" w:rsidRPr="00D00B68" w:rsidRDefault="00D00B68" w:rsidP="00D00B68">
      <w:pPr>
        <w:autoSpaceDE w:val="0"/>
        <w:autoSpaceDN w:val="0"/>
        <w:adjustRightInd w:val="0"/>
        <w:spacing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Вопрос: В организации трудится работник, принятый на декретное место по срочному трудовому договору. Основная работница вновь собирается в декрет. Как поступить работодателю: уволить и вновь принять заменяющего работника или продлить срок трудового договора на новый период? Какие заявления и приказы следует оформить?</w:t>
      </w:r>
    </w:p>
    <w:p w:rsidR="00D00B68" w:rsidRDefault="00D00B68" w:rsidP="00D00B68">
      <w:pPr>
        <w:autoSpaceDE w:val="0"/>
        <w:autoSpaceDN w:val="0"/>
        <w:adjustRightInd w:val="0"/>
        <w:spacing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Ответ:</w:t>
      </w:r>
      <w:r>
        <w:rPr>
          <w:rFonts w:ascii="Times New Roman" w:hAnsi="Times New Roman" w:cs="Times New Roman"/>
          <w:bCs/>
          <w:sz w:val="28"/>
          <w:szCs w:val="28"/>
        </w:rPr>
        <w:t xml:space="preserve">        </w:t>
      </w:r>
    </w:p>
    <w:p w:rsidR="00D00B68" w:rsidRPr="00D00B68" w:rsidRDefault="00D00B68" w:rsidP="00D00B68">
      <w:pPr>
        <w:autoSpaceDE w:val="0"/>
        <w:autoSpaceDN w:val="0"/>
        <w:adjustRightInd w:val="0"/>
        <w:spacing w:after="0" w:line="240" w:lineRule="auto"/>
        <w:ind w:left="-851" w:right="-284"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bookmarkStart w:id="0" w:name="_GoBack"/>
      <w:bookmarkEnd w:id="0"/>
      <w:r w:rsidRPr="00D00B68">
        <w:rPr>
          <w:rFonts w:ascii="Times New Roman" w:hAnsi="Times New Roman" w:cs="Times New Roman"/>
          <w:bCs/>
          <w:sz w:val="28"/>
          <w:szCs w:val="28"/>
        </w:rPr>
        <w:t>МИНИСТЕРСТВО ТРУДА И СОЦИАЛЬНОЙ ЗАЩИТЫ</w:t>
      </w:r>
    </w:p>
    <w:p w:rsidR="00D00B68" w:rsidRPr="00D00B68" w:rsidRDefault="00D00B68" w:rsidP="00D00B68">
      <w:pPr>
        <w:autoSpaceDE w:val="0"/>
        <w:autoSpaceDN w:val="0"/>
        <w:adjustRightInd w:val="0"/>
        <w:spacing w:after="0" w:line="240" w:lineRule="auto"/>
        <w:ind w:left="-851" w:right="-284" w:firstLine="851"/>
        <w:jc w:val="center"/>
        <w:rPr>
          <w:rFonts w:ascii="Times New Roman" w:hAnsi="Times New Roman" w:cs="Times New Roman"/>
          <w:bCs/>
          <w:sz w:val="28"/>
          <w:szCs w:val="28"/>
        </w:rPr>
      </w:pPr>
      <w:r w:rsidRPr="00D00B68">
        <w:rPr>
          <w:rFonts w:ascii="Times New Roman" w:hAnsi="Times New Roman" w:cs="Times New Roman"/>
          <w:bCs/>
          <w:sz w:val="28"/>
          <w:szCs w:val="28"/>
        </w:rPr>
        <w:t>РОССИЙСКОЙ ФЕДЕРАЦИИ</w:t>
      </w:r>
    </w:p>
    <w:p w:rsidR="00D00B68" w:rsidRPr="00D00B68" w:rsidRDefault="00D00B68" w:rsidP="00D00B68">
      <w:pPr>
        <w:autoSpaceDE w:val="0"/>
        <w:autoSpaceDN w:val="0"/>
        <w:adjustRightInd w:val="0"/>
        <w:spacing w:after="0" w:line="240" w:lineRule="auto"/>
        <w:ind w:left="-851" w:right="-284" w:firstLine="851"/>
        <w:jc w:val="center"/>
        <w:rPr>
          <w:rFonts w:ascii="Times New Roman" w:hAnsi="Times New Roman" w:cs="Times New Roman"/>
          <w:bCs/>
          <w:sz w:val="28"/>
          <w:szCs w:val="28"/>
        </w:rPr>
      </w:pPr>
      <w:r w:rsidRPr="00D00B68">
        <w:rPr>
          <w:rFonts w:ascii="Times New Roman" w:hAnsi="Times New Roman" w:cs="Times New Roman"/>
          <w:bCs/>
          <w:sz w:val="28"/>
          <w:szCs w:val="28"/>
        </w:rPr>
        <w:t>ПИСЬМО</w:t>
      </w:r>
    </w:p>
    <w:p w:rsidR="00D00B68" w:rsidRPr="00D00B68" w:rsidRDefault="00D00B68" w:rsidP="00D00B68">
      <w:pPr>
        <w:autoSpaceDE w:val="0"/>
        <w:autoSpaceDN w:val="0"/>
        <w:adjustRightInd w:val="0"/>
        <w:spacing w:after="0" w:line="240" w:lineRule="auto"/>
        <w:ind w:left="-851" w:right="-284" w:firstLine="851"/>
        <w:jc w:val="center"/>
        <w:rPr>
          <w:rFonts w:ascii="Times New Roman" w:hAnsi="Times New Roman" w:cs="Times New Roman"/>
          <w:bCs/>
          <w:sz w:val="28"/>
          <w:szCs w:val="28"/>
        </w:rPr>
      </w:pPr>
      <w:r w:rsidRPr="00D00B68">
        <w:rPr>
          <w:rFonts w:ascii="Times New Roman" w:hAnsi="Times New Roman" w:cs="Times New Roman"/>
          <w:bCs/>
          <w:sz w:val="28"/>
          <w:szCs w:val="28"/>
        </w:rPr>
        <w:t>от 7 марта 2019 г. N 14-2/В-139</w:t>
      </w:r>
    </w:p>
    <w:p w:rsidR="00D00B68" w:rsidRPr="00D00B68" w:rsidRDefault="00D00B68" w:rsidP="00D00B68">
      <w:pPr>
        <w:autoSpaceDE w:val="0"/>
        <w:autoSpaceDN w:val="0"/>
        <w:adjustRightInd w:val="0"/>
        <w:spacing w:after="0" w:line="240" w:lineRule="auto"/>
        <w:ind w:left="-851" w:right="-284" w:firstLine="851"/>
        <w:jc w:val="both"/>
        <w:rPr>
          <w:rFonts w:ascii="Times New Roman" w:hAnsi="Times New Roman" w:cs="Times New Roman"/>
          <w:bCs/>
          <w:sz w:val="28"/>
          <w:szCs w:val="28"/>
        </w:rPr>
      </w:pPr>
    </w:p>
    <w:p w:rsidR="00D00B68" w:rsidRPr="00D00B68" w:rsidRDefault="00D00B68" w:rsidP="00D00B68">
      <w:pPr>
        <w:autoSpaceDE w:val="0"/>
        <w:autoSpaceDN w:val="0"/>
        <w:adjustRightInd w:val="0"/>
        <w:spacing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Департамент оплаты труда, трудовых отношений и социального партнерства Министерства труда и социальной защиты Российской Федерации рассмотрел письмо от 12 февраля 2019 г. по вопросу о порядке расторжения срочного трудового договора и сообщает.</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В соответствии с </w:t>
      </w:r>
      <w:hyperlink r:id="rId5" w:history="1">
        <w:r w:rsidRPr="00D00B68">
          <w:rPr>
            <w:rFonts w:ascii="Times New Roman" w:hAnsi="Times New Roman" w:cs="Times New Roman"/>
            <w:bCs/>
            <w:sz w:val="28"/>
            <w:szCs w:val="28"/>
          </w:rPr>
          <w:t>Положением</w:t>
        </w:r>
      </w:hyperlink>
      <w:r w:rsidRPr="00D00B68">
        <w:rPr>
          <w:rFonts w:ascii="Times New Roman" w:hAnsi="Times New Roman" w:cs="Times New Roman"/>
          <w:bCs/>
          <w:sz w:val="28"/>
          <w:szCs w:val="28"/>
        </w:rPr>
        <w:t xml:space="preserve">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Мнение Минтруда России по вопросам, содержащимся в письме от 12 февраля 2019 г., не является разъяснением и нормативным правовым актом.</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По общему правилу трудовой договор заключается на неопределенный срок.</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Согласно </w:t>
      </w:r>
      <w:hyperlink r:id="rId6" w:history="1">
        <w:r w:rsidRPr="00D00B68">
          <w:rPr>
            <w:rFonts w:ascii="Times New Roman" w:hAnsi="Times New Roman" w:cs="Times New Roman"/>
            <w:bCs/>
            <w:sz w:val="28"/>
            <w:szCs w:val="28"/>
          </w:rPr>
          <w:t>части 2 статьи 58</w:t>
        </w:r>
      </w:hyperlink>
      <w:r w:rsidRPr="00D00B68">
        <w:rPr>
          <w:rFonts w:ascii="Times New Roman" w:hAnsi="Times New Roman" w:cs="Times New Roman"/>
          <w:bCs/>
          <w:sz w:val="28"/>
          <w:szCs w:val="28"/>
        </w:rPr>
        <w:t xml:space="preserve"> Трудового кодекса Российской Федерации (далее - Кодекс)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7" w:history="1">
        <w:r w:rsidRPr="00D00B68">
          <w:rPr>
            <w:rFonts w:ascii="Times New Roman" w:hAnsi="Times New Roman" w:cs="Times New Roman"/>
            <w:bCs/>
            <w:sz w:val="28"/>
            <w:szCs w:val="28"/>
          </w:rPr>
          <w:t>частью 1 статьи 59</w:t>
        </w:r>
      </w:hyperlink>
      <w:r w:rsidRPr="00D00B68">
        <w:rPr>
          <w:rFonts w:ascii="Times New Roman" w:hAnsi="Times New Roman" w:cs="Times New Roman"/>
          <w:bCs/>
          <w:sz w:val="28"/>
          <w:szCs w:val="28"/>
        </w:rPr>
        <w:t xml:space="preserve"> Кодекса.</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В соответствии с </w:t>
      </w:r>
      <w:hyperlink r:id="rId8" w:history="1">
        <w:r w:rsidRPr="00D00B68">
          <w:rPr>
            <w:rFonts w:ascii="Times New Roman" w:hAnsi="Times New Roman" w:cs="Times New Roman"/>
            <w:bCs/>
            <w:sz w:val="28"/>
            <w:szCs w:val="28"/>
          </w:rPr>
          <w:t>частью 1 статьи 59</w:t>
        </w:r>
      </w:hyperlink>
      <w:r w:rsidRPr="00D00B68">
        <w:rPr>
          <w:rFonts w:ascii="Times New Roman" w:hAnsi="Times New Roman" w:cs="Times New Roman"/>
          <w:bCs/>
          <w:sz w:val="28"/>
          <w:szCs w:val="28"/>
        </w:rPr>
        <w:t xml:space="preserve"> Кодекса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заключается срочный трудовой договор.</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По общему правилу срочный трудовой договор прекращается с истечением срока его действия.</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В соответствии с </w:t>
      </w:r>
      <w:hyperlink r:id="rId9" w:history="1">
        <w:r w:rsidRPr="00D00B68">
          <w:rPr>
            <w:rFonts w:ascii="Times New Roman" w:hAnsi="Times New Roman" w:cs="Times New Roman"/>
            <w:bCs/>
            <w:sz w:val="28"/>
            <w:szCs w:val="28"/>
          </w:rPr>
          <w:t>частью 3 статьи 79</w:t>
        </w:r>
      </w:hyperlink>
      <w:r w:rsidRPr="00D00B68">
        <w:rPr>
          <w:rFonts w:ascii="Times New Roman" w:hAnsi="Times New Roman" w:cs="Times New Roman"/>
          <w:bCs/>
          <w:sz w:val="28"/>
          <w:szCs w:val="28"/>
        </w:rPr>
        <w:t xml:space="preserve"> Кодекса трудовой договор, заключенный на время исполнения обязанностей отсутствующего работника, прекращается с выходом этого работника на работу.</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lastRenderedPageBreak/>
        <w:t>Таким образом, если в срочном трудовом договоре было оговорено, что он заключен на определенный срок, с указанием конкретной даты, то он подлежит расторжению с истечением срока его действия в указанную дату. Если же в срочном трудовом договоре было оговорено, что он заключен на время отпуска по уходу за ребенком основного работника, он подлежит расторжению на следующий рабочий день после окончания отпуска по уходу за ребенком основного работника.</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В случае если в трудовом договоре не указана конкретная причина отсутствия основного работника, а также дата расторжения трудового договора, считаем, что в данном случае при переходе основного работника из отпуска по уходу за первым ребенком в отпуск по беременности и родам трудовой договор продолжает свое действие до выхода основного работника.</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Истечение срока трудового договора является самостоятельным основанием прекращения трудового договора, поэтому при увольнении работника по данному основанию работодатель не обязан принимать специальные дополнительные гарантии, установленные </w:t>
      </w:r>
      <w:hyperlink r:id="rId10" w:history="1">
        <w:r w:rsidRPr="00D00B68">
          <w:rPr>
            <w:rFonts w:ascii="Times New Roman" w:hAnsi="Times New Roman" w:cs="Times New Roman"/>
            <w:bCs/>
            <w:sz w:val="28"/>
            <w:szCs w:val="28"/>
          </w:rPr>
          <w:t>Кодексом</w:t>
        </w:r>
      </w:hyperlink>
      <w:r w:rsidRPr="00D00B68">
        <w:rPr>
          <w:rFonts w:ascii="Times New Roman" w:hAnsi="Times New Roman" w:cs="Times New Roman"/>
          <w:bCs/>
          <w:sz w:val="28"/>
          <w:szCs w:val="28"/>
        </w:rPr>
        <w:t xml:space="preserve"> для отдельных случаев увольнения по инициативе работодателя. В частности, работник может быть уволен по данному основанию в период пребывания в отпуске и в период временной нетрудоспособности.</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В дальнейшем с этим работником может быть заключен новый срочный трудовой договор, если для его заключения будут иметься соответствующие основания.</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В соответствии со </w:t>
      </w:r>
      <w:hyperlink r:id="rId11" w:history="1">
        <w:r w:rsidRPr="00D00B68">
          <w:rPr>
            <w:rFonts w:ascii="Times New Roman" w:hAnsi="Times New Roman" w:cs="Times New Roman"/>
            <w:bCs/>
            <w:sz w:val="28"/>
            <w:szCs w:val="28"/>
          </w:rPr>
          <w:t>статьей 8</w:t>
        </w:r>
      </w:hyperlink>
      <w:r w:rsidRPr="00D00B68">
        <w:rPr>
          <w:rFonts w:ascii="Times New Roman" w:hAnsi="Times New Roman" w:cs="Times New Roman"/>
          <w:bCs/>
          <w:sz w:val="28"/>
          <w:szCs w:val="28"/>
        </w:rPr>
        <w:t xml:space="preserve"> Кодекса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 xml:space="preserve">Приказами оформляются </w:t>
      </w:r>
      <w:proofErr w:type="gramStart"/>
      <w:r w:rsidRPr="00D00B68">
        <w:rPr>
          <w:rFonts w:ascii="Times New Roman" w:hAnsi="Times New Roman" w:cs="Times New Roman"/>
          <w:bCs/>
          <w:sz w:val="28"/>
          <w:szCs w:val="28"/>
        </w:rPr>
        <w:t>решения</w:t>
      </w:r>
      <w:proofErr w:type="gramEnd"/>
      <w:r w:rsidRPr="00D00B68">
        <w:rPr>
          <w:rFonts w:ascii="Times New Roman" w:hAnsi="Times New Roman" w:cs="Times New Roman"/>
          <w:bCs/>
          <w:sz w:val="28"/>
          <w:szCs w:val="28"/>
        </w:rPr>
        <w:t xml:space="preserve"> как нормативного характера, так и по оперативным, организационным, кадровым и другим вопросам внутренней деятельности организации или индивидуального предпринимателя.</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Приказом (распоряжением) работодателя оформляются факт приема на работу (</w:t>
      </w:r>
      <w:hyperlink r:id="rId12" w:history="1">
        <w:r w:rsidRPr="00D00B68">
          <w:rPr>
            <w:rFonts w:ascii="Times New Roman" w:hAnsi="Times New Roman" w:cs="Times New Roman"/>
            <w:bCs/>
            <w:sz w:val="28"/>
            <w:szCs w:val="28"/>
          </w:rPr>
          <w:t>статья 68</w:t>
        </w:r>
      </w:hyperlink>
      <w:r w:rsidRPr="00D00B68">
        <w:rPr>
          <w:rFonts w:ascii="Times New Roman" w:hAnsi="Times New Roman" w:cs="Times New Roman"/>
          <w:bCs/>
          <w:sz w:val="28"/>
          <w:szCs w:val="28"/>
        </w:rPr>
        <w:t xml:space="preserve"> Кодекса), прекращение трудового договора (</w:t>
      </w:r>
      <w:hyperlink r:id="rId13" w:history="1">
        <w:r w:rsidRPr="00D00B68">
          <w:rPr>
            <w:rFonts w:ascii="Times New Roman" w:hAnsi="Times New Roman" w:cs="Times New Roman"/>
            <w:bCs/>
            <w:sz w:val="28"/>
            <w:szCs w:val="28"/>
          </w:rPr>
          <w:t>статья 84.1</w:t>
        </w:r>
      </w:hyperlink>
      <w:r w:rsidRPr="00D00B68">
        <w:rPr>
          <w:rFonts w:ascii="Times New Roman" w:hAnsi="Times New Roman" w:cs="Times New Roman"/>
          <w:bCs/>
          <w:sz w:val="28"/>
          <w:szCs w:val="28"/>
        </w:rPr>
        <w:t xml:space="preserve"> Кодекса), дисциплинарное взыскание (</w:t>
      </w:r>
      <w:hyperlink r:id="rId14" w:history="1">
        <w:r w:rsidRPr="00D00B68">
          <w:rPr>
            <w:rFonts w:ascii="Times New Roman" w:hAnsi="Times New Roman" w:cs="Times New Roman"/>
            <w:bCs/>
            <w:sz w:val="28"/>
            <w:szCs w:val="28"/>
          </w:rPr>
          <w:t>статья 193</w:t>
        </w:r>
      </w:hyperlink>
      <w:r w:rsidRPr="00D00B68">
        <w:rPr>
          <w:rFonts w:ascii="Times New Roman" w:hAnsi="Times New Roman" w:cs="Times New Roman"/>
          <w:bCs/>
          <w:sz w:val="28"/>
          <w:szCs w:val="28"/>
        </w:rPr>
        <w:t xml:space="preserve"> Кодекса) и др.</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hyperlink r:id="rId15" w:history="1">
        <w:r w:rsidRPr="00D00B68">
          <w:rPr>
            <w:rFonts w:ascii="Times New Roman" w:hAnsi="Times New Roman" w:cs="Times New Roman"/>
            <w:bCs/>
            <w:sz w:val="28"/>
            <w:szCs w:val="28"/>
          </w:rPr>
          <w:t>Кодекс</w:t>
        </w:r>
      </w:hyperlink>
      <w:r w:rsidRPr="00D00B68">
        <w:rPr>
          <w:rFonts w:ascii="Times New Roman" w:hAnsi="Times New Roman" w:cs="Times New Roman"/>
          <w:bCs/>
          <w:sz w:val="28"/>
          <w:szCs w:val="28"/>
        </w:rPr>
        <w:t xml:space="preserve"> не содержит специальных норм, которые указывают на необходимость издания приказа (распоряжения) при предоставлении работнику отпуска по беременности и родам, отпуска по уходу за ребенком.</w:t>
      </w:r>
    </w:p>
    <w:p w:rsidR="00D00B68" w:rsidRPr="00D00B68" w:rsidRDefault="00D00B68" w:rsidP="00D00B68">
      <w:pPr>
        <w:autoSpaceDE w:val="0"/>
        <w:autoSpaceDN w:val="0"/>
        <w:adjustRightInd w:val="0"/>
        <w:spacing w:before="280" w:after="0" w:line="240" w:lineRule="auto"/>
        <w:ind w:left="-851" w:right="-284" w:firstLine="851"/>
        <w:jc w:val="both"/>
        <w:rPr>
          <w:rFonts w:ascii="Times New Roman" w:hAnsi="Times New Roman" w:cs="Times New Roman"/>
          <w:bCs/>
          <w:sz w:val="28"/>
          <w:szCs w:val="28"/>
        </w:rPr>
      </w:pPr>
      <w:r w:rsidRPr="00D00B68">
        <w:rPr>
          <w:rFonts w:ascii="Times New Roman" w:hAnsi="Times New Roman" w:cs="Times New Roman"/>
          <w:bCs/>
          <w:sz w:val="28"/>
          <w:szCs w:val="28"/>
        </w:rPr>
        <w:t>Вышеназванный вопрос может быть урегулирован локальным актом работодателя.</w:t>
      </w:r>
    </w:p>
    <w:p w:rsidR="00D00B68" w:rsidRPr="00D00B68" w:rsidRDefault="00D00B68" w:rsidP="00D00B68">
      <w:pPr>
        <w:autoSpaceDE w:val="0"/>
        <w:autoSpaceDN w:val="0"/>
        <w:adjustRightInd w:val="0"/>
        <w:spacing w:after="0" w:line="240" w:lineRule="auto"/>
        <w:ind w:left="-851" w:right="-284" w:firstLine="851"/>
        <w:jc w:val="right"/>
        <w:rPr>
          <w:rFonts w:ascii="Times New Roman" w:hAnsi="Times New Roman" w:cs="Times New Roman"/>
          <w:bCs/>
          <w:sz w:val="28"/>
          <w:szCs w:val="28"/>
        </w:rPr>
      </w:pPr>
      <w:r w:rsidRPr="00D00B68">
        <w:rPr>
          <w:rFonts w:ascii="Times New Roman" w:hAnsi="Times New Roman" w:cs="Times New Roman"/>
          <w:bCs/>
          <w:sz w:val="28"/>
          <w:szCs w:val="28"/>
        </w:rPr>
        <w:t>Директор Департамента</w:t>
      </w:r>
    </w:p>
    <w:p w:rsidR="00D00B68" w:rsidRPr="00D00B68" w:rsidRDefault="00D00B68" w:rsidP="00D00B68">
      <w:pPr>
        <w:autoSpaceDE w:val="0"/>
        <w:autoSpaceDN w:val="0"/>
        <w:adjustRightInd w:val="0"/>
        <w:spacing w:after="0" w:line="240" w:lineRule="auto"/>
        <w:ind w:left="-851" w:right="-284" w:firstLine="851"/>
        <w:jc w:val="right"/>
        <w:rPr>
          <w:rFonts w:ascii="Times New Roman" w:hAnsi="Times New Roman" w:cs="Times New Roman"/>
          <w:bCs/>
          <w:sz w:val="28"/>
          <w:szCs w:val="28"/>
        </w:rPr>
      </w:pPr>
      <w:r w:rsidRPr="00D00B68">
        <w:rPr>
          <w:rFonts w:ascii="Times New Roman" w:hAnsi="Times New Roman" w:cs="Times New Roman"/>
          <w:bCs/>
          <w:sz w:val="28"/>
          <w:szCs w:val="28"/>
        </w:rPr>
        <w:t>оплаты труда, трудовых отношений</w:t>
      </w:r>
    </w:p>
    <w:p w:rsidR="00D00B68" w:rsidRPr="00D00B68" w:rsidRDefault="00D00B68" w:rsidP="00D00B68">
      <w:pPr>
        <w:autoSpaceDE w:val="0"/>
        <w:autoSpaceDN w:val="0"/>
        <w:adjustRightInd w:val="0"/>
        <w:spacing w:after="0" w:line="240" w:lineRule="auto"/>
        <w:ind w:left="-851" w:right="-284" w:firstLine="851"/>
        <w:jc w:val="right"/>
        <w:rPr>
          <w:rFonts w:ascii="Times New Roman" w:hAnsi="Times New Roman" w:cs="Times New Roman"/>
          <w:bCs/>
          <w:sz w:val="28"/>
          <w:szCs w:val="28"/>
        </w:rPr>
      </w:pPr>
      <w:r w:rsidRPr="00D00B68">
        <w:rPr>
          <w:rFonts w:ascii="Times New Roman" w:hAnsi="Times New Roman" w:cs="Times New Roman"/>
          <w:bCs/>
          <w:sz w:val="28"/>
          <w:szCs w:val="28"/>
        </w:rPr>
        <w:t>и социального партнерства</w:t>
      </w:r>
    </w:p>
    <w:p w:rsidR="00D00B68" w:rsidRPr="00D00B68" w:rsidRDefault="00D00B68" w:rsidP="00D00B68">
      <w:pPr>
        <w:autoSpaceDE w:val="0"/>
        <w:autoSpaceDN w:val="0"/>
        <w:adjustRightInd w:val="0"/>
        <w:spacing w:after="0" w:line="240" w:lineRule="auto"/>
        <w:ind w:left="-851" w:right="-284" w:firstLine="851"/>
        <w:jc w:val="right"/>
        <w:rPr>
          <w:rFonts w:ascii="Times New Roman" w:hAnsi="Times New Roman" w:cs="Times New Roman"/>
          <w:bCs/>
          <w:sz w:val="28"/>
          <w:szCs w:val="28"/>
        </w:rPr>
      </w:pPr>
      <w:r w:rsidRPr="00D00B68">
        <w:rPr>
          <w:rFonts w:ascii="Times New Roman" w:hAnsi="Times New Roman" w:cs="Times New Roman"/>
          <w:bCs/>
          <w:sz w:val="28"/>
          <w:szCs w:val="28"/>
        </w:rPr>
        <w:t>М.С.МАСЛОВА</w:t>
      </w:r>
    </w:p>
    <w:p w:rsidR="00D00B68" w:rsidRPr="00D00B68" w:rsidRDefault="00D00B68" w:rsidP="00D00B68">
      <w:pPr>
        <w:autoSpaceDE w:val="0"/>
        <w:autoSpaceDN w:val="0"/>
        <w:adjustRightInd w:val="0"/>
        <w:spacing w:after="0" w:line="240" w:lineRule="auto"/>
        <w:ind w:left="-851" w:right="-284" w:firstLine="851"/>
        <w:rPr>
          <w:rFonts w:ascii="Times New Roman" w:hAnsi="Times New Roman" w:cs="Times New Roman"/>
          <w:sz w:val="28"/>
          <w:szCs w:val="28"/>
        </w:rPr>
      </w:pPr>
      <w:r w:rsidRPr="00D00B68">
        <w:rPr>
          <w:rFonts w:ascii="Times New Roman" w:hAnsi="Times New Roman" w:cs="Times New Roman"/>
          <w:bCs/>
          <w:sz w:val="28"/>
          <w:szCs w:val="28"/>
        </w:rPr>
        <w:t>07.03.2019</w:t>
      </w:r>
    </w:p>
    <w:sectPr w:rsidR="00D00B68" w:rsidRPr="00D00B68" w:rsidSect="00D00B6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C3"/>
    <w:rsid w:val="001441F9"/>
    <w:rsid w:val="00874FC3"/>
    <w:rsid w:val="00D0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FDC2A90348D73D1AB9E2B303CF698921A44D01D82D61F8EBAE54EF3AD3916865ABE55D5F2F048D76206183C48D950723C3E84E5kEZ5Q" TargetMode="External"/><Relationship Id="rId13" Type="http://schemas.openxmlformats.org/officeDocument/2006/relationships/hyperlink" Target="consultantplus://offline/ref=27FFDC2A90348D73D1AB9E2B303CF698921A44D01D82D61F8EBAE54EF3AD3916865ABE53D1F3F048D76206183C48D950723C3E84E5kEZ5Q" TargetMode="External"/><Relationship Id="rId3" Type="http://schemas.openxmlformats.org/officeDocument/2006/relationships/settings" Target="settings.xml"/><Relationship Id="rId7" Type="http://schemas.openxmlformats.org/officeDocument/2006/relationships/hyperlink" Target="consultantplus://offline/ref=27FFDC2A90348D73D1AB9E2B303CF698921A44D01D82D61F8EBAE54EF3AD3916865ABE55D5F3F048D76206183C48D950723C3E84E5kEZ5Q" TargetMode="External"/><Relationship Id="rId12" Type="http://schemas.openxmlformats.org/officeDocument/2006/relationships/hyperlink" Target="consultantplus://offline/ref=27FFDC2A90348D73D1AB9E2B303CF698921A44D01D82D61F8EBAE54EF3AD3916865ABE57D2F3FF158E2D0744781ACA50703C3C81FAEEF36FkEZ3Q"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FFDC2A90348D73D1AB9E2B303CF698921A44D01D82D61F8EBAE54EF3AD3916865ABE55D4F6F048D76206183C48D950723C3E84E5kEZ5Q" TargetMode="External"/><Relationship Id="rId11" Type="http://schemas.openxmlformats.org/officeDocument/2006/relationships/hyperlink" Target="consultantplus://offline/ref=27FFDC2A90348D73D1AB9E2B303CF698921A44D01D82D61F8EBAE54EF3AD3916865ABE57D1F3F048D76206183C48D950723C3E84E5kEZ5Q" TargetMode="External"/><Relationship Id="rId5" Type="http://schemas.openxmlformats.org/officeDocument/2006/relationships/hyperlink" Target="consultantplus://offline/ref=27FFDC2A90348D73D1AB9E2B303CF698921A47DA198ED61F8EBAE54EF3AD3916865ABE57D2F3F918852D0744781ACA50703C3C81FAEEF36FkEZ3Q" TargetMode="External"/><Relationship Id="rId15" Type="http://schemas.openxmlformats.org/officeDocument/2006/relationships/hyperlink" Target="consultantplus://offline/ref=27FFDC2A90348D73D1AB9E2B303CF698921A44D01D82D61F8EBAE54EF3AD3916945AE65BD2F4E51C833851153Dk4Z6Q" TargetMode="External"/><Relationship Id="rId10" Type="http://schemas.openxmlformats.org/officeDocument/2006/relationships/hyperlink" Target="consultantplus://offline/ref=27FFDC2A90348D73D1AB9E2B303CF698921A44D01D82D61F8EBAE54EF3AD3916945AE65BD2F4E51C833851153Dk4Z6Q" TargetMode="External"/><Relationship Id="rId4" Type="http://schemas.openxmlformats.org/officeDocument/2006/relationships/webSettings" Target="webSettings.xml"/><Relationship Id="rId9" Type="http://schemas.openxmlformats.org/officeDocument/2006/relationships/hyperlink" Target="consultantplus://offline/ref=27FFDC2A90348D73D1AB9E2B303CF698921A44D01D82D61F8EBAE54EF3AD3916865ABE52DBF1F048D76206183C48D950723C3E84E5kEZ5Q" TargetMode="External"/><Relationship Id="rId14" Type="http://schemas.openxmlformats.org/officeDocument/2006/relationships/hyperlink" Target="consultantplus://offline/ref=27FFDC2A90348D73D1AB9E2B303CF698921A44D01D82D61F8EBAE54EF3AD3916865ABE5ED2FAF048D76206183C48D950723C3E84E5kEZ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2019-05-07T16:23:00Z</dcterms:created>
  <dcterms:modified xsi:type="dcterms:W3CDTF">2019-05-07T16:27:00Z</dcterms:modified>
</cp:coreProperties>
</file>