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E3" w:rsidRPr="00487160" w:rsidRDefault="00072DE3" w:rsidP="00490EED">
      <w:pPr>
        <w:shd w:val="clear" w:color="auto" w:fill="FFFFFF"/>
        <w:spacing w:after="0" w:line="7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66"/>
          <w:szCs w:val="66"/>
          <w:lang w:eastAsia="ru-RU"/>
        </w:rPr>
      </w:pPr>
      <w:proofErr w:type="spellStart"/>
      <w:r w:rsidRPr="00487160">
        <w:rPr>
          <w:rFonts w:ascii="Times New Roman" w:eastAsia="Times New Roman" w:hAnsi="Times New Roman" w:cs="Times New Roman"/>
          <w:b/>
          <w:kern w:val="36"/>
          <w:sz w:val="66"/>
          <w:szCs w:val="66"/>
          <w:lang w:eastAsia="ru-RU"/>
        </w:rPr>
        <w:t>Онлайнинспекция</w:t>
      </w:r>
      <w:proofErr w:type="gramStart"/>
      <w:r w:rsidRPr="00487160">
        <w:rPr>
          <w:rFonts w:ascii="Times New Roman" w:eastAsia="Times New Roman" w:hAnsi="Times New Roman" w:cs="Times New Roman"/>
          <w:b/>
          <w:kern w:val="36"/>
          <w:sz w:val="66"/>
          <w:szCs w:val="66"/>
          <w:lang w:eastAsia="ru-RU"/>
        </w:rPr>
        <w:t>.р</w:t>
      </w:r>
      <w:proofErr w:type="gramEnd"/>
      <w:r w:rsidRPr="00487160">
        <w:rPr>
          <w:rFonts w:ascii="Times New Roman" w:eastAsia="Times New Roman" w:hAnsi="Times New Roman" w:cs="Times New Roman"/>
          <w:b/>
          <w:kern w:val="36"/>
          <w:sz w:val="66"/>
          <w:szCs w:val="66"/>
          <w:lang w:eastAsia="ru-RU"/>
        </w:rPr>
        <w:t>ф</w:t>
      </w:r>
      <w:proofErr w:type="spellEnd"/>
    </w:p>
    <w:p w:rsidR="006664A2" w:rsidRPr="00487160" w:rsidRDefault="006664A2" w:rsidP="00490EED">
      <w:pPr>
        <w:spacing w:after="161" w:line="7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66"/>
          <w:szCs w:val="66"/>
          <w:lang w:eastAsia="ru-RU"/>
        </w:rPr>
      </w:pPr>
      <w:r w:rsidRPr="00487160">
        <w:rPr>
          <w:rFonts w:ascii="Times New Roman" w:eastAsia="Times New Roman" w:hAnsi="Times New Roman" w:cs="Times New Roman"/>
          <w:kern w:val="36"/>
          <w:sz w:val="66"/>
          <w:szCs w:val="66"/>
          <w:lang w:eastAsia="ru-RU"/>
        </w:rPr>
        <w:t>Обзор актуальных вопросов от работников</w:t>
      </w:r>
      <w:r w:rsidR="006C66D6">
        <w:rPr>
          <w:rFonts w:ascii="Times New Roman" w:eastAsia="Times New Roman" w:hAnsi="Times New Roman" w:cs="Times New Roman"/>
          <w:kern w:val="36"/>
          <w:sz w:val="66"/>
          <w:szCs w:val="66"/>
          <w:lang w:eastAsia="ru-RU"/>
        </w:rPr>
        <w:t xml:space="preserve"> </w:t>
      </w:r>
      <w:r w:rsidRPr="00487160">
        <w:rPr>
          <w:rFonts w:ascii="Times New Roman" w:eastAsia="Times New Roman" w:hAnsi="Times New Roman" w:cs="Times New Roman"/>
          <w:kern w:val="36"/>
          <w:sz w:val="66"/>
          <w:szCs w:val="66"/>
          <w:lang w:eastAsia="ru-RU"/>
        </w:rPr>
        <w:t xml:space="preserve">и работодателей за </w:t>
      </w:r>
      <w:r w:rsidR="00441E3E">
        <w:rPr>
          <w:rFonts w:ascii="Times New Roman" w:eastAsia="Times New Roman" w:hAnsi="Times New Roman" w:cs="Times New Roman"/>
          <w:kern w:val="36"/>
          <w:sz w:val="66"/>
          <w:szCs w:val="66"/>
          <w:lang w:eastAsia="ru-RU"/>
        </w:rPr>
        <w:t>сентябрь</w:t>
      </w:r>
      <w:bookmarkStart w:id="0" w:name="_GoBack"/>
      <w:bookmarkEnd w:id="0"/>
      <w:r w:rsidRPr="00487160">
        <w:rPr>
          <w:rFonts w:ascii="Times New Roman" w:eastAsia="Times New Roman" w:hAnsi="Times New Roman" w:cs="Times New Roman"/>
          <w:kern w:val="36"/>
          <w:sz w:val="66"/>
          <w:szCs w:val="66"/>
          <w:lang w:eastAsia="ru-RU"/>
        </w:rPr>
        <w:t xml:space="preserve"> 2018 года</w:t>
      </w:r>
    </w:p>
    <w:p w:rsidR="00487160" w:rsidRPr="00487160" w:rsidRDefault="00487160" w:rsidP="00487160">
      <w:pPr>
        <w:pStyle w:val="s3"/>
        <w:shd w:val="clear" w:color="auto" w:fill="FFFFFF"/>
        <w:jc w:val="center"/>
        <w:rPr>
          <w:sz w:val="34"/>
          <w:szCs w:val="34"/>
        </w:rPr>
      </w:pPr>
      <w:r w:rsidRPr="00487160">
        <w:rPr>
          <w:sz w:val="34"/>
          <w:szCs w:val="34"/>
        </w:rPr>
        <w:t xml:space="preserve">(информационный портал </w:t>
      </w:r>
      <w:proofErr w:type="spellStart"/>
      <w:r w:rsidRPr="00487160">
        <w:rPr>
          <w:sz w:val="34"/>
          <w:szCs w:val="34"/>
        </w:rPr>
        <w:t>Роструда</w:t>
      </w:r>
      <w:proofErr w:type="spellEnd"/>
      <w:r w:rsidRPr="00487160">
        <w:rPr>
          <w:sz w:val="34"/>
          <w:szCs w:val="34"/>
        </w:rPr>
        <w:t xml:space="preserve"> "</w:t>
      </w:r>
      <w:proofErr w:type="spellStart"/>
      <w:r w:rsidRPr="00487160">
        <w:rPr>
          <w:sz w:val="34"/>
          <w:szCs w:val="34"/>
        </w:rPr>
        <w:t>Онлайнинспекция</w:t>
      </w:r>
      <w:proofErr w:type="gramStart"/>
      <w:r w:rsidRPr="00487160">
        <w:rPr>
          <w:sz w:val="34"/>
          <w:szCs w:val="34"/>
        </w:rPr>
        <w:t>.Р</w:t>
      </w:r>
      <w:proofErr w:type="gramEnd"/>
      <w:r w:rsidRPr="00487160">
        <w:rPr>
          <w:sz w:val="34"/>
          <w:szCs w:val="34"/>
        </w:rPr>
        <w:t>Ф</w:t>
      </w:r>
      <w:proofErr w:type="spellEnd"/>
      <w:r w:rsidRPr="00487160">
        <w:rPr>
          <w:sz w:val="34"/>
          <w:szCs w:val="34"/>
        </w:rPr>
        <w:t>")</w:t>
      </w:r>
    </w:p>
    <w:p w:rsidR="00487160" w:rsidRDefault="006C66D6" w:rsidP="00487160">
      <w:pPr>
        <w:pStyle w:val="s3"/>
        <w:shd w:val="clear" w:color="auto" w:fill="FFFFFF"/>
        <w:jc w:val="center"/>
        <w:rPr>
          <w:sz w:val="34"/>
          <w:szCs w:val="34"/>
        </w:rPr>
      </w:pPr>
      <w:r>
        <w:rPr>
          <w:sz w:val="34"/>
          <w:szCs w:val="34"/>
        </w:rPr>
        <w:t>Период: 01.09.2018 – 30.09</w:t>
      </w:r>
      <w:r w:rsidR="00487160" w:rsidRPr="00487160">
        <w:rPr>
          <w:sz w:val="34"/>
          <w:szCs w:val="34"/>
        </w:rPr>
        <w:t>.2018</w:t>
      </w:r>
    </w:p>
    <w:p w:rsidR="006C66D6" w:rsidRDefault="006C66D6" w:rsidP="006C66D6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b/>
          <w:bCs/>
          <w:i/>
          <w:iCs/>
          <w:color w:val="262E3A"/>
          <w:sz w:val="24"/>
          <w:szCs w:val="24"/>
          <w:lang w:eastAsia="ru-RU"/>
        </w:rPr>
      </w:pPr>
      <w:r w:rsidRPr="000D6FA8">
        <w:rPr>
          <w:rFonts w:ascii="Times New Roman" w:eastAsia="Times New Roman" w:hAnsi="Times New Roman" w:cs="Times New Roman"/>
          <w:b/>
          <w:bCs/>
          <w:i/>
          <w:iCs/>
          <w:color w:val="262E3A"/>
          <w:sz w:val="24"/>
          <w:szCs w:val="24"/>
          <w:lang w:eastAsia="ru-RU"/>
        </w:rPr>
        <w:t>Специальная оценка условий труда</w:t>
      </w:r>
    </w:p>
    <w:p w:rsidR="006C66D6" w:rsidRPr="000D6FA8" w:rsidRDefault="006C66D6" w:rsidP="006C66D6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D6FA8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Вопрос № 1: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>Необходимо провести специальную оценку условий труда в производственном кооперативе. СОУТ должна проводиться в отношении рабочих мест людей, которые приняты по трудовому договору или еще и в отношении рабочих мест членов кооператива?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</w:r>
      <w:r w:rsidRPr="000D6FA8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Ответ: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>В настоящее время данный вопрос законодательством не урегулирован. По нашему мнению, специальную оценку условий труда необходимо проводить в отношении рабочих мест работников, которые приняты по трудовому договору, а также в отношении рабочих мест членов кооператива.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</w:r>
      <w:r w:rsidRPr="000D6FA8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Правовое обоснование: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>Согласно ст. 19 Федерального закона "О производственных кооперативах" от 08.05.1996 N 41-ФЗ трудовые отношения членов кооператива регулируются настоящим Федеральным законом и уставом кооператива, а наемных работников законодательством о труде Российской Федерации.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>Согласно ст. 20 вышеуказанного Федерального закона продолжительность и распорядок рабочего дня в кооперативе, порядок предоставления выходных дней, отпусков, в том числе дополнительных, а также другие условия труда определяются правилами внутреннего распорядка кооператива. При этом продолжительность отпусков должна быть не менее установленной законодательством о труде Российской Федерации.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>Кооператив осуществляет меры по обеспечению охраны труда, техники безопасности, производственной гигиены и санитарии в соответствии с положениями и нормами, установленными для государственных унитарных предприятий.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>Согласно ст. 11 ТК РФ трудовым законодательством и иными актами, содержащими нормы трудового права, регулируются трудовые отношения и иные непосредственно связанные с ними отношения.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>Трудовое законодательство и иные акты, содержащие нормы трудового права, также применяются к другим отношениям, связанным с использованием личного труда, если это предусмотрено Кодексом или иным федеральным законом.</w:t>
      </w:r>
    </w:p>
    <w:p w:rsidR="006C66D6" w:rsidRDefault="006C66D6" w:rsidP="006C66D6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b/>
          <w:bCs/>
          <w:i/>
          <w:iCs/>
          <w:color w:val="262E3A"/>
          <w:sz w:val="24"/>
          <w:szCs w:val="24"/>
          <w:lang w:eastAsia="ru-RU"/>
        </w:rPr>
      </w:pPr>
      <w:r w:rsidRPr="000D6FA8">
        <w:rPr>
          <w:rFonts w:ascii="Times New Roman" w:eastAsia="Times New Roman" w:hAnsi="Times New Roman" w:cs="Times New Roman"/>
          <w:b/>
          <w:bCs/>
          <w:i/>
          <w:iCs/>
          <w:color w:val="262E3A"/>
          <w:sz w:val="24"/>
          <w:szCs w:val="24"/>
          <w:lang w:eastAsia="ru-RU"/>
        </w:rPr>
        <w:t>Иное</w:t>
      </w:r>
    </w:p>
    <w:p w:rsidR="006C66D6" w:rsidRPr="000D6FA8" w:rsidRDefault="006C66D6" w:rsidP="006C66D6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D6FA8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Вопрос № 2: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>Имеет ли право работодатель при утверждении должностной инструкции вменить в обязанности (кастелянше) не свойственные данной должности обязанности (уборка помещений)?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</w:r>
      <w:r w:rsidRPr="000D6FA8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Ответ: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>Трудовым кодексом РФ не дано понятия «должностная инструкция», не урегулирован порядок ее разработки, утверждения, необходимости принадлежности ее к трудовому договору с конкретным работником или же возможности существования ее как отдельного документа. Поскольку порядок составления инструкции нормативными правовыми актами не урегулирован, работодатель самостоятельно решает, как ее оформить, вносить в нее изменения, какие обязанности установить для работника по соответствующей должности.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lastRenderedPageBreak/>
        <w:t>В том числе работодатель вправе включить в должностную инструкцию одного специалиста часть обязанностей, предусмотренных для другой должности, даже если обычно они не свойственны для данной должности.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</w:r>
      <w:r w:rsidRPr="000D6FA8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Правовое обоснование: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</w:r>
      <w:proofErr w:type="gramStart"/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Часть 1 ст. 8 Трудового кодекса РФ устанавливает, что 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 (далее - локальные нормативные акты),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  <w:proofErr w:type="gramEnd"/>
    </w:p>
    <w:p w:rsidR="006C66D6" w:rsidRDefault="006C66D6" w:rsidP="006C66D6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b/>
          <w:bCs/>
          <w:i/>
          <w:iCs/>
          <w:color w:val="262E3A"/>
          <w:sz w:val="24"/>
          <w:szCs w:val="24"/>
          <w:lang w:eastAsia="ru-RU"/>
        </w:rPr>
      </w:pPr>
      <w:r w:rsidRPr="000D6FA8">
        <w:rPr>
          <w:rFonts w:ascii="Times New Roman" w:eastAsia="Times New Roman" w:hAnsi="Times New Roman" w:cs="Times New Roman"/>
          <w:b/>
          <w:bCs/>
          <w:i/>
          <w:iCs/>
          <w:color w:val="262E3A"/>
          <w:sz w:val="24"/>
          <w:szCs w:val="24"/>
          <w:lang w:eastAsia="ru-RU"/>
        </w:rPr>
        <w:t>Прочие вопросы</w:t>
      </w:r>
    </w:p>
    <w:p w:rsidR="006C66D6" w:rsidRPr="000D6FA8" w:rsidRDefault="006C66D6" w:rsidP="006C66D6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D6FA8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Вопрос № 3: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 xml:space="preserve">В связи Письмом </w:t>
      </w:r>
      <w:proofErr w:type="spellStart"/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Роструда</w:t>
      </w:r>
      <w:proofErr w:type="spellEnd"/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от 25.07.2018 № 858-ПР, обязаны ли все организации сдавать отчеты в центр занятости? В какой форме сдается данный отчет?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</w:r>
      <w:r w:rsidRPr="000D6FA8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Ответ: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>С 1 октября 2018 года работодатели сдают в центры занятости отчет по работникам. Унифицированного бланка отчета нет. Сдавать его следует по форме, которую рекомендуют региональные центры занятости.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</w:r>
      <w:r w:rsidRPr="000D6FA8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Правовое обоснование: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 xml:space="preserve">Письмо </w:t>
      </w:r>
      <w:proofErr w:type="spellStart"/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Роструда</w:t>
      </w:r>
      <w:proofErr w:type="spellEnd"/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от 25.07.2018 N 858-ПР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 xml:space="preserve">«О проведении ежеквартального мониторинга сведений об организациях (работодателях) и численности работников организаций, не являющихся пенсионерами, а также ежемесячного мониторинга реализации мер по содействию занятости граждан </w:t>
      </w:r>
      <w:proofErr w:type="spellStart"/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предпенсионного</w:t>
      </w:r>
      <w:proofErr w:type="spellEnd"/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возраста».</w:t>
      </w:r>
    </w:p>
    <w:p w:rsidR="006C66D6" w:rsidRDefault="006C66D6" w:rsidP="006C66D6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b/>
          <w:bCs/>
          <w:i/>
          <w:iCs/>
          <w:color w:val="262E3A"/>
          <w:sz w:val="24"/>
          <w:szCs w:val="24"/>
          <w:lang w:eastAsia="ru-RU"/>
        </w:rPr>
      </w:pPr>
      <w:r w:rsidRPr="000D6FA8">
        <w:rPr>
          <w:rFonts w:ascii="Times New Roman" w:eastAsia="Times New Roman" w:hAnsi="Times New Roman" w:cs="Times New Roman"/>
          <w:b/>
          <w:bCs/>
          <w:i/>
          <w:iCs/>
          <w:color w:val="262E3A"/>
          <w:sz w:val="24"/>
          <w:szCs w:val="24"/>
          <w:lang w:eastAsia="ru-RU"/>
        </w:rPr>
        <w:t>Сменная работа. Суммированный учет рабочего времени</w:t>
      </w:r>
    </w:p>
    <w:p w:rsidR="006C66D6" w:rsidRPr="000D6FA8" w:rsidRDefault="006C66D6" w:rsidP="006C66D6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D6FA8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Вопрос № 4: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>Добрый день! Согласно ст. 301 ТК РФ рабочее время и время отдыха в пределах учетного периода регламентируется графиком работы на вахте и доводится до сведения работников не позднее</w:t>
      </w:r>
      <w:r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,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чем за два месяца до введения его в действие. Вопрос: если по независящим от работодателя причинам изменится график полетов авиакомпании, которая осуществляет доставку персонала к месту работы и обратно, можем ли мы изменить график работы на вахте? Если можем, то когда как нам соблюсти норму по ознакомлению с графиком за 2 месяца до его ввода в действие?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</w:r>
      <w:r w:rsidRPr="000D6FA8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Ответ: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>Законодательством данный вопрос не урегулирован. Полагаем, что в такой ситуации Вы можете вносить изменения в утвержденный график работы только по согласованию с работниками.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</w:r>
      <w:r w:rsidRPr="000D6FA8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Правовое обоснование: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 xml:space="preserve">Рабочее время и время отдыха в пределах учетного периода регламентируются графиком работы на вахте, который утверждается работодателем с учетом мнения выборного органа первичной профсоюзной организации в порядке, установленном статьей 372 Кодекса для принятия локальных нормативных актов, и доводится до сведения работников не </w:t>
      </w:r>
      <w:proofErr w:type="gramStart"/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позднее</w:t>
      </w:r>
      <w:proofErr w:type="gramEnd"/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чем за два месяца до введения его в действие (ст. 301 ТК РФ).</w:t>
      </w:r>
    </w:p>
    <w:p w:rsidR="006C66D6" w:rsidRDefault="006C66D6" w:rsidP="006C66D6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b/>
          <w:bCs/>
          <w:i/>
          <w:iCs/>
          <w:color w:val="262E3A"/>
          <w:sz w:val="24"/>
          <w:szCs w:val="24"/>
          <w:lang w:eastAsia="ru-RU"/>
        </w:rPr>
      </w:pPr>
      <w:r w:rsidRPr="000D6FA8">
        <w:rPr>
          <w:rFonts w:ascii="Times New Roman" w:eastAsia="Times New Roman" w:hAnsi="Times New Roman" w:cs="Times New Roman"/>
          <w:b/>
          <w:bCs/>
          <w:i/>
          <w:iCs/>
          <w:color w:val="262E3A"/>
          <w:sz w:val="24"/>
          <w:szCs w:val="24"/>
          <w:lang w:eastAsia="ru-RU"/>
        </w:rPr>
        <w:t>Прочие вопросы</w:t>
      </w:r>
    </w:p>
    <w:p w:rsidR="006C66D6" w:rsidRPr="006C66D6" w:rsidRDefault="006C66D6" w:rsidP="006C66D6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sz w:val="34"/>
          <w:szCs w:val="34"/>
        </w:rPr>
      </w:pPr>
      <w:r w:rsidRPr="000D6FA8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Вопрос № 5: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>В какие сроки работодатель должен рассмотреть заявления и обращения работников?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</w:r>
      <w:r w:rsidRPr="000D6FA8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Ответ: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>Действующим законодательством не предусмотрены сроки рассмотрения работодателем различных заявлений работника.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>По нашему мнению, работодатель должен обращения работника в максимально короткие сроки с целью соблюдения прав работников на различные гарантии и компенсации.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>Работодатель, при рассмотрении заявлений и обращений работника, обязан также обеспечить соблюдение сроков, установленных трудовым законодательством.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</w:r>
      <w:r w:rsidRPr="000D6FA8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Правовое обоснование:</w:t>
      </w:r>
      <w:r w:rsidRPr="000D6FA8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br/>
        <w:t>Согласно ч. 2 ст. 22 Трудового кодекса РФ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sectPr w:rsidR="006C66D6" w:rsidRPr="006C66D6" w:rsidSect="006C66D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55"/>
    <w:rsid w:val="00027E55"/>
    <w:rsid w:val="00072DE3"/>
    <w:rsid w:val="00085577"/>
    <w:rsid w:val="001F0E1C"/>
    <w:rsid w:val="00407D51"/>
    <w:rsid w:val="00441E3E"/>
    <w:rsid w:val="00487160"/>
    <w:rsid w:val="00490EED"/>
    <w:rsid w:val="004F018F"/>
    <w:rsid w:val="00557DDB"/>
    <w:rsid w:val="006664A2"/>
    <w:rsid w:val="006C66D6"/>
    <w:rsid w:val="00D034E9"/>
    <w:rsid w:val="00E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18F"/>
    <w:rPr>
      <w:b/>
      <w:bCs/>
    </w:rPr>
  </w:style>
  <w:style w:type="character" w:styleId="a5">
    <w:name w:val="Emphasis"/>
    <w:basedOn w:val="a0"/>
    <w:uiPriority w:val="20"/>
    <w:qFormat/>
    <w:rsid w:val="004F018F"/>
    <w:rPr>
      <w:i/>
      <w:iCs/>
    </w:rPr>
  </w:style>
  <w:style w:type="paragraph" w:customStyle="1" w:styleId="s3">
    <w:name w:val="s_3"/>
    <w:basedOn w:val="a"/>
    <w:rsid w:val="0048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87160"/>
  </w:style>
  <w:style w:type="character" w:styleId="a6">
    <w:name w:val="Hyperlink"/>
    <w:basedOn w:val="a0"/>
    <w:uiPriority w:val="99"/>
    <w:semiHidden/>
    <w:unhideWhenUsed/>
    <w:rsid w:val="00487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18F"/>
    <w:rPr>
      <w:b/>
      <w:bCs/>
    </w:rPr>
  </w:style>
  <w:style w:type="character" w:styleId="a5">
    <w:name w:val="Emphasis"/>
    <w:basedOn w:val="a0"/>
    <w:uiPriority w:val="20"/>
    <w:qFormat/>
    <w:rsid w:val="004F018F"/>
    <w:rPr>
      <w:i/>
      <w:iCs/>
    </w:rPr>
  </w:style>
  <w:style w:type="paragraph" w:customStyle="1" w:styleId="s3">
    <w:name w:val="s_3"/>
    <w:basedOn w:val="a"/>
    <w:rsid w:val="0048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87160"/>
  </w:style>
  <w:style w:type="character" w:styleId="a6">
    <w:name w:val="Hyperlink"/>
    <w:basedOn w:val="a0"/>
    <w:uiPriority w:val="99"/>
    <w:semiHidden/>
    <w:unhideWhenUsed/>
    <w:rsid w:val="00487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9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0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5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66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1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70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70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3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95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570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076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7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2018-12-19T14:17:00Z</dcterms:created>
  <dcterms:modified xsi:type="dcterms:W3CDTF">2018-12-19T14:18:00Z</dcterms:modified>
</cp:coreProperties>
</file>