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42" w:rsidRPr="00870042" w:rsidRDefault="00870042" w:rsidP="00870042">
      <w:pPr>
        <w:pBdr>
          <w:bottom w:val="single" w:sz="6" w:space="0" w:color="F0F0F0"/>
        </w:pBdr>
        <w:spacing w:after="255"/>
        <w:ind w:left="-567" w:right="-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70042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утверждены</w:t>
      </w:r>
      <w:r w:rsidRPr="00870042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Правил</w:t>
      </w:r>
      <w:r w:rsidRPr="00870042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а</w:t>
      </w:r>
      <w:r w:rsidRPr="00870042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организации и осуществления государственного контроля и надзора за</w:t>
      </w:r>
      <w:r w:rsidR="0028247C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обработкой персональных данных</w:t>
      </w:r>
    </w:p>
    <w:p w:rsidR="00870042" w:rsidRPr="00870042" w:rsidRDefault="00870042" w:rsidP="00870042">
      <w:pPr>
        <w:spacing w:after="0"/>
        <w:ind w:left="-567" w:right="-284"/>
        <w:jc w:val="both"/>
        <w:rPr>
          <w:rFonts w:ascii="Times New Roman" w:hAnsi="Times New Roman" w:cs="Times New Roman"/>
        </w:rPr>
      </w:pPr>
    </w:p>
    <w:p w:rsidR="00870042" w:rsidRPr="00870042" w:rsidRDefault="00870042" w:rsidP="00B8128B">
      <w:pPr>
        <w:ind w:left="-567" w:right="-284"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hyperlink r:id="rId6" w:tgtFrame="_blank" w:history="1">
        <w:r w:rsidRPr="00870042">
          <w:rPr>
            <w:rFonts w:ascii="Times New Roman" w:eastAsia="Calibri" w:hAnsi="Times New Roman" w:cs="Times New Roman"/>
            <w:bCs/>
            <w:lang w:eastAsia="ru-RU"/>
          </w:rPr>
          <w:t>Постановление</w:t>
        </w:r>
        <w:r w:rsidRPr="00870042">
          <w:rPr>
            <w:rFonts w:ascii="Times New Roman" w:eastAsia="Calibri" w:hAnsi="Times New Roman" w:cs="Times New Roman"/>
            <w:bCs/>
            <w:lang w:eastAsia="ru-RU"/>
          </w:rPr>
          <w:t>м</w:t>
        </w:r>
        <w:r w:rsidRPr="00870042">
          <w:rPr>
            <w:rFonts w:ascii="Times New Roman" w:eastAsia="Calibri" w:hAnsi="Times New Roman" w:cs="Times New Roman"/>
            <w:bCs/>
            <w:lang w:eastAsia="ru-RU"/>
          </w:rPr>
          <w:t xml:space="preserve"> Правительства РФ от 13.02.2019 N 146</w:t>
        </w:r>
        <w:r w:rsidRPr="00870042">
          <w:rPr>
            <w:rFonts w:ascii="Times New Roman" w:eastAsia="Calibri" w:hAnsi="Times New Roman" w:cs="Times New Roman"/>
            <w:bCs/>
            <w:lang w:eastAsia="ru-RU"/>
          </w:rPr>
          <w:t xml:space="preserve"> </w:t>
        </w:r>
        <w:r w:rsidRPr="00870042">
          <w:rPr>
            <w:rFonts w:ascii="Times New Roman" w:eastAsia="Calibri" w:hAnsi="Times New Roman" w:cs="Times New Roman"/>
            <w:bCs/>
            <w:lang w:eastAsia="ru-RU"/>
          </w:rPr>
          <w:t>"Об утверждении Правил организации и осуществления государственного контроля и надзора за обработкой персональных данных"</w:t>
        </w:r>
      </w:hyperlink>
      <w:r w:rsidRPr="00870042">
        <w:rPr>
          <w:rFonts w:ascii="Times New Roman" w:eastAsia="Calibri" w:hAnsi="Times New Roman" w:cs="Times New Roman"/>
          <w:bCs/>
          <w:lang w:eastAsia="ru-RU"/>
        </w:rPr>
        <w:t xml:space="preserve"> у</w:t>
      </w:r>
      <w:r w:rsidRPr="00870042">
        <w:rPr>
          <w:rFonts w:ascii="Times New Roman" w:eastAsia="Calibri" w:hAnsi="Times New Roman" w:cs="Times New Roman"/>
          <w:bCs/>
          <w:lang w:eastAsia="ru-RU"/>
        </w:rPr>
        <w:t>становлены правила проведения проверок</w:t>
      </w:r>
      <w:r w:rsidRPr="00870042">
        <w:rPr>
          <w:rFonts w:ascii="Times New Roman" w:eastAsia="Calibri" w:hAnsi="Times New Roman" w:cs="Times New Roman"/>
          <w:bCs/>
          <w:lang w:eastAsia="ru-RU"/>
        </w:rPr>
        <w:t xml:space="preserve"> операторов персональных данных.</w:t>
      </w:r>
    </w:p>
    <w:p w:rsidR="00870042" w:rsidRPr="00870042" w:rsidRDefault="00870042" w:rsidP="00B8128B">
      <w:pPr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лановые проверки будут проводиться в соответствии с ежегодными планами проверок</w:t>
      </w: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0042">
        <w:rPr>
          <w:rFonts w:ascii="Times New Roman" w:hAnsi="Times New Roman" w:cs="Times New Roman"/>
          <w:lang w:eastAsia="ru-RU"/>
        </w:rPr>
        <w:t>по общему правилу раз в 3 года</w:t>
      </w: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. О</w:t>
      </w: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 xml:space="preserve">снованием для проведения такой проверки станет истечение трех лет со дня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госрегистрации</w:t>
      </w:r>
      <w:proofErr w:type="spellEnd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оператора в качестве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юрлица</w:t>
      </w:r>
      <w:proofErr w:type="spellEnd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ИП, а также окончания послед</w:t>
      </w: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ней плановой проверки оператора.</w:t>
      </w:r>
    </w:p>
    <w:p w:rsidR="00870042" w:rsidRPr="00870042" w:rsidRDefault="008A0EA5" w:rsidP="00B8128B">
      <w:pPr>
        <w:ind w:left="-567" w:right="-284" w:firstLine="709"/>
        <w:jc w:val="both"/>
        <w:rPr>
          <w:rFonts w:ascii="Times New Roman" w:hAnsi="Times New Roman" w:cs="Times New Roman"/>
          <w:lang w:eastAsia="ru-RU"/>
        </w:rPr>
      </w:pPr>
      <w:r w:rsidRPr="00870042">
        <w:rPr>
          <w:rFonts w:ascii="Times New Roman" w:hAnsi="Times New Roman" w:cs="Times New Roman"/>
          <w:lang w:eastAsia="ru-RU"/>
        </w:rPr>
        <w:t>Исключение - сбор ПД в ГИС, сбор биометрических и специальных категорий ПД, трансграничная передача ПД на территорию государства, не обеспечивающего адекватную защиту прав субъектов ПД, обработка ПД по поручению иностранного субъекта, не зарегистрированного в России. Таких операторов проверяют в плановом порядке раз в 2 года.</w:t>
      </w:r>
    </w:p>
    <w:p w:rsidR="008A0EA5" w:rsidRPr="00870042" w:rsidRDefault="00870042" w:rsidP="00B8128B">
      <w:pPr>
        <w:ind w:left="-567" w:right="-284" w:firstLine="709"/>
        <w:jc w:val="both"/>
        <w:rPr>
          <w:rFonts w:ascii="Times New Roman" w:hAnsi="Times New Roman" w:cs="Times New Roman"/>
          <w:lang w:eastAsia="ru-RU"/>
        </w:rPr>
      </w:pP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определен перечень оснований для проведения внеплановых проверок по приказу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Роскомнадзора</w:t>
      </w:r>
      <w:proofErr w:type="spellEnd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 xml:space="preserve">. В их числе – требование прокурора об осуществлении внеплановой проверки, а также неисполнение или частичное исполнение оператором предписания об устранении выявленного нарушения, выданного органами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Роскомнадзора</w:t>
      </w:r>
      <w:proofErr w:type="spellEnd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. Кроме того, основаниями для внеплановых проверок будут обращения граждан с подтвержде</w:t>
      </w: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нными фактами нарушения их прав</w:t>
      </w:r>
      <w:r w:rsidR="008A0EA5" w:rsidRPr="00870042">
        <w:rPr>
          <w:rFonts w:ascii="Times New Roman" w:hAnsi="Times New Roman" w:cs="Times New Roman"/>
          <w:lang w:eastAsia="ru-RU"/>
        </w:rPr>
        <w:t>, по поручению Президента или Правительства РФ, по решению органа по контролю и надзору, если нарушения выявлены в ходе контроля без взаимодействия с оператором.</w:t>
      </w:r>
    </w:p>
    <w:p w:rsidR="00870042" w:rsidRPr="00870042" w:rsidRDefault="00870042" w:rsidP="00B8128B">
      <w:pPr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проведения плановой проверки не будет превышать 20 рабочих дней с возможностью однократно продлить его на этот же период времени. А срок проведения внеплановой проверки не превысит 10 рабочих дней с возможностью его однократного продления не более чем на 10 рабочих дней. </w:t>
      </w:r>
    </w:p>
    <w:p w:rsidR="00870042" w:rsidRPr="00870042" w:rsidRDefault="00870042" w:rsidP="00B8128B">
      <w:pPr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данных, обрабатываемых в информационных системах персональных данных, установленных в соответствии со статьей 19 Федерального закона "О персональных данных". </w:t>
      </w:r>
    </w:p>
    <w:p w:rsidR="004E7100" w:rsidRPr="00870042" w:rsidRDefault="004E7100" w:rsidP="00B8128B">
      <w:pPr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Указывается, что государственный контроль и надзор осуществляется </w:t>
      </w:r>
      <w:proofErr w:type="spellStart"/>
      <w:r w:rsidRPr="00870042">
        <w:rPr>
          <w:rFonts w:ascii="Times New Roman" w:eastAsia="Calibri" w:hAnsi="Times New Roman" w:cs="Times New Roman"/>
          <w:lang w:eastAsia="ru-RU"/>
        </w:rPr>
        <w:t>Роскомнадзором</w:t>
      </w:r>
      <w:proofErr w:type="spellEnd"/>
      <w:r w:rsidRPr="00870042">
        <w:rPr>
          <w:rFonts w:ascii="Times New Roman" w:eastAsia="Calibri" w:hAnsi="Times New Roman" w:cs="Times New Roman"/>
          <w:lang w:eastAsia="ru-RU"/>
        </w:rPr>
        <w:t xml:space="preserve"> и ее территориальными органами и включает в себя организацию и проведение плановых и внеплановых проверок; принятие мер по пресечению и (или) устранению последствий выявленных нарушений; проведение мероприятий по контролю без взаимодействия с операторами; проведение мероприятий по профилактике нарушений.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Приказом устанавливается, в частности: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порядок проведения плановых и внеплановых проверок;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права и обязанности должностных лиц при осуществлении государственного контроля;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особенности проведения документарных проверок;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правила проведения выездных проверок;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порядок оформления результатов проверок;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перечень мер, принимаемых в отношении фактов нарушения требований;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порядок организации и проведения мероприятий по контролю без взаимодействия с операторами; </w:t>
      </w:r>
    </w:p>
    <w:p w:rsidR="004E7100" w:rsidRP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 xml:space="preserve">порядок организации и проведения мероприятий по профилактике нарушений требований; </w:t>
      </w:r>
    </w:p>
    <w:p w:rsidR="00870042" w:rsidRDefault="004E7100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70042">
        <w:rPr>
          <w:rFonts w:ascii="Times New Roman" w:eastAsia="Calibri" w:hAnsi="Times New Roman" w:cs="Times New Roman"/>
          <w:lang w:eastAsia="ru-RU"/>
        </w:rPr>
        <w:t>досудебный (внесудебный) порядок обжалования решений и действий (бездействия) должностных лиц в ходе</w:t>
      </w:r>
      <w:r w:rsidR="00870042">
        <w:rPr>
          <w:rFonts w:ascii="Times New Roman" w:eastAsia="Calibri" w:hAnsi="Times New Roman" w:cs="Times New Roman"/>
          <w:lang w:eastAsia="ru-RU"/>
        </w:rPr>
        <w:t xml:space="preserve"> </w:t>
      </w:r>
      <w:r w:rsidRPr="00870042">
        <w:rPr>
          <w:rFonts w:ascii="Times New Roman" w:eastAsia="Calibri" w:hAnsi="Times New Roman" w:cs="Times New Roman"/>
          <w:lang w:eastAsia="ru-RU"/>
        </w:rPr>
        <w:t>проведения</w:t>
      </w:r>
      <w:r w:rsidR="00870042">
        <w:rPr>
          <w:rFonts w:ascii="Times New Roman" w:eastAsia="Calibri" w:hAnsi="Times New Roman" w:cs="Times New Roman"/>
          <w:lang w:eastAsia="ru-RU"/>
        </w:rPr>
        <w:t xml:space="preserve"> </w:t>
      </w:r>
      <w:r w:rsidRPr="00870042">
        <w:rPr>
          <w:rFonts w:ascii="Times New Roman" w:eastAsia="Calibri" w:hAnsi="Times New Roman" w:cs="Times New Roman"/>
          <w:lang w:eastAsia="ru-RU"/>
        </w:rPr>
        <w:t>проверок.</w:t>
      </w:r>
    </w:p>
    <w:p w:rsidR="0028247C" w:rsidRDefault="0028247C" w:rsidP="00B8128B">
      <w:pPr>
        <w:spacing w:after="0"/>
        <w:ind w:left="-567" w:right="-284"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8247C" w:rsidRDefault="0028247C" w:rsidP="00B8128B">
      <w:pPr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 вступил в силу 23 </w:t>
      </w: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2019 года</w:t>
      </w:r>
      <w:bookmarkStart w:id="0" w:name="_GoBack"/>
      <w:bookmarkEnd w:id="0"/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A0EA5" w:rsidRPr="00870042" w:rsidRDefault="008A0EA5" w:rsidP="00B8128B">
      <w:pPr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04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sectPr w:rsidR="008A0EA5" w:rsidRPr="00870042" w:rsidSect="008700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172"/>
    <w:multiLevelType w:val="multilevel"/>
    <w:tmpl w:val="900E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D"/>
    <w:rsid w:val="0028247C"/>
    <w:rsid w:val="004E7100"/>
    <w:rsid w:val="00616BFD"/>
    <w:rsid w:val="00870042"/>
    <w:rsid w:val="008A0EA5"/>
    <w:rsid w:val="00A012E8"/>
    <w:rsid w:val="00B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0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70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0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7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4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03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0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1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7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5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84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3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95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333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19-02-19/click/consultant/?dst=http%3A%2F%2Fwww.consultant.ru%2Flaw%2Freview%2Flink%2F%3Fid%3D207225095%23utm_campaign%3Dfd%26utm_source%3Dconsultant%26utm_medium%3Demail%26utm_content%3D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2019-03-01T07:40:00Z</dcterms:created>
  <dcterms:modified xsi:type="dcterms:W3CDTF">2019-03-05T09:42:00Z</dcterms:modified>
</cp:coreProperties>
</file>