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D1" w:rsidRPr="00D00DD1" w:rsidRDefault="00D00DD1" w:rsidP="00D00DD1">
      <w:pPr>
        <w:shd w:val="clear" w:color="auto" w:fill="FFFFFF"/>
        <w:spacing w:after="0" w:line="720" w:lineRule="atLeast"/>
        <w:ind w:left="-567" w:right="-1"/>
        <w:jc w:val="center"/>
        <w:outlineLvl w:val="0"/>
        <w:rPr>
          <w:rFonts w:ascii="Arial" w:eastAsia="Times New Roman" w:hAnsi="Arial" w:cs="Arial"/>
          <w:color w:val="262E3A"/>
          <w:kern w:val="36"/>
          <w:sz w:val="66"/>
          <w:szCs w:val="66"/>
          <w:lang w:eastAsia="ru-RU"/>
        </w:rPr>
      </w:pPr>
      <w:r w:rsidRPr="00D00DD1">
        <w:rPr>
          <w:rFonts w:ascii="Arial" w:eastAsia="Times New Roman" w:hAnsi="Arial" w:cs="Arial"/>
          <w:color w:val="262E3A"/>
          <w:kern w:val="36"/>
          <w:sz w:val="66"/>
          <w:szCs w:val="66"/>
          <w:lang w:eastAsia="ru-RU"/>
        </w:rPr>
        <w:t>Расследование несчастных случаев на производстве</w:t>
      </w:r>
    </w:p>
    <w:p w:rsidR="00B20576" w:rsidRDefault="00B20576" w:rsidP="00D00DD1">
      <w:pPr>
        <w:ind w:left="-567" w:right="-1"/>
      </w:pPr>
    </w:p>
    <w:p w:rsidR="00D00DD1" w:rsidRDefault="00D00DD1" w:rsidP="00D00DD1">
      <w:pPr>
        <w:ind w:left="-567" w:right="-1"/>
        <w:rPr>
          <w:rFonts w:ascii="Arial" w:hAnsi="Arial" w:cs="Arial"/>
          <w:b/>
          <w:bCs/>
          <w:color w:val="262E3A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262E3A"/>
          <w:sz w:val="27"/>
          <w:szCs w:val="27"/>
          <w:shd w:val="clear" w:color="auto" w:fill="FFFFFF"/>
        </w:rPr>
        <w:t>Памятка для работника</w:t>
      </w:r>
    </w:p>
    <w:p w:rsidR="00D00DD1" w:rsidRDefault="00D00DD1" w:rsidP="00D00DD1">
      <w:pPr>
        <w:ind w:left="-567" w:right="-1"/>
        <w:rPr>
          <w:rFonts w:ascii="Arial" w:hAnsi="Arial" w:cs="Arial"/>
          <w:b/>
          <w:bCs/>
          <w:color w:val="262E3A"/>
          <w:sz w:val="27"/>
          <w:szCs w:val="27"/>
          <w:shd w:val="clear" w:color="auto" w:fill="FFFFFF"/>
        </w:rPr>
      </w:pP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I.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случае.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Важно! Расследование несчастных случаев на производстве в установленном ТК РФ, другими федеральными законами и иными нормативными правовыми актами РФ порядке является обязанностью работодателя (ст. 212 ТК РФ).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Работодатель обязан принять все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ТК РФ.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Постановлением Минтруда России от 24.10.2002 № 73 утверждено положение об особенностях расследования несчастных случаев на производстве в отдельных отраслях и организациях и формы документов, необходимых для расследования и учета несчастных случаев на производстве.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Несчастные случаи различают:</w:t>
      </w:r>
    </w:p>
    <w:p w:rsidR="00D00DD1" w:rsidRPr="00D00DD1" w:rsidRDefault="00D00DD1" w:rsidP="00D00D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right="-1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по квалификации (</w:t>
      </w:r>
      <w:proofErr w:type="gramStart"/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связан</w:t>
      </w:r>
      <w:proofErr w:type="gramEnd"/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 с производством);</w:t>
      </w:r>
    </w:p>
    <w:p w:rsidR="00D00DD1" w:rsidRPr="00D00DD1" w:rsidRDefault="00D00DD1" w:rsidP="00D00D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right="-1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по классификации (групповой);</w:t>
      </w:r>
    </w:p>
    <w:p w:rsidR="00D00DD1" w:rsidRPr="00D00DD1" w:rsidRDefault="00D00DD1" w:rsidP="00D00D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right="-1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по категории (</w:t>
      </w:r>
      <w:proofErr w:type="gramStart"/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лёгкий</w:t>
      </w:r>
      <w:proofErr w:type="gramEnd"/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, тяжёлый, со смертельным исходом);</w:t>
      </w:r>
    </w:p>
    <w:p w:rsidR="00D00DD1" w:rsidRPr="00D00DD1" w:rsidRDefault="00D00DD1" w:rsidP="00D00D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right="-1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по типу (падение с высоты и т.п.).</w:t>
      </w:r>
    </w:p>
    <w:p w:rsidR="00D00DD1" w:rsidRPr="00D00DD1" w:rsidRDefault="00D00DD1" w:rsidP="00D00DD1">
      <w:pPr>
        <w:shd w:val="clear" w:color="auto" w:fill="FED000"/>
        <w:spacing w:after="0" w:line="540" w:lineRule="atLeast"/>
        <w:ind w:left="-567" w:right="-1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D00DD1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!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II.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Важно! Работник имеет право на личное участие или участие через своих представителей (иных доверенных лиц) в расследовании происшедшего с ним несчастного случая на производстве (ст. 219, ч. 10 ст. 229 ТК РФ).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В случае смерти пострадавшего по требованию лиц, состоявших на иждивении пострадавшего, лиц, состоявших с ним в близком родстве или свойстве, в расследовании несчастного случая может также принимать участие их законный представитель или иное доверенное лицо. 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 xml:space="preserve">Важно! В </w:t>
      </w:r>
      <w:proofErr w:type="gramStart"/>
      <w:r w:rsidRPr="00D00DD1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случае</w:t>
      </w:r>
      <w:proofErr w:type="gramEnd"/>
      <w:r w:rsidRPr="00D00DD1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 xml:space="preserve"> когда законный представитель или иное доверенное лицо не участвует в расследовании, работодатель (его представитель) либо председатель комиссии обязан по требованию законного представителя или иного доверенного лица ознакомить его с материалами расследования (ч. 11 ст. 229 ТК РФ).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lastRenderedPageBreak/>
        <w:t>Общий перечень материалов расследования несчастного случая содержится в ст. 229.2 ТК РФ. При этом конкретный перечень материалов расследования определяется председателем комиссии в зависимости от характера и обстоятельств несчастного случая</w:t>
      </w:r>
      <w:proofErr w:type="gramStart"/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.</w:t>
      </w:r>
      <w:proofErr w:type="gramEnd"/>
    </w:p>
    <w:p w:rsidR="00D00DD1" w:rsidRPr="00D00DD1" w:rsidRDefault="00D00DD1" w:rsidP="00D00DD1">
      <w:pPr>
        <w:shd w:val="clear" w:color="auto" w:fill="FED000"/>
        <w:spacing w:after="0" w:line="540" w:lineRule="atLeast"/>
        <w:ind w:left="-567" w:right="-1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D00DD1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!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III.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Важно! Для расследования несчастного случая работодатель (его представитель) обязан незамедлительно создать комиссию в составе не менее 3 человек.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В состав комиссии включаются:</w:t>
      </w:r>
    </w:p>
    <w:p w:rsidR="00D00DD1" w:rsidRPr="00D00DD1" w:rsidRDefault="00D00DD1" w:rsidP="00D00D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right="-1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специалист по охране труда или лицо, назначенное ответственным за организацию работы по охране труда приказом (распоряжением) работодателя, </w:t>
      </w:r>
    </w:p>
    <w:p w:rsidR="00D00DD1" w:rsidRPr="00D00DD1" w:rsidRDefault="00D00DD1" w:rsidP="00D00D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right="-1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представители работодателя, </w:t>
      </w:r>
    </w:p>
    <w:p w:rsidR="00D00DD1" w:rsidRPr="00D00DD1" w:rsidRDefault="00D00DD1" w:rsidP="00D00D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right="-1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представители выборного органа первичной профсоюзной организации или иного представительного органа работников, </w:t>
      </w:r>
    </w:p>
    <w:p w:rsidR="00D00DD1" w:rsidRPr="00D00DD1" w:rsidRDefault="00D00DD1" w:rsidP="00D00D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right="-1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уполномоченный по охране труда. 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Комиссию возглавляет работодатель (его представитель), а в случаях, предусмотренных ст. 229 ТК РФ комиссию возглавляет  должностное лицо соответствующего федерального органа исполнительной власти, осуществляющего государственный контроль (надзор) в установленной сфере деятельности.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При этом с учетом количества пострадавших, тяжести полученных ими повреждений, места, где произошел несчастный случай и других обстоятельств,  в состав комиссии должны быть включены и иные представители (ст. 229 ТК РФ). Во всех случаях состав комиссии должен состоять из нечетного числа членов.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proofErr w:type="gramStart"/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Состав комиссии утверждается приказом (распоряжением) работодателя (если иное не предусмотрено ТК РФ. </w:t>
      </w:r>
      <w:proofErr w:type="gramEnd"/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Важно! Лица, на которых непосредственно возложено обеспечение соблюдения требований охраны труда на участке (объекте), где произошел несчастный случай, в состав комиссии не включаются</w:t>
      </w:r>
      <w:proofErr w:type="gramStart"/>
      <w:r w:rsidRPr="00D00DD1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.</w:t>
      </w:r>
      <w:proofErr w:type="gramEnd"/>
    </w:p>
    <w:p w:rsidR="00D00DD1" w:rsidRPr="00D00DD1" w:rsidRDefault="00D00DD1" w:rsidP="00D00DD1">
      <w:pPr>
        <w:shd w:val="clear" w:color="auto" w:fill="FED000"/>
        <w:spacing w:after="0" w:line="540" w:lineRule="atLeast"/>
        <w:ind w:left="-567" w:right="-1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D00DD1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!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IV.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Законодательством установлены определенные сроки расследования несчастных случаев (ст. 229.1 ТК РФ).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 xml:space="preserve">Важно! Комиссия обязана провести расследование несчастного случая (в том числе группового), в результате которого одним или несколькими  пострадавшими  </w:t>
      </w:r>
      <w:proofErr w:type="gramStart"/>
      <w:r w:rsidRPr="00D00DD1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получены</w:t>
      </w:r>
      <w:proofErr w:type="gramEnd"/>
      <w:r w:rsidRPr="00D00DD1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:</w:t>
      </w:r>
    </w:p>
    <w:p w:rsidR="00D00DD1" w:rsidRPr="00D00DD1" w:rsidRDefault="00D00DD1" w:rsidP="00D00D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 w:right="-1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softHyphen/>
        <w:t xml:space="preserve"> легкие повреждения здоровья  -  в течение 3 дней; </w:t>
      </w:r>
    </w:p>
    <w:p w:rsidR="00D00DD1" w:rsidRPr="00D00DD1" w:rsidRDefault="00D00DD1" w:rsidP="00D00D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 w:right="-1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softHyphen/>
        <w:t xml:space="preserve"> тяжелые повреждения здоровья, либо несчастного случая (в том числе группового) со смертельным исходом - в течение 15 дней.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proofErr w:type="gramStart"/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Несчастный случай, о котором не было своевременно сообщено работодателю или в результате которого нетрудоспособность у пострадавшего наступила не сразу, расследуется в порядке, установленном ТК РФ, другими федеральными законами и иными нормативными правовыми актами Российской Федерации, по заявлению </w:t>
      </w: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lastRenderedPageBreak/>
        <w:t>пострадавшего или его доверенного лица в течение 1 месяца со дня поступления указанного заявления.</w:t>
      </w:r>
      <w:proofErr w:type="gramEnd"/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Указанные  сроки могут быть продлены председателем комиссии, но не более чем на 15 дней при необходимости проведения дополнительной проверки обстоятельств несчастного случая, получения соответствующих медицинских и иных заключений. Повторное продление сроков расследования председателем комиссии  (единолично) не допускается.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proofErr w:type="gramStart"/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Если завершить расследование несчастного случая, срок по которому был продлён председателем комиссии, не представляется возможным в связи с необходимостью рассмотрения его обстоятельств в организациях, осуществляющих экспертизу,  в органах дознания, следствия или в суде, то решение о последующем продлении срока расследования несчастного случая принимается по согласованию с этими организациями, органами либо с учетом принятых ими решений.</w:t>
      </w:r>
      <w:proofErr w:type="gramEnd"/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О продлении срока расследования должен быть уведомлен пострадавший (его представитель).</w:t>
      </w:r>
    </w:p>
    <w:p w:rsidR="00D00DD1" w:rsidRPr="00D00DD1" w:rsidRDefault="00D00DD1" w:rsidP="00D00DD1">
      <w:pPr>
        <w:shd w:val="clear" w:color="auto" w:fill="FED000"/>
        <w:spacing w:after="0" w:line="540" w:lineRule="atLeast"/>
        <w:ind w:left="-567" w:right="-1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D00DD1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!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V.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При расследовании каждого несчастного случая комиссия (государственный инспектор труда, самостоятельно проводящий расследование в случаях предусмотренных ст. 229.3 ТК РФ):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выявляет и опрашивает очевидцев происшествия, лиц, допустивших нарушения требований охраны труда, 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получает необходимую информацию от работодателя (его представителя) и по возможности объяснения от пострадавшего (ч. 1 ст. 229.2 ТК РФ).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Важно! Работодатель за счет собственных средств обязан обеспечить по требованию комиссии: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выполнение технических расчетов, проведение лабораторных исследований, испытаний, других экспертных работ и привлечение в этих целях специалистов-экспертов;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фотографирование и (или) видеосъемку места происшествия и поврежденных объектов, составление планов, эскизов, схем;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предоставление транспорта, служебного помещения, сре</w:t>
      </w:r>
      <w:proofErr w:type="gramStart"/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дств св</w:t>
      </w:r>
      <w:proofErr w:type="gramEnd"/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язи, специальной одежды, специальной обуви и других средств индивидуальной защиты.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На основании собранных материалов расследования комиссия:</w:t>
      </w:r>
    </w:p>
    <w:p w:rsidR="00D00DD1" w:rsidRPr="00D00DD1" w:rsidRDefault="00D00DD1" w:rsidP="00D00D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right="-1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устанавливает обстоятельства и причины несчастного случая, </w:t>
      </w:r>
    </w:p>
    <w:p w:rsidR="00D00DD1" w:rsidRPr="00D00DD1" w:rsidRDefault="00D00DD1" w:rsidP="00D00D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right="-1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устанавливает лиц, допустивших нарушения требований охраны труда, </w:t>
      </w:r>
    </w:p>
    <w:p w:rsidR="00D00DD1" w:rsidRPr="00D00DD1" w:rsidRDefault="00D00DD1" w:rsidP="00D00D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right="-1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вырабатывает предложения по устранению выявленных нарушений, причин несчастного случая и предупреждению аналогичных несчастных случаев,</w:t>
      </w:r>
    </w:p>
    <w:p w:rsidR="00D00DD1" w:rsidRPr="00D00DD1" w:rsidRDefault="00D00DD1" w:rsidP="00D00D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right="-1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softHyphen/>
        <w:t>определяет, были ли действия (бездействие) пострадавшего в момент несчастного случая обусловлены трудовыми отношениями с работодателем либо участием в его производственной деятельности, </w:t>
      </w:r>
    </w:p>
    <w:p w:rsidR="00D00DD1" w:rsidRPr="00D00DD1" w:rsidRDefault="00D00DD1" w:rsidP="00D00D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right="-1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решает вопрос о том, каким работодателем осуществляется учет несчастного случа</w:t>
      </w:r>
      <w:proofErr w:type="gramStart"/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я(</w:t>
      </w:r>
      <w:proofErr w:type="gramEnd"/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в необходимых случаях), 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квалифицирует несчастный случай как несчастный случай на производстве или как несчастный случай, не связанный с производством.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 xml:space="preserve">Важно! Несчастный случай на производстве является страховым случаем, если он произошел с застрахованным или иным лицом, подлежащим обязательному </w:t>
      </w:r>
      <w:r w:rsidRPr="00D00DD1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lastRenderedPageBreak/>
        <w:t>социальному страхованию от несчастных случаев на производстве и профессиональных заболеваний.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О каждом страховом случае работодатель (его представитель) в течение суток обязан сообщить в исполнительный орган страховщика (по месту регистрации страхователя).</w:t>
      </w:r>
    </w:p>
    <w:p w:rsidR="00D00DD1" w:rsidRPr="00D00DD1" w:rsidRDefault="00D00DD1" w:rsidP="00D00DD1">
      <w:pPr>
        <w:shd w:val="clear" w:color="auto" w:fill="FED000"/>
        <w:spacing w:after="0" w:line="540" w:lineRule="atLeast"/>
        <w:ind w:left="-567" w:right="-1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D00DD1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!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VI.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Важно! По результатам расследования несчастного случая, который был квалифицирован комиссией как связанный с производством, должен быть оформлен акт.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Акт оформляется по форме Н-1 (для спортсменов Н-1ПС) (утв. Постановлением Минтруда России от 24.10.2002 № 73)  в 2 экземплярах (для работника и работодателя), обладающих равной юридической силой, на русском языке либо на русском языке и государственном языке республики, входящей в состав Российской Федерации. 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Выбор формы акта зависит от степени тяжести несчастного случая и профессиональной принадлежности пострадавших работников.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При групповом несчастном случае на производстве акт о несчастном случае на производстве составляется на каждого пострадавшего отдельно, дополнительно к актам по ф. Н-1 должен быть составлен один акт по форме 4.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При страховых случаях третий экземпляр акта о несчастном случае на производстве и копии материалов расследования работодатель (его представитель) в трехдневный срок после завершения расследования несчастного случая на производстве направляет в исполнительный орган страховщика (по месту регистрации работодателя в качестве страхователя) (ч. 6 ст. 230 ТК РФ).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Пострадавший (его представители) уведомляются о результатах расследования.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Оформленные и подписанные акты о расследовании несчастного случая и (или) составленные в установленных случаях акты формы Н-1 (Н-1ПС) вместе с материалами расследования направляются председателем комиссии или государственным инспектором труда, проводившим расследование, для рассмотрения работодателю. 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Акты о расследовании несчастных случаев, квалифицированных по результатам расследования как не связанные с производством, вместе с материалами расследования хранятся работодателем (юридическим или физическим лицом) в течение 45 лет.</w:t>
      </w:r>
    </w:p>
    <w:p w:rsidR="00D00DD1" w:rsidRPr="00D00DD1" w:rsidRDefault="00D00DD1" w:rsidP="00D00DD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proofErr w:type="gramStart"/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Разногласия по вопросам расследования, непризнания работодателем (его представителем) факта несчастного случая, отказа в проведении расследования несчастного случая и составлении соответствующего акта, несогласия пострадавшего (его законного представителя или иного доверенного лица), а при несчастных случаях со смертельным исходом - лиц, состоявших на иждивении погибшего в результате несчастного случая, либо лиц, состоявших с ним в близком родстве или свойстве (их законного представителя или</w:t>
      </w:r>
      <w:proofErr w:type="gramEnd"/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 иного доверенного лица), с содержанием акта о несчастном случае рассматриваются Федеральной службой по труду и занятости (</w:t>
      </w:r>
      <w:proofErr w:type="spellStart"/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Роструд</w:t>
      </w:r>
      <w:proofErr w:type="spellEnd"/>
      <w:r w:rsidRPr="00D00DD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).</w:t>
      </w:r>
    </w:p>
    <w:p w:rsidR="00D00DD1" w:rsidRDefault="00D00DD1" w:rsidP="00D00DD1">
      <w:pPr>
        <w:ind w:left="-567" w:right="-1"/>
        <w:rPr>
          <w:rFonts w:ascii="Arial" w:hAnsi="Arial" w:cs="Arial"/>
          <w:b/>
          <w:bCs/>
          <w:color w:val="262E3A"/>
          <w:sz w:val="27"/>
          <w:szCs w:val="27"/>
          <w:shd w:val="clear" w:color="auto" w:fill="FFFFFF"/>
        </w:rPr>
      </w:pPr>
      <w:bookmarkStart w:id="0" w:name="_GoBack"/>
      <w:bookmarkEnd w:id="0"/>
    </w:p>
    <w:p w:rsidR="00D00DD1" w:rsidRDefault="00D00DD1" w:rsidP="00D00DD1">
      <w:pPr>
        <w:ind w:left="-567" w:right="-1"/>
      </w:pPr>
      <w:r>
        <w:t xml:space="preserve">Информация с сайта: </w:t>
      </w:r>
      <w:hyperlink r:id="rId6" w:history="1">
        <w:r w:rsidRPr="00001C39">
          <w:rPr>
            <w:rStyle w:val="a3"/>
          </w:rPr>
          <w:t>https://онлайнинспекция.рф</w:t>
        </w:r>
      </w:hyperlink>
    </w:p>
    <w:p w:rsidR="00D00DD1" w:rsidRDefault="00D00DD1" w:rsidP="00D00DD1">
      <w:pPr>
        <w:ind w:left="-567" w:right="-1"/>
      </w:pPr>
    </w:p>
    <w:sectPr w:rsidR="00D0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767B"/>
    <w:multiLevelType w:val="multilevel"/>
    <w:tmpl w:val="6276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A4B2F"/>
    <w:multiLevelType w:val="multilevel"/>
    <w:tmpl w:val="3402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8A0A25"/>
    <w:multiLevelType w:val="multilevel"/>
    <w:tmpl w:val="BB3C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7438EA"/>
    <w:multiLevelType w:val="multilevel"/>
    <w:tmpl w:val="6626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3C"/>
    <w:rsid w:val="0067493C"/>
    <w:rsid w:val="00B20576"/>
    <w:rsid w:val="00D0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023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9981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118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6259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862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6;&#1085;&#1083;&#1072;&#1081;&#1085;&#1080;&#1085;&#1089;&#1087;&#1077;&#1082;&#1094;&#1080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1456</Words>
  <Characters>8301</Characters>
  <Application>Microsoft Office Word</Application>
  <DocSecurity>0</DocSecurity>
  <Lines>69</Lines>
  <Paragraphs>19</Paragraphs>
  <ScaleCrop>false</ScaleCrop>
  <Company/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2019-04-01T16:34:00Z</dcterms:created>
  <dcterms:modified xsi:type="dcterms:W3CDTF">2019-04-01T16:36:00Z</dcterms:modified>
</cp:coreProperties>
</file>