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C" w:rsidRPr="00583B68" w:rsidRDefault="007671CE" w:rsidP="00583B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0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оцифровала более половины всех кадастровых дел в стране</w:t>
      </w:r>
    </w:p>
    <w:p w:rsidR="00393D04" w:rsidRPr="00592304" w:rsidRDefault="00393D04" w:rsidP="00583B68">
      <w:pPr>
        <w:spacing w:after="100" w:afterAutospacing="1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EB4C95" w:rsidRDefault="00393D04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 xml:space="preserve">62 </w:t>
      </w:r>
      <w:proofErr w:type="gramStart"/>
      <w:r w:rsidRPr="00A7008A">
        <w:rPr>
          <w:rFonts w:ascii="Times New Roman" w:hAnsi="Times New Roman" w:cs="Times New Roman"/>
          <w:sz w:val="28"/>
        </w:rPr>
        <w:t>млн</w:t>
      </w:r>
      <w:proofErr w:type="gramEnd"/>
      <w:r w:rsidRPr="00A7008A">
        <w:rPr>
          <w:rFonts w:ascii="Times New Roman" w:hAnsi="Times New Roman" w:cs="Times New Roman"/>
          <w:sz w:val="28"/>
        </w:rPr>
        <w:t xml:space="preserve"> кадастровых 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7661D0" w:rsidRDefault="00EB4C95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0B7">
        <w:rPr>
          <w:rFonts w:ascii="Times New Roman" w:hAnsi="Times New Roman" w:cs="Times New Roman"/>
          <w:sz w:val="28"/>
          <w:szCs w:val="28"/>
        </w:rPr>
        <w:t>В архиве Кадастровой палаты по Вологодской области хранится более 550 тыс</w:t>
      </w:r>
      <w:r w:rsidR="00D3555E">
        <w:rPr>
          <w:rFonts w:ascii="Times New Roman" w:hAnsi="Times New Roman" w:cs="Times New Roman"/>
          <w:sz w:val="28"/>
          <w:szCs w:val="28"/>
        </w:rPr>
        <w:t>.</w:t>
      </w:r>
      <w:r w:rsidRPr="00E110B7">
        <w:rPr>
          <w:rFonts w:ascii="Times New Roman" w:hAnsi="Times New Roman" w:cs="Times New Roman"/>
          <w:sz w:val="28"/>
          <w:szCs w:val="28"/>
        </w:rPr>
        <w:t xml:space="preserve"> бумажных дел, которые подлежат переводу в электронный вид. </w:t>
      </w:r>
    </w:p>
    <w:p w:rsidR="00157E62" w:rsidRPr="00E110B7" w:rsidRDefault="00157E62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B7">
        <w:rPr>
          <w:rFonts w:ascii="Times New Roman" w:hAnsi="Times New Roman" w:cs="Times New Roman"/>
          <w:i/>
          <w:sz w:val="28"/>
          <w:szCs w:val="28"/>
        </w:rPr>
        <w:t>«На сегодняшний день все вновь поступающие документы от заявителей сканируются еще на стадии приема. Но часть дел до сих пор хранится в архиве Кадастровой палаты в традиционной бумажной форме. Именно такие документы необходимо перевести в электронный вид. В первую очередь, это позволит защитить от утраты важные документы в случае пожара или наводнения, а также сократить сроки кадастрового учета и регистрации прав»</w:t>
      </w:r>
      <w:r w:rsidRPr="00E110B7">
        <w:rPr>
          <w:rFonts w:ascii="Times New Roman" w:hAnsi="Times New Roman" w:cs="Times New Roman"/>
          <w:sz w:val="28"/>
          <w:szCs w:val="28"/>
        </w:rPr>
        <w:t>,</w:t>
      </w:r>
      <w:r w:rsidRPr="00E110B7">
        <w:t xml:space="preserve"> </w:t>
      </w:r>
      <w:r w:rsidRPr="00E110B7">
        <w:rPr>
          <w:rFonts w:ascii="Times New Roman" w:hAnsi="Times New Roman" w:cs="Times New Roman"/>
          <w:sz w:val="28"/>
          <w:szCs w:val="28"/>
        </w:rPr>
        <w:t xml:space="preserve">– отмечает начальник архива Кадастровой палаты по Вологодской области Оксана </w:t>
      </w:r>
      <w:proofErr w:type="spellStart"/>
      <w:r w:rsidRPr="00E110B7">
        <w:rPr>
          <w:rFonts w:ascii="Times New Roman" w:hAnsi="Times New Roman" w:cs="Times New Roman"/>
          <w:sz w:val="28"/>
          <w:szCs w:val="28"/>
        </w:rPr>
        <w:t>Мазурец</w:t>
      </w:r>
      <w:proofErr w:type="spellEnd"/>
      <w:r w:rsidRPr="00E110B7">
        <w:rPr>
          <w:rFonts w:ascii="Times New Roman" w:hAnsi="Times New Roman" w:cs="Times New Roman"/>
          <w:sz w:val="28"/>
          <w:szCs w:val="28"/>
        </w:rPr>
        <w:t>.</w:t>
      </w:r>
    </w:p>
    <w:p w:rsidR="00393D04" w:rsidRDefault="00393D04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</w:t>
      </w:r>
      <w:proofErr w:type="gramStart"/>
      <w:r w:rsidRPr="002D5246">
        <w:rPr>
          <w:rFonts w:ascii="Times New Roman" w:hAnsi="Times New Roman" w:cs="Times New Roman"/>
          <w:sz w:val="28"/>
        </w:rPr>
        <w:t>Единый</w:t>
      </w:r>
      <w:proofErr w:type="gramEnd"/>
      <w:r w:rsidRPr="002D5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246">
        <w:rPr>
          <w:rFonts w:ascii="Times New Roman" w:hAnsi="Times New Roman" w:cs="Times New Roman"/>
          <w:sz w:val="28"/>
        </w:rPr>
        <w:t>госреестр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3542F8" w:rsidRDefault="00393D04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393D04" w:rsidRPr="002D5246" w:rsidRDefault="00393D04" w:rsidP="00583B6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506DCA" w:rsidRPr="00583B68" w:rsidRDefault="003B793B" w:rsidP="00583B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:rsidR="00583B68" w:rsidRDefault="00583B68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val="en-US" w:eastAsia="ru-RU"/>
        </w:rPr>
      </w:pPr>
    </w:p>
    <w:p w:rsidR="007661D0" w:rsidRDefault="007661D0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val="en-US" w:eastAsia="ru-RU"/>
        </w:rPr>
      </w:pPr>
    </w:p>
    <w:p w:rsidR="007661D0" w:rsidRPr="007661D0" w:rsidRDefault="007661D0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val="en-US" w:eastAsia="ru-RU"/>
        </w:rPr>
      </w:pPr>
      <w:bookmarkStart w:id="0" w:name="_GoBack"/>
      <w:bookmarkEnd w:id="0"/>
    </w:p>
    <w:p w:rsidR="00583B68" w:rsidRDefault="00583B68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506DCA" w:rsidRDefault="00506DCA" w:rsidP="00506DC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Кадастровая палата по Вологодской области</w:t>
      </w:r>
    </w:p>
    <w:p w:rsidR="00506DCA" w:rsidRDefault="00506DCA" w:rsidP="00506DC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 8 (8172) 57-26-72</w:t>
      </w:r>
    </w:p>
    <w:p w:rsidR="00506DCA" w:rsidRPr="009A40BB" w:rsidRDefault="007661D0" w:rsidP="00506DCA">
      <w:pPr>
        <w:spacing w:after="0"/>
        <w:rPr>
          <w:rFonts w:ascii="Times New Roman" w:eastAsia="Times New Roman" w:hAnsi="Times New Roman" w:cs="Times New Roman"/>
          <w:sz w:val="28"/>
        </w:rPr>
      </w:pPr>
      <w:hyperlink r:id="rId6" w:history="1">
        <w:r w:rsidR="00506DCA">
          <w:rPr>
            <w:rStyle w:val="a5"/>
            <w:rFonts w:ascii="Times New Roman" w:eastAsia="Times New Roman" w:hAnsi="Times New Roman" w:cs="Times New Roman"/>
            <w:sz w:val="20"/>
          </w:rPr>
          <w:t>press</w:t>
        </w:r>
        <w:r w:rsidR="00506DCA">
          <w:rPr>
            <w:rStyle w:val="a5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 w:rsidR="00506DCA">
          <w:rPr>
            <w:rStyle w:val="a5"/>
            <w:rFonts w:ascii="Times New Roman" w:eastAsia="Times New Roman" w:hAnsi="Times New Roman" w:cs="Times New Roman"/>
            <w:sz w:val="20"/>
          </w:rPr>
          <w:t>@35.</w:t>
        </w:r>
        <w:r w:rsidR="00506DCA">
          <w:rPr>
            <w:rStyle w:val="a5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 w:rsidR="00506DCA">
          <w:rPr>
            <w:rStyle w:val="a5"/>
            <w:rFonts w:ascii="Times New Roman" w:eastAsia="Times New Roman" w:hAnsi="Times New Roman" w:cs="Times New Roman"/>
            <w:sz w:val="20"/>
          </w:rPr>
          <w:t>kadastr</w:t>
        </w:r>
        <w:r w:rsidR="00506DCA">
          <w:rPr>
            <w:rStyle w:val="a5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 w:rsidR="00506DCA">
          <w:rPr>
            <w:rStyle w:val="a5"/>
            <w:rFonts w:ascii="Times New Roman" w:eastAsia="Times New Roman" w:hAnsi="Times New Roman" w:cs="Times New Roman"/>
            <w:sz w:val="20"/>
          </w:rPr>
          <w:t>.</w:t>
        </w:r>
        <w:r w:rsidR="00506DCA">
          <w:rPr>
            <w:rStyle w:val="a5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 w:rsidR="00506DCA">
          <w:rPr>
            <w:rStyle w:val="a5"/>
            <w:rFonts w:ascii="Times New Roman" w:eastAsia="Times New Roman" w:hAnsi="Times New Roman" w:cs="Times New Roman"/>
            <w:sz w:val="20"/>
          </w:rPr>
          <w:t>ru</w:t>
        </w:r>
      </w:hyperlink>
    </w:p>
    <w:p w:rsidR="00CA723D" w:rsidRPr="002D0349" w:rsidRDefault="00CA723D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CA723D" w:rsidRPr="002D0349" w:rsidSect="0085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1CE"/>
    <w:rsid w:val="00052C0C"/>
    <w:rsid w:val="00136AC6"/>
    <w:rsid w:val="00157E62"/>
    <w:rsid w:val="0016474B"/>
    <w:rsid w:val="00192F71"/>
    <w:rsid w:val="001E7FAF"/>
    <w:rsid w:val="001F515E"/>
    <w:rsid w:val="00233F0F"/>
    <w:rsid w:val="00235AA8"/>
    <w:rsid w:val="002646DC"/>
    <w:rsid w:val="002726C2"/>
    <w:rsid w:val="00296A1C"/>
    <w:rsid w:val="002C03E0"/>
    <w:rsid w:val="002C20EB"/>
    <w:rsid w:val="002D0349"/>
    <w:rsid w:val="00313D6C"/>
    <w:rsid w:val="00393D04"/>
    <w:rsid w:val="003B793B"/>
    <w:rsid w:val="003D275B"/>
    <w:rsid w:val="00411585"/>
    <w:rsid w:val="00435641"/>
    <w:rsid w:val="00443C77"/>
    <w:rsid w:val="00506DCA"/>
    <w:rsid w:val="00583B68"/>
    <w:rsid w:val="00641686"/>
    <w:rsid w:val="00672126"/>
    <w:rsid w:val="00680FE4"/>
    <w:rsid w:val="006C064B"/>
    <w:rsid w:val="007661D0"/>
    <w:rsid w:val="007671CE"/>
    <w:rsid w:val="00834ED8"/>
    <w:rsid w:val="00856A07"/>
    <w:rsid w:val="008B154B"/>
    <w:rsid w:val="008D3B16"/>
    <w:rsid w:val="008E109D"/>
    <w:rsid w:val="00904919"/>
    <w:rsid w:val="00957EB9"/>
    <w:rsid w:val="00A114CF"/>
    <w:rsid w:val="00A77714"/>
    <w:rsid w:val="00AF0590"/>
    <w:rsid w:val="00B74A16"/>
    <w:rsid w:val="00BB4C3D"/>
    <w:rsid w:val="00C613BF"/>
    <w:rsid w:val="00C8144A"/>
    <w:rsid w:val="00CA723D"/>
    <w:rsid w:val="00CD2DA2"/>
    <w:rsid w:val="00D3555E"/>
    <w:rsid w:val="00DA66D0"/>
    <w:rsid w:val="00E110B7"/>
    <w:rsid w:val="00E32699"/>
    <w:rsid w:val="00E95F7A"/>
    <w:rsid w:val="00EB4C95"/>
    <w:rsid w:val="00EC4ECA"/>
    <w:rsid w:val="00EF5F5C"/>
    <w:rsid w:val="00F02EC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5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Капитонова Анна Александровна</cp:lastModifiedBy>
  <cp:revision>30</cp:revision>
  <dcterms:created xsi:type="dcterms:W3CDTF">2019-12-10T08:16:00Z</dcterms:created>
  <dcterms:modified xsi:type="dcterms:W3CDTF">2019-12-11T10:02:00Z</dcterms:modified>
</cp:coreProperties>
</file>