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30" w:rsidRPr="00A11930" w:rsidRDefault="00A11930" w:rsidP="00A11930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11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Мнение Минтруда о замене банковского счета для перевода заработной платы</w:t>
      </w:r>
    </w:p>
    <w:bookmarkEnd w:id="0"/>
    <w:p w:rsidR="00682C1B" w:rsidRPr="00A11930" w:rsidRDefault="00A11930" w:rsidP="008C4090">
      <w:pPr>
        <w:spacing w:after="255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2C1B" w:rsidRPr="00A11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 не вправе не учитывать пожелание работника при перечислении его зарабо</w:t>
      </w:r>
      <w:r w:rsidRPr="00A119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на выбранный им счет</w:t>
      </w:r>
      <w:proofErr w:type="gramStart"/>
      <w:r w:rsidR="008C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счёта следует учитывать </w:t>
      </w:r>
      <w:r w:rsidR="00682C1B" w:rsidRPr="00A11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 </w:t>
      </w:r>
      <w:hyperlink r:id="rId5" w:anchor="p_88553644" w:history="1">
        <w:r w:rsidR="00682C1B" w:rsidRPr="00A1193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ч. 3 ст. 136 ТК РФ</w:t>
        </w:r>
      </w:hyperlink>
      <w:r w:rsidR="008C4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крайней мере, по аналогии…</w:t>
      </w:r>
    </w:p>
    <w:p w:rsidR="00682C1B" w:rsidRPr="00A11930" w:rsidRDefault="00682C1B" w:rsidP="00A1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30">
        <w:rPr>
          <w:rFonts w:ascii="Times New Roman" w:hAnsi="Times New Roman" w:cs="Times New Roman"/>
          <w:b/>
          <w:sz w:val="28"/>
          <w:szCs w:val="28"/>
        </w:rPr>
        <w:t>Письмо Министерства труда и социальной защиты РФ от 24 сентября 2019 г. №  14-1/ООГ-6957</w:t>
      </w:r>
    </w:p>
    <w:p w:rsidR="00682C1B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11930">
        <w:rPr>
          <w:rFonts w:ascii="Times New Roman" w:hAnsi="Times New Roman" w:cs="Times New Roman"/>
          <w:sz w:val="24"/>
          <w:szCs w:val="24"/>
        </w:rPr>
        <w:t xml:space="preserve"> По условиям трудового договора заработная плата переводится мне (работнику) на указанный банковский счет. Могу ли я потребовать переводить заработную плату на другой счет в том же банке?</w:t>
      </w:r>
    </w:p>
    <w:p w:rsidR="008C4090" w:rsidRPr="00A11930" w:rsidRDefault="008C4090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b/>
          <w:sz w:val="24"/>
          <w:szCs w:val="24"/>
        </w:rPr>
        <w:t>Ответ:</w:t>
      </w:r>
      <w:r w:rsidRPr="00A11930">
        <w:rPr>
          <w:rFonts w:ascii="Times New Roman" w:hAnsi="Times New Roman" w:cs="Times New Roman"/>
          <w:sz w:val="24"/>
          <w:szCs w:val="24"/>
        </w:rPr>
        <w:t xml:space="preserve"> Департамент оплаты труда, трудовых отношений и социального партнерства Министерства труда Российской Федерации рассмотрел Ваше обращение, поступившее на официальный сайт Министерства письмом от 29 августа 2019 г. N ОГ-39664, и по компетенции сообщает.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В соответствии с частью третьей статьи 136 Трудового кодекса Российской Федерации (далее - ТК РФ)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Работник вправе заменить кредитную организацию (банковский счет),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A11930" w:rsidRPr="00A11930">
        <w:rPr>
          <w:rFonts w:ascii="Times New Roman" w:hAnsi="Times New Roman" w:cs="Times New Roman"/>
          <w:sz w:val="24"/>
          <w:szCs w:val="24"/>
        </w:rPr>
        <w:t>,</w:t>
      </w:r>
      <w:r w:rsidRPr="00A11930">
        <w:rPr>
          <w:rFonts w:ascii="Times New Roman" w:hAnsi="Times New Roman" w:cs="Times New Roman"/>
          <w:sz w:val="24"/>
          <w:szCs w:val="24"/>
        </w:rPr>
        <w:t xml:space="preserve"> чем за пятнадцать календарных дней до дня выплаты заработной платы.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Таким образом, исходя из положений статьи 136 ТК РФ, при определении коллективным договором или трудовым договором условий выплаты заработной платы (периодичность, сроки и прочее) работник имеет право выбора кредитной организации (банковского счета), в которую должна быть переведена его заработная плата. Основанием для перечисления заработной платы работодателем работнику на счет в кредитной организации является заявление работника с указанием его реквизитов.</w:t>
      </w:r>
    </w:p>
    <w:p w:rsidR="00682C1B" w:rsidRPr="00A11930" w:rsidRDefault="00682C1B" w:rsidP="008C40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930">
        <w:rPr>
          <w:rFonts w:ascii="Times New Roman" w:hAnsi="Times New Roman" w:cs="Times New Roman"/>
          <w:sz w:val="24"/>
          <w:szCs w:val="24"/>
        </w:rPr>
        <w:t>При этом работодатель не вправе не учитывать пожелание работника при перечислении его заработной платы на счет, указанный в заявлении.</w:t>
      </w:r>
    </w:p>
    <w:p w:rsidR="00682C1B" w:rsidRPr="00A11930" w:rsidRDefault="00682C1B" w:rsidP="00A119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3433"/>
      </w:tblGrid>
      <w:tr w:rsidR="00682C1B" w:rsidRPr="00A11930" w:rsidTr="00682C1B"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E8" w:rsidRPr="00A11930" w:rsidRDefault="00682C1B" w:rsidP="00A1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</w:t>
            </w:r>
            <w:r w:rsidRPr="00A11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</w:t>
            </w:r>
            <w:proofErr w:type="gramStart"/>
            <w:r w:rsidRPr="00A11930">
              <w:rPr>
                <w:rFonts w:ascii="Times New Roman" w:hAnsi="Times New Roman" w:cs="Times New Roman"/>
                <w:sz w:val="24"/>
                <w:szCs w:val="24"/>
              </w:rPr>
              <w:t>отдела оплаты труда</w:t>
            </w:r>
            <w:r w:rsidRPr="00A11930">
              <w:rPr>
                <w:rFonts w:ascii="Times New Roman" w:hAnsi="Times New Roman" w:cs="Times New Roman"/>
                <w:sz w:val="24"/>
                <w:szCs w:val="24"/>
              </w:rPr>
              <w:br/>
              <w:t>Департамента оплаты</w:t>
            </w:r>
            <w:proofErr w:type="gramEnd"/>
            <w:r w:rsidRPr="00A11930">
              <w:rPr>
                <w:rFonts w:ascii="Times New Roman" w:hAnsi="Times New Roman" w:cs="Times New Roman"/>
                <w:sz w:val="24"/>
                <w:szCs w:val="24"/>
              </w:rPr>
              <w:t xml:space="preserve"> труда, трудовых</w:t>
            </w:r>
            <w:r w:rsidRPr="00A11930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 и социального партнерства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E8" w:rsidRPr="00A11930" w:rsidRDefault="00682C1B" w:rsidP="00A11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0">
              <w:rPr>
                <w:rFonts w:ascii="Times New Roman" w:hAnsi="Times New Roman" w:cs="Times New Roman"/>
                <w:sz w:val="24"/>
                <w:szCs w:val="24"/>
              </w:rPr>
              <w:t>А.В. Фролова</w:t>
            </w:r>
          </w:p>
        </w:tc>
      </w:tr>
    </w:tbl>
    <w:p w:rsidR="000013D1" w:rsidRPr="00A11930" w:rsidRDefault="000013D1" w:rsidP="00A11930">
      <w:pPr>
        <w:rPr>
          <w:rFonts w:ascii="Times New Roman" w:hAnsi="Times New Roman" w:cs="Times New Roman"/>
          <w:sz w:val="24"/>
          <w:szCs w:val="24"/>
        </w:rPr>
      </w:pPr>
    </w:p>
    <w:sectPr w:rsidR="000013D1" w:rsidRPr="00A11930" w:rsidSect="00A1193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9"/>
    <w:rsid w:val="000013D1"/>
    <w:rsid w:val="00682C1B"/>
    <w:rsid w:val="008C4090"/>
    <w:rsid w:val="009859E8"/>
    <w:rsid w:val="00A11930"/>
    <w:rsid w:val="00C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6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8/de552bd24cd9f823eda760c692e579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2019-10-29T14:56:00Z</dcterms:created>
  <dcterms:modified xsi:type="dcterms:W3CDTF">2019-11-05T12:41:00Z</dcterms:modified>
</cp:coreProperties>
</file>