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9F" w:rsidRDefault="0043029F" w:rsidP="0043029F">
      <w:pPr>
        <w:spacing w:after="0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30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Мнение Минтруда о предоставлении отпуска в период командировки</w:t>
      </w:r>
    </w:p>
    <w:bookmarkEnd w:id="0"/>
    <w:p w:rsidR="00350786" w:rsidRPr="00350786" w:rsidRDefault="00350786" w:rsidP="0043029F">
      <w:pPr>
        <w:spacing w:after="0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350786" w:rsidRDefault="00350786" w:rsidP="00350786">
      <w:pPr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3507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жегодный отпуск и служебная командировка представляют собой два разных периода. Соответственно, работник не может быть в командировке и в отпуске одновременно.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350786" w:rsidRPr="00350786" w:rsidRDefault="00350786" w:rsidP="00350786">
      <w:pPr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350786" w:rsidRPr="00350786" w:rsidRDefault="00350786" w:rsidP="00350786">
      <w:pPr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50786">
        <w:rPr>
          <w:rFonts w:ascii="Times New Roman" w:hAnsi="Times New Roman" w:cs="Times New Roman"/>
          <w:b/>
          <w:sz w:val="28"/>
          <w:szCs w:val="28"/>
        </w:rPr>
        <w:t>Письмо Министерства труда и социальной защиты РФ от 10 сентября 2019 г. N 14-2/В-726</w:t>
      </w:r>
    </w:p>
    <w:p w:rsidR="00350786" w:rsidRPr="0043029F" w:rsidRDefault="00350786" w:rsidP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9F">
        <w:rPr>
          <w:rFonts w:ascii="Times New Roman" w:hAnsi="Times New Roman" w:cs="Times New Roman"/>
          <w:sz w:val="24"/>
          <w:szCs w:val="24"/>
        </w:rPr>
        <w:t xml:space="preserve"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по вопросу оформления ежегодного оплачиваемого </w:t>
      </w:r>
      <w:proofErr w:type="gramStart"/>
      <w:r w:rsidRPr="0043029F">
        <w:rPr>
          <w:rFonts w:ascii="Times New Roman" w:hAnsi="Times New Roman" w:cs="Times New Roman"/>
          <w:sz w:val="24"/>
          <w:szCs w:val="24"/>
        </w:rPr>
        <w:t>отпускав</w:t>
      </w:r>
      <w:proofErr w:type="gramEnd"/>
      <w:r w:rsidRPr="0043029F">
        <w:rPr>
          <w:rFonts w:ascii="Times New Roman" w:hAnsi="Times New Roman" w:cs="Times New Roman"/>
          <w:sz w:val="24"/>
          <w:szCs w:val="24"/>
        </w:rPr>
        <w:t xml:space="preserve"> период нахождения работника в командировке и сообщает.</w:t>
      </w:r>
    </w:p>
    <w:p w:rsidR="00350786" w:rsidRPr="0043029F" w:rsidRDefault="00350786" w:rsidP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9F">
        <w:rPr>
          <w:rFonts w:ascii="Times New Roman" w:hAnsi="Times New Roman" w:cs="Times New Roman"/>
          <w:sz w:val="24"/>
          <w:szCs w:val="24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350786" w:rsidRPr="0043029F" w:rsidRDefault="00350786" w:rsidP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9F">
        <w:rPr>
          <w:rFonts w:ascii="Times New Roman" w:hAnsi="Times New Roman" w:cs="Times New Roman"/>
          <w:sz w:val="24"/>
          <w:szCs w:val="24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350786" w:rsidRPr="0043029F" w:rsidRDefault="00350786" w:rsidP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9F">
        <w:rPr>
          <w:rFonts w:ascii="Times New Roman" w:hAnsi="Times New Roman" w:cs="Times New Roman"/>
          <w:sz w:val="24"/>
          <w:szCs w:val="24"/>
        </w:rPr>
        <w:t>В соответствии со статьей 107 Трудового кодекса Российской Федерации (далее - Кодекс) отпуск - это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350786" w:rsidRPr="0043029F" w:rsidRDefault="00350786" w:rsidP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9F">
        <w:rPr>
          <w:rFonts w:ascii="Times New Roman" w:hAnsi="Times New Roman" w:cs="Times New Roman"/>
          <w:sz w:val="24"/>
          <w:szCs w:val="24"/>
        </w:rPr>
        <w:t>Согласно статье 114 Кодекса работникам должны предоставляться ежегодные отпуска с сохранением места работы и среднего заработка.</w:t>
      </w:r>
    </w:p>
    <w:p w:rsidR="00350786" w:rsidRPr="0043029F" w:rsidRDefault="00350786" w:rsidP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9F">
        <w:rPr>
          <w:rFonts w:ascii="Times New Roman" w:hAnsi="Times New Roman" w:cs="Times New Roman"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430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3029F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года. График отпусков обязателен как для работодателя, так и для работника. О времени начала отпуска работник должен быть извещен под роспись не </w:t>
      </w:r>
      <w:proofErr w:type="gramStart"/>
      <w:r w:rsidRPr="004302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3029F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 Отдельным категориям работников в случаях, предусмотренных настоящим Кодексом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(статья 123 Кодекса).</w:t>
      </w:r>
    </w:p>
    <w:p w:rsidR="00350786" w:rsidRPr="0043029F" w:rsidRDefault="00350786" w:rsidP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9F">
        <w:rPr>
          <w:rFonts w:ascii="Times New Roman" w:hAnsi="Times New Roman" w:cs="Times New Roman"/>
          <w:b/>
          <w:sz w:val="24"/>
          <w:szCs w:val="24"/>
        </w:rPr>
        <w:t>Служебная командировка</w:t>
      </w:r>
      <w:r w:rsidRPr="0043029F">
        <w:rPr>
          <w:rFonts w:ascii="Times New Roman" w:hAnsi="Times New Roman" w:cs="Times New Roman"/>
          <w:sz w:val="24"/>
          <w:szCs w:val="24"/>
        </w:rPr>
        <w:t xml:space="preserve"> -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 (статья 166 Кодекса).</w:t>
      </w:r>
    </w:p>
    <w:p w:rsidR="00350786" w:rsidRPr="0043029F" w:rsidRDefault="00350786" w:rsidP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9F">
        <w:rPr>
          <w:rFonts w:ascii="Times New Roman" w:hAnsi="Times New Roman" w:cs="Times New Roman"/>
          <w:sz w:val="24"/>
          <w:szCs w:val="24"/>
        </w:rPr>
        <w:t>Таким образом, ежегодный отпуск и служебная командировка представляют собой два разных периода.</w:t>
      </w:r>
    </w:p>
    <w:p w:rsidR="00350786" w:rsidRPr="0043029F" w:rsidRDefault="00350786" w:rsidP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9F">
        <w:rPr>
          <w:rFonts w:ascii="Times New Roman" w:hAnsi="Times New Roman" w:cs="Times New Roman"/>
          <w:sz w:val="24"/>
          <w:szCs w:val="24"/>
        </w:rPr>
        <w:t>Соответственно, работник не может быть в командировке и в отпуске одновременно. Трудовое законодательство не запрещает направлять работника в длительную командировку и предоставлять ежегодный отпуск без временного промежутка между командировками. Поэтому если время ежегодного отпуска по утвержденному графику выпало на второй месяц пребывания в длительной командировке либо работник написал заявление на предоставление ежегодного оплачиваемого отпуска в рамках части четвертой статьи 123 Кодекса, то работник должен быть направлен в две командировки: одну - до отпуска, а другую - после него.</w:t>
      </w: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3619"/>
      </w:tblGrid>
      <w:tr w:rsidR="00350786" w:rsidRPr="0043029F" w:rsidTr="00350786">
        <w:trPr>
          <w:trHeight w:val="1076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6" w:rsidRPr="0043029F" w:rsidRDefault="00350786" w:rsidP="00350786">
            <w:pPr>
              <w:spacing w:after="0"/>
              <w:ind w:left="-10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оплаты</w:t>
            </w:r>
            <w:r w:rsidRPr="0043029F">
              <w:rPr>
                <w:rFonts w:ascii="Times New Roman" w:hAnsi="Times New Roman" w:cs="Times New Roman"/>
                <w:sz w:val="24"/>
                <w:szCs w:val="24"/>
              </w:rPr>
              <w:br/>
              <w:t>труда, трудовых отношений и социального</w:t>
            </w:r>
            <w:r w:rsidRPr="0043029F">
              <w:rPr>
                <w:rFonts w:ascii="Times New Roman" w:hAnsi="Times New Roman" w:cs="Times New Roman"/>
                <w:sz w:val="24"/>
                <w:szCs w:val="24"/>
              </w:rPr>
              <w:br/>
              <w:t>партнерства Минтруда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86" w:rsidRPr="0043029F" w:rsidRDefault="00350786" w:rsidP="00350786">
            <w:pPr>
              <w:spacing w:after="0"/>
              <w:ind w:left="-85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F">
              <w:rPr>
                <w:rFonts w:ascii="Times New Roman" w:hAnsi="Times New Roman" w:cs="Times New Roman"/>
                <w:sz w:val="24"/>
                <w:szCs w:val="24"/>
              </w:rPr>
              <w:t>Т.В. Маленко</w:t>
            </w:r>
          </w:p>
        </w:tc>
      </w:tr>
    </w:tbl>
    <w:p w:rsidR="00350786" w:rsidRPr="0043029F" w:rsidRDefault="00350786" w:rsidP="00350786">
      <w:pPr>
        <w:spacing w:after="0"/>
        <w:ind w:left="-851" w:right="-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43029F" w:rsidRPr="0043029F" w:rsidTr="00350786">
        <w:tc>
          <w:tcPr>
            <w:tcW w:w="0" w:type="auto"/>
          </w:tcPr>
          <w:p w:rsidR="00AA746A" w:rsidRPr="0043029F" w:rsidRDefault="00AA746A" w:rsidP="0043029F">
            <w:pPr>
              <w:spacing w:after="0"/>
              <w:ind w:left="-851" w:right="-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29F" w:rsidRPr="0043029F" w:rsidTr="00350786">
        <w:tc>
          <w:tcPr>
            <w:tcW w:w="0" w:type="auto"/>
          </w:tcPr>
          <w:p w:rsidR="00AA746A" w:rsidRPr="0043029F" w:rsidRDefault="00AA746A" w:rsidP="0043029F">
            <w:pPr>
              <w:spacing w:after="0"/>
              <w:ind w:left="-851" w:right="-284"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A746A" w:rsidRPr="0043029F" w:rsidRDefault="00AA746A" w:rsidP="0043029F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786" w:rsidRPr="0043029F" w:rsidRDefault="00350786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0786" w:rsidRPr="0043029F" w:rsidSect="0035078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DF"/>
    <w:rsid w:val="00032587"/>
    <w:rsid w:val="00350786"/>
    <w:rsid w:val="003D03DF"/>
    <w:rsid w:val="0043029F"/>
    <w:rsid w:val="007A72DD"/>
    <w:rsid w:val="00A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2019-10-29T15:00:00Z</dcterms:created>
  <dcterms:modified xsi:type="dcterms:W3CDTF">2019-11-05T13:31:00Z</dcterms:modified>
</cp:coreProperties>
</file>