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E0" w:rsidRPr="00853312" w:rsidRDefault="003B0CE0" w:rsidP="00853312">
      <w:pPr>
        <w:pStyle w:val="1"/>
        <w:ind w:firstLine="0"/>
        <w:jc w:val="right"/>
        <w:rPr>
          <w:b/>
        </w:rPr>
      </w:pPr>
      <w:r>
        <w:rPr>
          <w:b/>
        </w:rPr>
        <w:t xml:space="preserve"> </w:t>
      </w:r>
      <w:bookmarkStart w:id="0" w:name="_GoBack"/>
      <w:bookmarkEnd w:id="0"/>
      <w:r w:rsidRPr="00B31A03">
        <w:rPr>
          <w:b/>
          <w:sz w:val="24"/>
          <w:szCs w:val="24"/>
        </w:rPr>
        <w:t>ПРОЕКТ</w:t>
      </w:r>
    </w:p>
    <w:p w:rsidR="003B0CE0" w:rsidRPr="006B0143" w:rsidRDefault="003B0CE0" w:rsidP="00AA62C9">
      <w:pPr>
        <w:pStyle w:val="1"/>
        <w:ind w:firstLine="0"/>
        <w:jc w:val="center"/>
        <w:rPr>
          <w:b/>
          <w:sz w:val="24"/>
          <w:szCs w:val="24"/>
        </w:rPr>
      </w:pPr>
      <w:r w:rsidRPr="006B0143">
        <w:rPr>
          <w:b/>
          <w:sz w:val="24"/>
          <w:szCs w:val="24"/>
        </w:rPr>
        <w:t>СОВЕТ КЛИМОВСКОГО СЕЛЬСКОГО ПОСЕЛЕНИЯ</w:t>
      </w:r>
    </w:p>
    <w:p w:rsidR="003B0CE0" w:rsidRPr="00B31A03" w:rsidRDefault="003B0CE0" w:rsidP="00AA62C9">
      <w:pPr>
        <w:pStyle w:val="1"/>
        <w:ind w:firstLine="0"/>
        <w:jc w:val="center"/>
        <w:rPr>
          <w:sz w:val="24"/>
          <w:szCs w:val="24"/>
        </w:rPr>
      </w:pPr>
    </w:p>
    <w:p w:rsidR="003B0CE0" w:rsidRPr="00B31A03" w:rsidRDefault="003B0CE0" w:rsidP="00AA62C9">
      <w:pPr>
        <w:pStyle w:val="1"/>
        <w:ind w:firstLine="0"/>
        <w:jc w:val="center"/>
        <w:rPr>
          <w:b/>
          <w:sz w:val="24"/>
          <w:szCs w:val="24"/>
        </w:rPr>
      </w:pPr>
      <w:r w:rsidRPr="00B31A03">
        <w:rPr>
          <w:b/>
          <w:sz w:val="24"/>
          <w:szCs w:val="24"/>
        </w:rPr>
        <w:t>РЕШЕНИЕ</w:t>
      </w:r>
    </w:p>
    <w:p w:rsidR="003B0CE0" w:rsidRPr="00B31A03" w:rsidRDefault="003B0CE0" w:rsidP="00AA62C9">
      <w:pPr>
        <w:pStyle w:val="1"/>
        <w:ind w:firstLine="0"/>
        <w:jc w:val="center"/>
        <w:rPr>
          <w:sz w:val="24"/>
          <w:szCs w:val="24"/>
        </w:rPr>
      </w:pPr>
    </w:p>
    <w:p w:rsidR="003B0CE0" w:rsidRPr="00B31A03" w:rsidRDefault="003B0CE0" w:rsidP="00AA62C9">
      <w:pPr>
        <w:pStyle w:val="1"/>
        <w:ind w:firstLine="0"/>
        <w:rPr>
          <w:sz w:val="24"/>
          <w:szCs w:val="24"/>
        </w:rPr>
      </w:pPr>
      <w:r w:rsidRPr="00B31A03">
        <w:rPr>
          <w:sz w:val="24"/>
          <w:szCs w:val="24"/>
        </w:rPr>
        <w:t>от ______________ № ___</w:t>
      </w:r>
    </w:p>
    <w:p w:rsidR="003B0CE0" w:rsidRPr="00B31A03" w:rsidRDefault="003B0CE0" w:rsidP="00AA62C9">
      <w:pPr>
        <w:pStyle w:val="1"/>
        <w:ind w:firstLine="0"/>
        <w:rPr>
          <w:sz w:val="24"/>
          <w:szCs w:val="24"/>
        </w:rPr>
      </w:pPr>
      <w:r w:rsidRPr="00B31A03">
        <w:rPr>
          <w:sz w:val="24"/>
          <w:szCs w:val="24"/>
        </w:rPr>
        <w:t xml:space="preserve">д. </w:t>
      </w:r>
      <w:r>
        <w:rPr>
          <w:sz w:val="24"/>
          <w:szCs w:val="24"/>
        </w:rPr>
        <w:t>Климовское</w:t>
      </w:r>
    </w:p>
    <w:p w:rsidR="003B0CE0" w:rsidRPr="00B31A03" w:rsidRDefault="003B0CE0" w:rsidP="00AA62C9">
      <w:pPr>
        <w:pStyle w:val="1"/>
        <w:ind w:firstLine="0"/>
        <w:rPr>
          <w:sz w:val="24"/>
          <w:szCs w:val="24"/>
        </w:rPr>
      </w:pPr>
    </w:p>
    <w:p w:rsidR="003B0CE0" w:rsidRPr="00B31A03" w:rsidRDefault="003B0CE0" w:rsidP="00AA62C9">
      <w:pPr>
        <w:pStyle w:val="1"/>
        <w:ind w:right="4536" w:firstLine="0"/>
        <w:rPr>
          <w:sz w:val="24"/>
          <w:szCs w:val="24"/>
        </w:rPr>
      </w:pPr>
      <w:r w:rsidRPr="00B31A03">
        <w:rPr>
          <w:sz w:val="24"/>
          <w:szCs w:val="24"/>
        </w:rPr>
        <w:t xml:space="preserve">О внесении изменений в решение Совета </w:t>
      </w:r>
      <w:r>
        <w:rPr>
          <w:sz w:val="24"/>
          <w:szCs w:val="24"/>
        </w:rPr>
        <w:t>Климовского</w:t>
      </w:r>
      <w:r w:rsidRPr="00B31A03">
        <w:rPr>
          <w:sz w:val="24"/>
          <w:szCs w:val="24"/>
        </w:rPr>
        <w:t xml:space="preserve"> сельского поселения от </w:t>
      </w:r>
      <w:r>
        <w:rPr>
          <w:sz w:val="24"/>
          <w:szCs w:val="24"/>
        </w:rPr>
        <w:t>19.09.2018</w:t>
      </w:r>
      <w:r w:rsidRPr="00B31A03">
        <w:rPr>
          <w:sz w:val="24"/>
          <w:szCs w:val="24"/>
        </w:rPr>
        <w:t xml:space="preserve"> № </w:t>
      </w:r>
      <w:r>
        <w:rPr>
          <w:sz w:val="24"/>
          <w:szCs w:val="24"/>
        </w:rPr>
        <w:t>69</w:t>
      </w:r>
      <w:r w:rsidRPr="00B31A03">
        <w:rPr>
          <w:sz w:val="24"/>
          <w:szCs w:val="24"/>
        </w:rPr>
        <w:t xml:space="preserve"> «Об утверждении Правил благоустройства на территории </w:t>
      </w:r>
      <w:r>
        <w:rPr>
          <w:sz w:val="24"/>
          <w:szCs w:val="24"/>
        </w:rPr>
        <w:t>Климовского</w:t>
      </w:r>
      <w:r w:rsidRPr="00B31A03">
        <w:rPr>
          <w:sz w:val="24"/>
          <w:szCs w:val="24"/>
        </w:rPr>
        <w:t xml:space="preserve"> сельского поселения» </w:t>
      </w:r>
    </w:p>
    <w:p w:rsidR="003B0CE0" w:rsidRPr="00B31A03" w:rsidRDefault="003B0CE0" w:rsidP="00AA62C9">
      <w:pPr>
        <w:pStyle w:val="1"/>
        <w:ind w:firstLine="0"/>
        <w:rPr>
          <w:sz w:val="24"/>
          <w:szCs w:val="24"/>
        </w:rPr>
      </w:pPr>
    </w:p>
    <w:p w:rsidR="003B0CE0" w:rsidRPr="00B31A03" w:rsidRDefault="003B0CE0" w:rsidP="00AA62C9">
      <w:pPr>
        <w:pStyle w:val="1"/>
        <w:rPr>
          <w:sz w:val="24"/>
          <w:szCs w:val="24"/>
        </w:rPr>
      </w:pPr>
      <w:r w:rsidRPr="00B31A03">
        <w:rPr>
          <w:sz w:val="24"/>
          <w:szCs w:val="24"/>
        </w:rPr>
        <w:t>В соответствии с Федеральным законом от 27.12.2018 № 532-ФЗ «О внесении изменений в статьи 27 и 47.6 Федерального закона "Об объектах культурного наследия (памятниках истории и культуры) народов Российской Федерации», Федеральным законом от 06.10.2003 № 131-ФЗ «Об общих принципах организации местного самоуправления в Российской Федерации», Уставом</w:t>
      </w:r>
      <w:r>
        <w:rPr>
          <w:sz w:val="24"/>
          <w:szCs w:val="24"/>
        </w:rPr>
        <w:t xml:space="preserve"> Климовского</w:t>
      </w:r>
      <w:r w:rsidRPr="00B31A03">
        <w:rPr>
          <w:sz w:val="24"/>
          <w:szCs w:val="24"/>
        </w:rPr>
        <w:t xml:space="preserve">  сельского поселения, Совет </w:t>
      </w:r>
      <w:r>
        <w:rPr>
          <w:sz w:val="24"/>
          <w:szCs w:val="24"/>
        </w:rPr>
        <w:t>Климовского</w:t>
      </w:r>
      <w:r w:rsidRPr="00B31A03">
        <w:rPr>
          <w:sz w:val="24"/>
          <w:szCs w:val="24"/>
        </w:rPr>
        <w:t xml:space="preserve"> сельского поселения</w:t>
      </w:r>
    </w:p>
    <w:p w:rsidR="003B0CE0" w:rsidRPr="00B31A03" w:rsidRDefault="003B0CE0" w:rsidP="00AA62C9">
      <w:pPr>
        <w:spacing w:after="0" w:line="240" w:lineRule="auto"/>
        <w:rPr>
          <w:rFonts w:ascii="Times New Roman" w:hAnsi="Times New Roman"/>
          <w:b/>
          <w:sz w:val="24"/>
          <w:szCs w:val="24"/>
        </w:rPr>
      </w:pPr>
    </w:p>
    <w:p w:rsidR="003B0CE0" w:rsidRPr="00B31A03" w:rsidRDefault="003B0CE0" w:rsidP="00AA62C9">
      <w:pPr>
        <w:spacing w:after="0" w:line="240" w:lineRule="auto"/>
        <w:ind w:firstLine="709"/>
        <w:rPr>
          <w:rFonts w:ascii="Times New Roman" w:hAnsi="Times New Roman"/>
          <w:sz w:val="24"/>
          <w:szCs w:val="24"/>
        </w:rPr>
      </w:pPr>
      <w:r w:rsidRPr="00B31A03">
        <w:rPr>
          <w:rFonts w:ascii="Times New Roman" w:hAnsi="Times New Roman"/>
          <w:sz w:val="24"/>
          <w:szCs w:val="24"/>
        </w:rPr>
        <w:t>РЕШИЛ:</w:t>
      </w:r>
    </w:p>
    <w:p w:rsidR="003B0CE0" w:rsidRPr="00B31A03" w:rsidRDefault="003B0CE0" w:rsidP="00AA62C9">
      <w:pPr>
        <w:spacing w:after="0" w:line="240" w:lineRule="auto"/>
        <w:rPr>
          <w:rFonts w:ascii="Times New Roman" w:hAnsi="Times New Roman"/>
          <w:sz w:val="24"/>
          <w:szCs w:val="24"/>
        </w:rPr>
      </w:pPr>
    </w:p>
    <w:p w:rsidR="003B0CE0" w:rsidRPr="00B31A03" w:rsidRDefault="003B0CE0" w:rsidP="00252BD4">
      <w:pPr>
        <w:pStyle w:val="ListParagraph"/>
        <w:numPr>
          <w:ilvl w:val="0"/>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 xml:space="preserve">Внести в Правила благоустройства, утвержденные решением Совета </w:t>
      </w:r>
      <w:r w:rsidRPr="000819F4">
        <w:rPr>
          <w:rFonts w:ascii="Times New Roman" w:hAnsi="Times New Roman"/>
          <w:sz w:val="24"/>
          <w:szCs w:val="24"/>
        </w:rPr>
        <w:t>Климовского</w:t>
      </w:r>
      <w:r w:rsidRPr="00B31A03">
        <w:rPr>
          <w:rFonts w:ascii="Times New Roman" w:hAnsi="Times New Roman"/>
          <w:sz w:val="24"/>
          <w:szCs w:val="24"/>
        </w:rPr>
        <w:t xml:space="preserve"> сельского поселения от </w:t>
      </w:r>
      <w:r>
        <w:rPr>
          <w:rFonts w:ascii="Times New Roman" w:hAnsi="Times New Roman"/>
          <w:sz w:val="24"/>
          <w:szCs w:val="24"/>
        </w:rPr>
        <w:t>19.09.2018</w:t>
      </w:r>
      <w:r w:rsidRPr="00B31A03">
        <w:rPr>
          <w:rFonts w:ascii="Times New Roman" w:hAnsi="Times New Roman"/>
          <w:sz w:val="24"/>
          <w:szCs w:val="24"/>
        </w:rPr>
        <w:t xml:space="preserve"> № </w:t>
      </w:r>
      <w:r>
        <w:rPr>
          <w:rFonts w:ascii="Times New Roman" w:hAnsi="Times New Roman"/>
          <w:sz w:val="24"/>
          <w:szCs w:val="24"/>
        </w:rPr>
        <w:t>69</w:t>
      </w:r>
      <w:r w:rsidRPr="00B31A03">
        <w:rPr>
          <w:rFonts w:ascii="Times New Roman" w:hAnsi="Times New Roman"/>
          <w:sz w:val="24"/>
          <w:szCs w:val="24"/>
        </w:rPr>
        <w:t xml:space="preserve"> (далее – Правила), следующие изменения:</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подпункт 16 пункта 1.3 Правил после слова «место» дополнить словом (площадка);</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1.3 Правил дополнить подпунктами 50 – 52 следующего содержания:</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 50) жидкие коммунальные отходы- отходы жизнедеятельности населения в не канализованных зданиях и прочие аналогичные отходы, не относящиеся к твердым коммунальным отходам;</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51) погрузка ТКО - перемещение твердых коммунальных отходов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52) уборка мест погрузки ТКО - действия по подбору оброненных (просыпавшихся и др.) при погрузке ТКО и перемещению их в мусоровоз.»;</w:t>
      </w:r>
    </w:p>
    <w:p w:rsidR="003B0CE0" w:rsidRPr="00B31A03" w:rsidRDefault="003B0CE0" w:rsidP="00D45E9F">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наименование раздела 2 Правил изложить в следующей редакции:</w:t>
      </w:r>
    </w:p>
    <w:p w:rsidR="003B0CE0" w:rsidRPr="00B31A03" w:rsidRDefault="003B0CE0" w:rsidP="00D45E9F">
      <w:pPr>
        <w:spacing w:after="0" w:line="240" w:lineRule="auto"/>
        <w:ind w:firstLine="709"/>
        <w:jc w:val="both"/>
        <w:rPr>
          <w:rFonts w:ascii="Times New Roman" w:hAnsi="Times New Roman"/>
          <w:sz w:val="24"/>
          <w:szCs w:val="24"/>
        </w:rPr>
      </w:pPr>
      <w:r w:rsidRPr="00B31A03">
        <w:rPr>
          <w:rFonts w:ascii="Times New Roman" w:hAnsi="Times New Roman"/>
          <w:sz w:val="24"/>
          <w:szCs w:val="24"/>
        </w:rPr>
        <w:t>«2. Содержание территорий общего пользования и территорий, находящихся во владении и (или) пользовании юридических и физических лиц (в том числе индивидуальных предпринимателей), и порядок пользования такими территориями»;</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подпункт 9 пункта 2.5 Правил изложить в следующей редакции:</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«9) выносить бытовой мусор и отходы в урны, складировать в контейнерах горящие, раскаленные или горячие отходы, КГО,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подпункт 15 пункта 2.5 Правил изложить в следующей редакции:</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«15) 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 использовать ТКО на подсыпку дорог, стройплощадок, укрепление грунта и другие виды работ; применять ТКО для рекультивации земель и карьеров;»;</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2.10 Правил изложить в следующей редакции:</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«2.10. Ответственность за сбор, накопление, временное хранение и учет, строительных отходов несут юридические и физические лица, индивидуальные предприниматели, в процессе хозяйственной деятельности которых образуются строительные отходы.</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Юридические и физические лица, индивидуальные предприниматели, в процессе деятельности которых образуются строительные отходы, обязаны иметь договоры с перевозчиками и получателями строительных отходов на их транспортирование, переработку, обезвреживание, размещение или, при наличии соответствующих лицензий, производить данные виды деятельности самостоятельно.»;</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2.13.3 Правил изложить в следующей редакции:</w:t>
      </w:r>
    </w:p>
    <w:p w:rsidR="003B0CE0" w:rsidRPr="00B31A03" w:rsidRDefault="003B0CE0" w:rsidP="004271C5">
      <w:pPr>
        <w:autoSpaceDE w:val="0"/>
        <w:autoSpaceDN w:val="0"/>
        <w:adjustRightInd w:val="0"/>
        <w:spacing w:after="0" w:line="240" w:lineRule="auto"/>
        <w:ind w:firstLine="540"/>
        <w:jc w:val="both"/>
        <w:rPr>
          <w:rFonts w:ascii="Times New Roman" w:hAnsi="Times New Roman"/>
          <w:sz w:val="24"/>
          <w:szCs w:val="24"/>
        </w:rPr>
      </w:pPr>
      <w:r w:rsidRPr="00B31A03">
        <w:rPr>
          <w:rFonts w:ascii="Times New Roman" w:hAnsi="Times New Roman"/>
          <w:sz w:val="24"/>
          <w:szCs w:val="24"/>
        </w:rPr>
        <w:t>«2.13.3. Накопление ТКО осуществляется способами, исключающими угрозу причинения вреда жизни, здоровью граждан, окружающей среде, а также загрязнение прилегающих к местам накопления ТКО территорий компонентами ТКО, просыпавшимися (высыпавшимися) в процессе накопления.</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 xml:space="preserve">Независимо от типа емкости объем складируемых отходов не должен превышать объема соответствующей емкости для накопления ТКО. Во избежание попадания атмосферных осадков в контейнер, разноса отходов порывами ветра, животными и птицами, крышка емкости для накопления ТКО при ее наличии должна быть плотно закрыта. Уборка компонентов ТКО, просыпавшихся (высыпавшихся) при погрузке их в мусоровоз, незамедлительно выполняется операторами по обращению с ТКО, осуществляющими транспортирование отходов при условии соблюдения правил накопления ТКО. </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Потребители осуществляют складирование ТКО в местах (площадках) накопления ТКО, определенных договором на оказание услуг по обращению с ТКО, в соответствии со схемой обращения с отходами.</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Региональный оператор заключает договоры на оказание услуг по обращению с ТКО с потребителями.</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При переходе прав на здания, строения, сооружения, нежилые помещения и земельные участки, на которых происходит образование ТКО,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ТКО</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ТКО, может заключаться один договор на оказание услуг по обращению с ТКО с включением в такой договор всех указанных объектов, если они расположены в зоне деятельности одного регионального оператора.</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ТКО на территориях жилой застройки осуществляется с соблюдением требований санитарно-эпидемиологического законодательства Российской Федерации.</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ТКО на территории объектов торговли (рынки, торговые комплексы, комплексы объектов мелкорозничной сети) производится:</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 в контейнеры (для ТКО, не подлежащих сортировке);</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 в контейнеры для раздельного накопления ТКО.</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Допускается накопление ТКО от объектов нестационарной торговой сети (за исключением особо опасных отходов) в находящиеся рядом контейнеры для ТКО (в случае достаточности их вместимости) по согласованию с владельцами контейнеров или контейнерных площадок.</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ТКО с территорий объектов бытового обслуживания и организаций общественного питания производится в контейнеры для раздельного накопления отходов (макулатура, стекло, пластик, пищевые отходы) с соблюдением требований санитарно-эпидемиологического законодательства Российской Федерации.</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ТКО с территорий дошкольных образовательных организаций и общеобразовательных организаций осуществляется с соблюдением требований санитарно-эпидемиологического законодательства Российской Федерации.</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Конструкция контейнеров не должна допускать проникновения животных и птиц. Раздельно собранные компоненты ТКО, являющиеся вторичными материальными ресурсами, подлежат передаче по договорам организациям, осуществляющим их обработку и утилизацию. Вывоз раздельно накопленных компонентов ТКО производится организациями, осуществляющими транспортирование отходов, и (или) организациями, осуществляющими использование вторичного сырья.</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КГО осуществляется:</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 в бункеры, расположенные на контейнерных площадках;</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 на специальных площадках для накопления и сбора КГО - "утилизационные дворы".</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 xml:space="preserve">Места расположения специальных площадок для накопления и сбора КГО определяются в соответствии с территориальной схемой и требованиями санитарно-эпидемиологического законодательства. </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Удаление КГО из домовладений следует производить по мере их накопления, но не реже одного раза в неделю. Вывоз КГО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КГО на площадку для их складирования.</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Накопление ртутьсодержащих отходов, отходов электронного и электрического оборудования может осуществляться:</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 на специальных площадках для накопления и сбора опасных и особо опасных отходов в специальные контейнеры ("Экобоксы"),</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 путем транспортирования отходов электронного и электрического оборудования в места их накопления и сбора,</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 предприятиями розничной торговли, осуществляющими продажу электронного и электрического оборудования.</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Накопленные ртутьсодержащие отходы, отходы электронного и электрического оборудования передаются по договорам в специализированные организации, отвечающие требованиям законодательства, с целью их дальнейшей обработки, утилизации, обезвреживания.</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ртутьсодержащих отходов, отходов электронного и электрического оборудования осуществляется отходообразователем отдельно от ТКО с целью снижения их негативного воздействия на окружающую среду путем предотвращения попадания таких отходов на объекты размещения отходов в составе ТКО.»;</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2.13.4 Правил после слова «жидкие» дополнить словом «коммунальные»;</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2.13.5 Правил изложить в следующей редакции:</w:t>
      </w:r>
    </w:p>
    <w:p w:rsidR="003B0CE0" w:rsidRPr="00B31A03" w:rsidRDefault="003B0CE0" w:rsidP="00252BD4">
      <w:pPr>
        <w:pStyle w:val="3"/>
        <w:tabs>
          <w:tab w:val="left" w:pos="708"/>
        </w:tabs>
        <w:snapToGrid w:val="0"/>
        <w:spacing w:after="0" w:line="240" w:lineRule="auto"/>
        <w:ind w:left="0" w:firstLine="709"/>
        <w:jc w:val="both"/>
        <w:rPr>
          <w:rFonts w:ascii="Times New Roman" w:hAnsi="Times New Roman"/>
          <w:iCs/>
          <w:sz w:val="24"/>
          <w:szCs w:val="24"/>
        </w:rPr>
      </w:pPr>
      <w:r w:rsidRPr="00B31A03">
        <w:rPr>
          <w:rFonts w:ascii="Times New Roman" w:hAnsi="Times New Roman"/>
          <w:sz w:val="24"/>
          <w:szCs w:val="24"/>
        </w:rPr>
        <w:t xml:space="preserve">«2.13.5. </w:t>
      </w:r>
      <w:r w:rsidRPr="00B31A03">
        <w:rPr>
          <w:rFonts w:ascii="Times New Roman" w:hAnsi="Times New Roman"/>
          <w:iCs/>
          <w:sz w:val="24"/>
          <w:szCs w:val="24"/>
        </w:rPr>
        <w:t>Собственники помещений в многоквартирном доме, товарищество собственников жилья, потребительский кооператив, управляющая организация (при осуществлении управления многоквартирным домом по договору управления), подрядные организации, собственники, правообладатели земельных участков обязаны:</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 организовать накопление (в том числе раздельное накопление) и вывоз ТКО и КГО. Не допускается хранение ТКО в открытых контейнерах в теплое время года (при температуре воздуха более +5</w:t>
      </w:r>
      <w:r w:rsidRPr="00B31A03">
        <w:rPr>
          <w:rFonts w:ascii="Times New Roman" w:hAnsi="Times New Roman"/>
          <w:sz w:val="24"/>
          <w:szCs w:val="24"/>
          <w:vertAlign w:val="superscript"/>
        </w:rPr>
        <w:t>0</w:t>
      </w:r>
      <w:r w:rsidRPr="00B31A03">
        <w:rPr>
          <w:rFonts w:ascii="Times New Roman" w:hAnsi="Times New Roman"/>
          <w:sz w:val="24"/>
          <w:szCs w:val="24"/>
        </w:rPr>
        <w:t>С) более одних суток (ежедневный вывоз), в холодное время года (при температуре ниже -5</w:t>
      </w:r>
      <w:r w:rsidRPr="00B31A03">
        <w:rPr>
          <w:rFonts w:ascii="Times New Roman" w:hAnsi="Times New Roman"/>
          <w:sz w:val="24"/>
          <w:szCs w:val="24"/>
          <w:vertAlign w:val="superscript"/>
        </w:rPr>
        <w:t>0</w:t>
      </w:r>
      <w:r w:rsidRPr="00B31A03">
        <w:rPr>
          <w:rFonts w:ascii="Times New Roman" w:hAnsi="Times New Roman"/>
          <w:sz w:val="24"/>
          <w:szCs w:val="24"/>
        </w:rPr>
        <w:t>С) – более трех суток;</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 обеспечить свободный подход и подъезд к контейнерам и контейнерным площадкам;</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 обеспечить содержание контейнеров для накопления (в том числе раздельного накопления) ТКО, урн в исправном состоянии, исключающем их переполнение и загрязнение территорий;</w:t>
      </w:r>
    </w:p>
    <w:p w:rsidR="003B0CE0" w:rsidRPr="00B31A03" w:rsidRDefault="003B0CE0" w:rsidP="00252BD4">
      <w:pPr>
        <w:keepLines/>
        <w:spacing w:after="0" w:line="240" w:lineRule="auto"/>
        <w:ind w:firstLine="709"/>
        <w:jc w:val="both"/>
        <w:rPr>
          <w:rFonts w:ascii="Times New Roman" w:hAnsi="Times New Roman"/>
          <w:sz w:val="24"/>
          <w:szCs w:val="24"/>
        </w:rPr>
      </w:pPr>
      <w:r w:rsidRPr="00B31A03">
        <w:rPr>
          <w:rFonts w:ascii="Times New Roman" w:hAnsi="Times New Roman"/>
          <w:sz w:val="24"/>
          <w:szCs w:val="24"/>
        </w:rPr>
        <w:t>- обеспечить своевременную очистку и дезинфекцию урн, контейнеров и контейнерных площадок.</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Не допускается складировать в контейнеры с ТКО отходы I - IV классов опасности (лампы дневного света, отработанные масла) и другие отходы, не разрешенные к приему на полигоны ТБО.»;</w:t>
      </w:r>
    </w:p>
    <w:p w:rsidR="003B0CE0" w:rsidRPr="00B31A03" w:rsidRDefault="003B0CE0" w:rsidP="00252BD4">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2.13.7 Правил изложить в следующей редакции:</w:t>
      </w:r>
    </w:p>
    <w:p w:rsidR="003B0CE0" w:rsidRPr="00B31A03" w:rsidRDefault="003B0CE0" w:rsidP="00252BD4">
      <w:pPr>
        <w:pStyle w:val="3"/>
        <w:spacing w:after="0" w:line="240" w:lineRule="auto"/>
        <w:ind w:left="0" w:firstLine="709"/>
        <w:jc w:val="both"/>
        <w:rPr>
          <w:rFonts w:ascii="Times New Roman" w:hAnsi="Times New Roman"/>
          <w:sz w:val="24"/>
          <w:szCs w:val="24"/>
        </w:rPr>
      </w:pPr>
      <w:r w:rsidRPr="00B31A03">
        <w:rPr>
          <w:rFonts w:ascii="Times New Roman" w:hAnsi="Times New Roman"/>
          <w:sz w:val="24"/>
          <w:szCs w:val="24"/>
        </w:rPr>
        <w:t>«2.13.7. Организация и содержание мест (площадок) накопления ТКО, образующихся в результате деятельности садоводческих, огороднических объединений граждан и гаражных потребительских кооперативов (далее - объединения и кооперативы) осуществляется соответствующими объединениями и кооперативами.</w:t>
      </w:r>
    </w:p>
    <w:p w:rsidR="003B0CE0" w:rsidRPr="00B31A03" w:rsidRDefault="003B0CE0" w:rsidP="00252BD4">
      <w:pPr>
        <w:pStyle w:val="3"/>
        <w:spacing w:after="0" w:line="240" w:lineRule="auto"/>
        <w:ind w:left="0" w:firstLine="709"/>
        <w:jc w:val="both"/>
        <w:rPr>
          <w:rFonts w:ascii="Times New Roman" w:hAnsi="Times New Roman"/>
          <w:sz w:val="24"/>
          <w:szCs w:val="24"/>
        </w:rPr>
      </w:pPr>
      <w:r w:rsidRPr="00B31A03">
        <w:rPr>
          <w:rFonts w:ascii="Times New Roman" w:hAnsi="Times New Roman"/>
          <w:sz w:val="24"/>
          <w:szCs w:val="24"/>
        </w:rPr>
        <w:t xml:space="preserve">Для накопления образующихся ТКО и КГО на территории указанных объединений и кооперативов должны быть оборудованы контейнерные площадки. Вывоз отходов с территорий объединений и кооперативов осуществляется за счет средств указанных объединений и кооперативов в соответствии с пунктом 2.13.6 настоящих Правил. </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Ответственность за организацию накопления и вывоза отходов с территорий объединений и кооперативов несут руководители объединений и председатели кооперативов.</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Накопление отработанных горюче-смазочных материалов, автошин, аккумуляторов, металлолома и т.п. должно осуществляться в специально отведенных и оборудованных для этого местах.»;</w:t>
      </w:r>
    </w:p>
    <w:p w:rsidR="003B0CE0" w:rsidRPr="00B31A03" w:rsidRDefault="003B0CE0" w:rsidP="00D5281B">
      <w:pPr>
        <w:pStyle w:val="ListParagraph"/>
        <w:numPr>
          <w:ilvl w:val="1"/>
          <w:numId w:val="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пункт 2.14.1 Правил изложить в следующей редакции:</w:t>
      </w:r>
    </w:p>
    <w:p w:rsidR="003B0CE0" w:rsidRPr="00B31A03" w:rsidRDefault="003B0CE0" w:rsidP="00D5281B">
      <w:pPr>
        <w:pStyle w:val="1"/>
        <w:rPr>
          <w:sz w:val="24"/>
          <w:szCs w:val="24"/>
        </w:rPr>
      </w:pPr>
      <w:r w:rsidRPr="00B31A03">
        <w:rPr>
          <w:sz w:val="24"/>
          <w:szCs w:val="24"/>
        </w:rPr>
        <w:t>«2.14.1. Правообладатели земельных участков обязаны обеспечивать организацию и производство уборочных работ, поддержание земельного участка в состоянии пригодном для использования по целевому назначению, санитарную очистку земельных участков в соответствии с действующим законодательством, а также своевременно производить окос травы и сорной растительности.»;</w:t>
      </w:r>
    </w:p>
    <w:p w:rsidR="003B0CE0" w:rsidRDefault="003B0CE0" w:rsidP="003D2A3E">
      <w:pPr>
        <w:pStyle w:val="1"/>
        <w:numPr>
          <w:ilvl w:val="1"/>
          <w:numId w:val="1"/>
        </w:numPr>
        <w:ind w:left="0" w:firstLine="709"/>
        <w:rPr>
          <w:sz w:val="24"/>
          <w:szCs w:val="24"/>
        </w:rPr>
      </w:pPr>
      <w:r>
        <w:rPr>
          <w:sz w:val="24"/>
          <w:szCs w:val="24"/>
        </w:rPr>
        <w:t xml:space="preserve">пункт 2.14.2 Правил изложить в следующей редакции: </w:t>
      </w:r>
    </w:p>
    <w:p w:rsidR="003B0CE0" w:rsidRDefault="003B0CE0" w:rsidP="002A761B">
      <w:pPr>
        <w:pStyle w:val="1"/>
        <w:ind w:firstLine="0"/>
        <w:rPr>
          <w:sz w:val="24"/>
          <w:szCs w:val="24"/>
        </w:rPr>
      </w:pPr>
      <w:r>
        <w:rPr>
          <w:sz w:val="24"/>
          <w:szCs w:val="24"/>
        </w:rPr>
        <w:t xml:space="preserve">             «2.14.2.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уведомлением юридических и физических лиц.»;</w:t>
      </w:r>
    </w:p>
    <w:p w:rsidR="003B0CE0" w:rsidRPr="00B31A03" w:rsidRDefault="003B0CE0" w:rsidP="003D2A3E">
      <w:pPr>
        <w:pStyle w:val="1"/>
        <w:numPr>
          <w:ilvl w:val="1"/>
          <w:numId w:val="1"/>
        </w:numPr>
        <w:ind w:left="0" w:firstLine="709"/>
        <w:rPr>
          <w:sz w:val="24"/>
          <w:szCs w:val="24"/>
        </w:rPr>
      </w:pPr>
      <w:r w:rsidRPr="00B31A03">
        <w:rPr>
          <w:sz w:val="24"/>
          <w:szCs w:val="24"/>
        </w:rPr>
        <w:t>подраздел 2.14 Правил дополнить пунктами 2.14.11-2</w:t>
      </w:r>
      <w:r>
        <w:rPr>
          <w:sz w:val="24"/>
          <w:szCs w:val="24"/>
        </w:rPr>
        <w:t>.</w:t>
      </w:r>
      <w:r w:rsidRPr="00B31A03">
        <w:rPr>
          <w:sz w:val="24"/>
          <w:szCs w:val="24"/>
        </w:rPr>
        <w:t xml:space="preserve">14.12 следующего содержания: </w:t>
      </w:r>
    </w:p>
    <w:p w:rsidR="003B0CE0" w:rsidRPr="00B31A03" w:rsidRDefault="003B0CE0" w:rsidP="003D2A3E">
      <w:pPr>
        <w:pStyle w:val="1"/>
        <w:rPr>
          <w:b/>
          <w:sz w:val="24"/>
          <w:szCs w:val="24"/>
          <w:lang w:eastAsia="ar-SA"/>
        </w:rPr>
      </w:pPr>
      <w:r w:rsidRPr="00B31A03">
        <w:rPr>
          <w:sz w:val="24"/>
          <w:szCs w:val="24"/>
        </w:rPr>
        <w:t xml:space="preserve">«2.14.11. </w:t>
      </w:r>
      <w:r w:rsidRPr="00B31A03">
        <w:rPr>
          <w:kern w:val="1"/>
          <w:sz w:val="24"/>
          <w:szCs w:val="24"/>
          <w:lang w:eastAsia="ar-SA"/>
        </w:rPr>
        <w:t>На придомовых территориях многоквартирных домов ответственными за благоустройство прилегающей территории в пределах земельного участка являются:</w:t>
      </w:r>
    </w:p>
    <w:p w:rsidR="003B0CE0" w:rsidRPr="00B31A03" w:rsidRDefault="003B0CE0" w:rsidP="003D2A3E">
      <w:pPr>
        <w:pStyle w:val="ListParagraph"/>
        <w:suppressAutoHyphens/>
        <w:spacing w:after="0" w:line="240" w:lineRule="auto"/>
        <w:ind w:left="0"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организации, осуществляющие управление многоквартирными домами;</w:t>
      </w:r>
    </w:p>
    <w:p w:rsidR="003B0CE0" w:rsidRPr="00B31A03" w:rsidRDefault="003B0CE0" w:rsidP="003D2A3E">
      <w:pPr>
        <w:pStyle w:val="ListParagraph"/>
        <w:suppressAutoHyphens/>
        <w:spacing w:after="0" w:line="240" w:lineRule="auto"/>
        <w:ind w:left="0"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B0CE0" w:rsidRPr="00B31A03" w:rsidRDefault="003B0CE0" w:rsidP="003D2A3E">
      <w:pPr>
        <w:pStyle w:val="ListParagraph"/>
        <w:suppressAutoHyphens/>
        <w:spacing w:after="0" w:line="240" w:lineRule="auto"/>
        <w:ind w:left="0"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3B0CE0" w:rsidRPr="00B31A03" w:rsidRDefault="003B0CE0" w:rsidP="003D2A3E">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2.14.12. Благоустройство придомовой территории обеспечивается путем проведения следующих мероприятий:</w:t>
      </w:r>
    </w:p>
    <w:p w:rsidR="003B0CE0" w:rsidRPr="00B31A03" w:rsidRDefault="003B0CE0" w:rsidP="003D2A3E">
      <w:pPr>
        <w:pStyle w:val="Default"/>
        <w:ind w:firstLine="709"/>
        <w:jc w:val="both"/>
      </w:pPr>
      <w:r w:rsidRPr="00B31A03">
        <w:t>- уборка участков придомовых территорий, автомобильных стоянок, парковок (при наличии);</w:t>
      </w:r>
    </w:p>
    <w:p w:rsidR="003B0CE0" w:rsidRPr="00B31A03" w:rsidRDefault="003B0CE0" w:rsidP="003D2A3E">
      <w:pPr>
        <w:pStyle w:val="Default"/>
        <w:ind w:firstLine="709"/>
        <w:jc w:val="both"/>
      </w:pPr>
      <w:r w:rsidRPr="00B31A03">
        <w:t>- установка урн и прочих элементов благоустройства;</w:t>
      </w:r>
    </w:p>
    <w:p w:rsidR="003B0CE0" w:rsidRPr="00B31A03" w:rsidRDefault="003B0CE0" w:rsidP="003D2A3E">
      <w:pPr>
        <w:pStyle w:val="Default"/>
        <w:ind w:firstLine="709"/>
        <w:jc w:val="both"/>
      </w:pPr>
      <w:r w:rsidRPr="00B31A03">
        <w:t>- летние и зимние меры по очистке территории;</w:t>
      </w:r>
    </w:p>
    <w:p w:rsidR="003B0CE0" w:rsidRPr="00B31A03" w:rsidRDefault="003B0CE0" w:rsidP="003D2A3E">
      <w:pPr>
        <w:pStyle w:val="Default"/>
        <w:ind w:firstLine="709"/>
        <w:jc w:val="both"/>
      </w:pPr>
      <w:r w:rsidRPr="00B31A03">
        <w:t>- озеленение придомовых территорий;</w:t>
      </w:r>
    </w:p>
    <w:p w:rsidR="003B0CE0" w:rsidRPr="00B31A03" w:rsidRDefault="003B0CE0" w:rsidP="0064580D">
      <w:pPr>
        <w:pStyle w:val="Default"/>
        <w:ind w:firstLine="708"/>
        <w:jc w:val="both"/>
      </w:pPr>
      <w:r w:rsidRPr="00B31A03">
        <w:t>- создание и содержание спортивных, детских площадок во дворе;</w:t>
      </w:r>
    </w:p>
    <w:p w:rsidR="003B0CE0" w:rsidRPr="00B31A03" w:rsidRDefault="003B0CE0" w:rsidP="003D2A3E">
      <w:pPr>
        <w:pStyle w:val="Default"/>
        <w:ind w:firstLine="709"/>
        <w:jc w:val="both"/>
      </w:pPr>
      <w:r w:rsidRPr="00B31A03">
        <w:t>-окрашивание скамеек, ограждений, частей конструкций, установленных по участку;</w:t>
      </w:r>
    </w:p>
    <w:p w:rsidR="003B0CE0" w:rsidRPr="00B31A03" w:rsidRDefault="003B0CE0" w:rsidP="003D2A3E">
      <w:pPr>
        <w:pStyle w:val="Default"/>
        <w:ind w:firstLine="709"/>
        <w:jc w:val="both"/>
      </w:pPr>
      <w:r w:rsidRPr="00B31A03">
        <w:t>-установка скамеек и ограждений на придомовой территории;</w:t>
      </w:r>
    </w:p>
    <w:p w:rsidR="003B0CE0" w:rsidRPr="00B31A03" w:rsidRDefault="003B0CE0" w:rsidP="003D2A3E">
      <w:pPr>
        <w:pStyle w:val="Default"/>
        <w:ind w:firstLine="709"/>
        <w:jc w:val="both"/>
      </w:pPr>
      <w:r w:rsidRPr="00B31A03">
        <w:t>-ремонтные работы, а также работы, обеспечивающие безопасность собственников жилья (обработка дорожек песком в гололед, уничтожение сосулек, установка крышек люков);</w:t>
      </w:r>
    </w:p>
    <w:p w:rsidR="003B0CE0" w:rsidRPr="00B31A03" w:rsidRDefault="003B0CE0" w:rsidP="003D2A3E">
      <w:pPr>
        <w:pStyle w:val="Default"/>
        <w:ind w:firstLine="709"/>
        <w:jc w:val="both"/>
      </w:pPr>
      <w:r w:rsidRPr="00B31A03">
        <w:t xml:space="preserve"> -работы по наложению и ремонту асфальтобетонного покрытия придомовых территорий многоквартирных жилых домов;</w:t>
      </w:r>
    </w:p>
    <w:p w:rsidR="003B0CE0" w:rsidRPr="00B31A03" w:rsidRDefault="003B0CE0" w:rsidP="003D2A3E">
      <w:pPr>
        <w:pStyle w:val="ListParagraph"/>
        <w:suppressAutoHyphens/>
        <w:spacing w:after="0" w:line="240" w:lineRule="auto"/>
        <w:ind w:left="0" w:firstLine="709"/>
        <w:jc w:val="both"/>
        <w:rPr>
          <w:rFonts w:ascii="Times New Roman" w:hAnsi="Times New Roman"/>
          <w:sz w:val="24"/>
          <w:szCs w:val="24"/>
        </w:rPr>
      </w:pPr>
      <w:r w:rsidRPr="00B31A03">
        <w:rPr>
          <w:rFonts w:ascii="Times New Roman" w:hAnsi="Times New Roman"/>
          <w:sz w:val="24"/>
          <w:szCs w:val="24"/>
        </w:rPr>
        <w:t>-</w:t>
      </w:r>
      <w:r w:rsidRPr="00B31A03">
        <w:rPr>
          <w:rFonts w:ascii="Times New Roman" w:hAnsi="Times New Roman"/>
          <w:sz w:val="24"/>
          <w:szCs w:val="24"/>
          <w:shd w:val="clear" w:color="auto" w:fill="FFFFFF"/>
        </w:rPr>
        <w:t>ремонт и восстановление разрушенных участков тротуаров, проездов, дорожек, отмостков ограждений и оборудования спортивных, хозяйственных площадок и площадок для отдыха, площадок и навесов для контейнеров-мусоросборников и прочее.»;</w:t>
      </w:r>
    </w:p>
    <w:p w:rsidR="003B0CE0" w:rsidRPr="00B31A03" w:rsidRDefault="003B0CE0" w:rsidP="003D2A3E">
      <w:pPr>
        <w:pStyle w:val="ListParagraph"/>
        <w:numPr>
          <w:ilvl w:val="1"/>
          <w:numId w:val="11"/>
        </w:numPr>
        <w:spacing w:after="0" w:line="240" w:lineRule="auto"/>
        <w:ind w:left="0" w:firstLine="709"/>
        <w:jc w:val="both"/>
        <w:rPr>
          <w:rFonts w:ascii="Times New Roman" w:hAnsi="Times New Roman"/>
          <w:sz w:val="24"/>
          <w:szCs w:val="24"/>
        </w:rPr>
      </w:pPr>
      <w:r w:rsidRPr="00B31A03">
        <w:rPr>
          <w:rFonts w:ascii="Times New Roman" w:hAnsi="Times New Roman"/>
          <w:sz w:val="24"/>
          <w:szCs w:val="24"/>
        </w:rPr>
        <w:t>подраздел 4.6.10 Правил изложить в следующей редакции:</w:t>
      </w:r>
    </w:p>
    <w:p w:rsidR="003B0CE0" w:rsidRPr="00B31A03" w:rsidRDefault="003B0CE0" w:rsidP="005D172A">
      <w:pPr>
        <w:pStyle w:val="4"/>
        <w:suppressAutoHyphens/>
        <w:spacing w:after="0" w:line="240" w:lineRule="auto"/>
        <w:ind w:left="709"/>
        <w:jc w:val="both"/>
        <w:rPr>
          <w:rFonts w:ascii="Times New Roman" w:hAnsi="Times New Roman"/>
          <w:b/>
          <w:kern w:val="1"/>
          <w:sz w:val="24"/>
          <w:szCs w:val="24"/>
          <w:lang w:eastAsia="ar-SA"/>
        </w:rPr>
      </w:pPr>
      <w:r w:rsidRPr="00B31A03">
        <w:rPr>
          <w:rFonts w:ascii="Times New Roman" w:hAnsi="Times New Roman"/>
          <w:sz w:val="24"/>
          <w:szCs w:val="24"/>
        </w:rPr>
        <w:t xml:space="preserve">«4.6.10. </w:t>
      </w:r>
      <w:r w:rsidRPr="00B31A03">
        <w:rPr>
          <w:rFonts w:ascii="Times New Roman" w:hAnsi="Times New Roman"/>
          <w:b/>
          <w:kern w:val="1"/>
          <w:sz w:val="24"/>
          <w:szCs w:val="24"/>
          <w:lang w:eastAsia="ar-SA"/>
        </w:rPr>
        <w:t>Контейнерные площадки</w:t>
      </w:r>
    </w:p>
    <w:p w:rsidR="003B0CE0" w:rsidRPr="00B31A03" w:rsidRDefault="003B0CE0" w:rsidP="00D66868">
      <w:pPr>
        <w:autoSpaceDE w:val="0"/>
        <w:autoSpaceDN w:val="0"/>
        <w:adjustRightInd w:val="0"/>
        <w:spacing w:after="0" w:line="240" w:lineRule="auto"/>
        <w:ind w:firstLine="708"/>
        <w:jc w:val="both"/>
        <w:rPr>
          <w:rFonts w:ascii="Times New Roman" w:hAnsi="Times New Roman"/>
          <w:sz w:val="24"/>
          <w:szCs w:val="24"/>
        </w:rPr>
      </w:pPr>
      <w:r w:rsidRPr="00B31A03">
        <w:rPr>
          <w:rFonts w:ascii="Times New Roman" w:hAnsi="Times New Roman"/>
          <w:sz w:val="24"/>
          <w:szCs w:val="24"/>
        </w:rPr>
        <w:t>4.6.10.1.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w:t>
      </w:r>
    </w:p>
    <w:p w:rsidR="003B0CE0" w:rsidRPr="00B31A03" w:rsidRDefault="003B0CE0" w:rsidP="00252BD4">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Размещение контейнерных площадок для накопления ТКО производится в соответствии с территориальной схемой.</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Площадки для установки контейнеров должны располагаться от жилых домов, детских учреждений, спортивных площадок, мест отдыха населения на расстоянии не менее 20 метров, но не более 100 метров. Размер площадок должен быть рассчитан на установку необходимого числа контейнеров, но не более 5. Минимальное расстояние расположения мусоросборников от домов должно быть не менее 20 метров, а на территории частных домовладений, в исключительных случаях, места расположения мусоросборников должны определяться самими домовладельцами, разрыв может быть сокращен до 8-10 метров. Контейнерные площадки должны иметь асфальтовое или бетонное покрытие, ограждение с трех сторон, зеленые насаждения (кустарники) по периметру.</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Контейнерная площадка и подъездные пути к ней подлежат очистке от снега и льда, содержанию без отходов, размещенных за пределами контейнеров, и регулярной уборке (санитарной обработке).</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Контейнерная площадка, находящаяся не на одном уровне с проезжей частью, должна быть оборудована пандусами (под углом не более 30°), обеспечивающими безопасный спуск контейнера.</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 xml:space="preserve">Собственник контейнерной площадки либо обслуживающая организация должны обеспечить свободные подъездные пути к контейнерной площадке для проезда специализированной техники. Контейнерные площадки должны ежедневно очищаться от бытового и крупногабаритного мусора, содержаться в чистоте и порядке, своевременно окрашиваться. Конструкция контейнеров не должна допускать попадания внутрь атмосферных осадков, проникновения животных и птиц. </w:t>
      </w:r>
    </w:p>
    <w:p w:rsidR="003B0CE0" w:rsidRPr="00B31A03" w:rsidRDefault="003B0CE0" w:rsidP="00364959">
      <w:pPr>
        <w:pStyle w:val="1"/>
        <w:rPr>
          <w:sz w:val="24"/>
          <w:szCs w:val="24"/>
        </w:rPr>
      </w:pPr>
      <w:r w:rsidRPr="00B31A03">
        <w:rPr>
          <w:sz w:val="24"/>
          <w:szCs w:val="24"/>
        </w:rPr>
        <w:t>Региональный оператор или оператор по обращению с отходами обязаны обеспечить своевременную очистку и дезинфекцию контейнеров и бункеров, являющихся их собственностью или находящихся у них на обслуживании.</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При накоплении ТКО в пакеты или другие емкости, предназначенные для накопления ТКО, региональный оператор определяет места, время вывоза ТКО, а также параметры пакетов или других емкостей, используемых для накопления ТКО.</w:t>
      </w:r>
    </w:p>
    <w:p w:rsidR="003B0CE0" w:rsidRPr="00B31A03" w:rsidRDefault="003B0CE0" w:rsidP="00252BD4">
      <w:pPr>
        <w:pStyle w:val="NoSpacing"/>
        <w:ind w:firstLine="709"/>
        <w:jc w:val="both"/>
        <w:rPr>
          <w:rFonts w:ascii="Times New Roman" w:hAnsi="Times New Roman"/>
          <w:sz w:val="24"/>
          <w:szCs w:val="24"/>
        </w:rPr>
      </w:pPr>
      <w:r w:rsidRPr="00B31A03">
        <w:rPr>
          <w:rFonts w:ascii="Times New Roman" w:hAnsi="Times New Roman"/>
          <w:sz w:val="24"/>
          <w:szCs w:val="24"/>
        </w:rPr>
        <w:t>Потребность в количестве контейнеров в зависимости от видов образующихся отходов, требований к составу передаваемых отходов, способу складирования ТКО определяется в зависимости от нормативов накопления отходов, рассчитываемых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w:t>
      </w:r>
    </w:p>
    <w:p w:rsidR="003B0CE0" w:rsidRPr="00B31A03" w:rsidRDefault="003B0CE0" w:rsidP="00252BD4">
      <w:pPr>
        <w:spacing w:after="0" w:line="240" w:lineRule="auto"/>
        <w:ind w:firstLine="709"/>
        <w:jc w:val="both"/>
        <w:rPr>
          <w:rFonts w:ascii="Times New Roman" w:hAnsi="Times New Roman"/>
          <w:sz w:val="24"/>
          <w:szCs w:val="24"/>
        </w:rPr>
      </w:pPr>
      <w:r w:rsidRPr="00B31A03">
        <w:rPr>
          <w:rFonts w:ascii="Times New Roman" w:hAnsi="Times New Roman"/>
          <w:sz w:val="24"/>
          <w:szCs w:val="24"/>
        </w:rPr>
        <w:t>Лицо (собственник, балансодержатель, обслуживающая организация), ответственное за содержание контейнерных площадок, бункеров, модулей, площадок для складирования КГО в соответствии с договором на оказание услуг по обращению с ТКО, обязано обеспечить на таких площадках размещение информации об обслуживаемых объектах потребителей, собственнике площадок,</w:t>
      </w:r>
      <w:r w:rsidRPr="00B31A03">
        <w:rPr>
          <w:rFonts w:ascii="Times New Roman" w:hAnsi="Times New Roman"/>
          <w:b/>
          <w:sz w:val="24"/>
          <w:szCs w:val="24"/>
        </w:rPr>
        <w:t xml:space="preserve"> </w:t>
      </w:r>
      <w:r w:rsidRPr="00B31A03">
        <w:rPr>
          <w:rFonts w:ascii="Times New Roman" w:hAnsi="Times New Roman"/>
          <w:sz w:val="24"/>
          <w:szCs w:val="24"/>
        </w:rPr>
        <w:t xml:space="preserve">периодичности удаления, наименование организации, осуществляющей сбор и транспортирование, ответственных лицах.»; </w:t>
      </w:r>
    </w:p>
    <w:p w:rsidR="003B0CE0" w:rsidRPr="00B31A03" w:rsidRDefault="003B0CE0" w:rsidP="003D2A3E">
      <w:pPr>
        <w:pStyle w:val="1"/>
        <w:numPr>
          <w:ilvl w:val="1"/>
          <w:numId w:val="11"/>
        </w:numPr>
        <w:ind w:left="0" w:firstLine="709"/>
        <w:rPr>
          <w:sz w:val="24"/>
          <w:szCs w:val="24"/>
        </w:rPr>
      </w:pPr>
      <w:r w:rsidRPr="00B31A03">
        <w:rPr>
          <w:sz w:val="24"/>
          <w:szCs w:val="24"/>
        </w:rPr>
        <w:t>пункт 4.6.19.1 Правил исключить;</w:t>
      </w:r>
    </w:p>
    <w:p w:rsidR="003B0CE0" w:rsidRPr="00B31A03" w:rsidRDefault="003B0CE0" w:rsidP="003D2A3E">
      <w:pPr>
        <w:pStyle w:val="1"/>
        <w:numPr>
          <w:ilvl w:val="1"/>
          <w:numId w:val="11"/>
        </w:numPr>
        <w:ind w:left="0" w:firstLine="709"/>
        <w:rPr>
          <w:sz w:val="24"/>
          <w:szCs w:val="24"/>
        </w:rPr>
      </w:pPr>
      <w:r w:rsidRPr="00B31A03">
        <w:rPr>
          <w:sz w:val="24"/>
          <w:szCs w:val="24"/>
        </w:rPr>
        <w:t>подпункт 3 пункта 4.6.14.20 Правил изложить в следующей редакции:</w:t>
      </w:r>
    </w:p>
    <w:p w:rsidR="003B0CE0" w:rsidRPr="00B31A03" w:rsidRDefault="003B0CE0" w:rsidP="00252BD4">
      <w:pPr>
        <w:pStyle w:val="2"/>
        <w:shd w:val="clear" w:color="auto" w:fill="FFFFFF"/>
        <w:spacing w:after="0" w:line="240" w:lineRule="auto"/>
        <w:ind w:left="0" w:firstLine="709"/>
        <w:jc w:val="both"/>
        <w:textAlignment w:val="baseline"/>
        <w:rPr>
          <w:rFonts w:ascii="Times New Roman" w:hAnsi="Times New Roman"/>
          <w:color w:val="000000"/>
          <w:spacing w:val="2"/>
          <w:sz w:val="24"/>
          <w:szCs w:val="24"/>
        </w:rPr>
      </w:pPr>
      <w:r w:rsidRPr="00B31A03">
        <w:rPr>
          <w:rFonts w:ascii="Times New Roman" w:hAnsi="Times New Roman"/>
          <w:color w:val="000000"/>
          <w:spacing w:val="2"/>
          <w:sz w:val="24"/>
          <w:szCs w:val="24"/>
        </w:rPr>
        <w:t>«3) содержать в порядке земельный участок в пределах землеотвода и обеспечивать надлежащее санитарное состояние в пределах землеотвода; производить уборку его от мусора, окашивание;»;</w:t>
      </w:r>
    </w:p>
    <w:p w:rsidR="003B0CE0" w:rsidRPr="00B31A03" w:rsidRDefault="003B0CE0" w:rsidP="003D2A3E">
      <w:pPr>
        <w:pStyle w:val="ListParagraph"/>
        <w:numPr>
          <w:ilvl w:val="1"/>
          <w:numId w:val="11"/>
        </w:numPr>
        <w:shd w:val="clear" w:color="auto" w:fill="FFFFFF"/>
        <w:suppressAutoHyphens/>
        <w:spacing w:after="0" w:line="240" w:lineRule="auto"/>
        <w:ind w:left="0" w:firstLine="709"/>
        <w:jc w:val="both"/>
        <w:textAlignment w:val="baseline"/>
        <w:rPr>
          <w:rFonts w:ascii="Times New Roman" w:hAnsi="Times New Roman"/>
          <w:color w:val="000000"/>
          <w:spacing w:val="2"/>
          <w:sz w:val="24"/>
          <w:szCs w:val="24"/>
        </w:rPr>
      </w:pPr>
      <w:r w:rsidRPr="00B31A03">
        <w:rPr>
          <w:rFonts w:ascii="Times New Roman" w:hAnsi="Times New Roman"/>
          <w:color w:val="000000"/>
          <w:spacing w:val="2"/>
          <w:sz w:val="24"/>
          <w:szCs w:val="24"/>
        </w:rPr>
        <w:t>раздел 5 Правил изложить в следующей редакции:</w:t>
      </w:r>
    </w:p>
    <w:p w:rsidR="003B0CE0" w:rsidRPr="00B31A03" w:rsidRDefault="003B0CE0" w:rsidP="0052308F">
      <w:pPr>
        <w:pStyle w:val="1"/>
        <w:ind w:firstLine="0"/>
        <w:jc w:val="center"/>
        <w:rPr>
          <w:b/>
          <w:sz w:val="24"/>
          <w:szCs w:val="24"/>
          <w:lang w:eastAsia="ar-SA"/>
        </w:rPr>
      </w:pPr>
      <w:r w:rsidRPr="00B31A03">
        <w:rPr>
          <w:color w:val="000000"/>
          <w:spacing w:val="2"/>
          <w:sz w:val="24"/>
          <w:szCs w:val="24"/>
        </w:rPr>
        <w:t>«</w:t>
      </w:r>
      <w:r w:rsidRPr="00B31A03">
        <w:rPr>
          <w:b/>
          <w:sz w:val="24"/>
          <w:szCs w:val="24"/>
          <w:lang w:eastAsia="ar-SA"/>
        </w:rPr>
        <w:t>5.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B0CE0" w:rsidRPr="00B31A03" w:rsidRDefault="003B0CE0" w:rsidP="0052308F">
      <w:pPr>
        <w:pStyle w:val="1"/>
        <w:rPr>
          <w:b/>
          <w:sz w:val="24"/>
          <w:szCs w:val="24"/>
          <w:lang w:eastAsia="ar-SA"/>
        </w:rPr>
      </w:pPr>
    </w:p>
    <w:p w:rsidR="003B0CE0" w:rsidRPr="00B31A03" w:rsidRDefault="003B0CE0" w:rsidP="0052308F">
      <w:pPr>
        <w:pStyle w:val="1"/>
        <w:numPr>
          <w:ilvl w:val="1"/>
          <w:numId w:val="9"/>
        </w:numPr>
        <w:ind w:left="0" w:firstLine="709"/>
        <w:rPr>
          <w:b/>
          <w:sz w:val="24"/>
          <w:szCs w:val="24"/>
          <w:lang w:eastAsia="ar-SA"/>
        </w:rPr>
      </w:pPr>
      <w:r w:rsidRPr="00B31A03">
        <w:rPr>
          <w:kern w:val="1"/>
          <w:sz w:val="24"/>
          <w:szCs w:val="24"/>
          <w:lang w:eastAsia="ar-SA"/>
        </w:rPr>
        <w:t>Собственники (правообладатели) зданий (помещений в них) и сооружений участвуют, в том числе финансово, в содержании и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3B0CE0" w:rsidRPr="00B31A03" w:rsidRDefault="003B0CE0" w:rsidP="005F4DA2">
      <w:pPr>
        <w:pStyle w:val="1"/>
        <w:numPr>
          <w:ilvl w:val="1"/>
          <w:numId w:val="9"/>
        </w:numPr>
        <w:ind w:left="0" w:firstLine="709"/>
        <w:rPr>
          <w:kern w:val="1"/>
          <w:sz w:val="24"/>
          <w:szCs w:val="24"/>
          <w:lang w:eastAsia="ar-SA"/>
        </w:rPr>
      </w:pPr>
      <w:bookmarkStart w:id="1" w:name="Par1"/>
      <w:bookmarkEnd w:id="1"/>
      <w:r w:rsidRPr="00B31A03">
        <w:rPr>
          <w:kern w:val="1"/>
          <w:sz w:val="24"/>
          <w:szCs w:val="24"/>
          <w:lang w:eastAsia="ar-SA"/>
        </w:rPr>
        <w:t>Границы прилегающих территорий определяются настоящими правилами путем установления расстояния в метрах:</w:t>
      </w:r>
    </w:p>
    <w:p w:rsidR="003B0CE0" w:rsidRPr="00B31A03" w:rsidRDefault="003B0CE0" w:rsidP="005F4DA2">
      <w:pPr>
        <w:pStyle w:val="1"/>
        <w:numPr>
          <w:ilvl w:val="0"/>
          <w:numId w:val="12"/>
        </w:numPr>
        <w:ind w:left="0" w:firstLine="709"/>
        <w:rPr>
          <w:kern w:val="1"/>
          <w:sz w:val="24"/>
          <w:szCs w:val="24"/>
          <w:lang w:eastAsia="ar-SA"/>
        </w:rPr>
      </w:pPr>
      <w:r w:rsidRPr="00B31A03">
        <w:rPr>
          <w:kern w:val="1"/>
          <w:sz w:val="24"/>
          <w:szCs w:val="24"/>
          <w:lang w:eastAsia="ar-SA"/>
        </w:rPr>
        <w:t>от границ земельного участка –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w:t>
      </w:r>
    </w:p>
    <w:p w:rsidR="003B0CE0" w:rsidRPr="00B31A03" w:rsidRDefault="003B0CE0" w:rsidP="005F4DA2">
      <w:pPr>
        <w:pStyle w:val="1"/>
        <w:numPr>
          <w:ilvl w:val="0"/>
          <w:numId w:val="12"/>
        </w:numPr>
        <w:ind w:left="0" w:firstLine="709"/>
        <w:rPr>
          <w:kern w:val="1"/>
          <w:sz w:val="24"/>
          <w:szCs w:val="24"/>
          <w:lang w:eastAsia="ar-SA"/>
        </w:rPr>
      </w:pPr>
      <w:r w:rsidRPr="00B31A03">
        <w:rPr>
          <w:kern w:val="1"/>
          <w:sz w:val="24"/>
          <w:szCs w:val="24"/>
          <w:lang w:eastAsia="ar-SA"/>
        </w:rPr>
        <w:t>от границ здания, строения, сооружения – в иных не предусмотренных подпунктом 1 настоящего пункта случаях.</w:t>
      </w:r>
    </w:p>
    <w:p w:rsidR="003B0CE0" w:rsidRPr="00B31A03" w:rsidRDefault="003B0CE0" w:rsidP="005F4DA2">
      <w:pPr>
        <w:pStyle w:val="1"/>
        <w:ind w:left="709" w:firstLine="0"/>
        <w:rPr>
          <w:kern w:val="1"/>
          <w:sz w:val="24"/>
          <w:szCs w:val="24"/>
          <w:lang w:eastAsia="ar-SA"/>
        </w:rPr>
      </w:pPr>
      <w:r w:rsidRPr="00B31A03">
        <w:rPr>
          <w:kern w:val="1"/>
          <w:sz w:val="24"/>
          <w:szCs w:val="24"/>
          <w:lang w:eastAsia="ar-SA"/>
        </w:rPr>
        <w:t>Границы прилегающих территорий определяются:</w:t>
      </w:r>
    </w:p>
    <w:p w:rsidR="003B0CE0" w:rsidRPr="00B31A03" w:rsidRDefault="003B0CE0" w:rsidP="006B3129">
      <w:pPr>
        <w:pStyle w:val="ListParagraph"/>
        <w:numPr>
          <w:ilvl w:val="0"/>
          <w:numId w:val="10"/>
        </w:numPr>
        <w:autoSpaceDE w:val="0"/>
        <w:autoSpaceDN w:val="0"/>
        <w:adjustRightInd w:val="0"/>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 xml:space="preserve">для зданий, строений, сооружений, в том числе жилых домов индивидуальной застройки со встроенными хозяйственными объектами, - </w:t>
      </w:r>
      <w:r w:rsidRPr="00B31A03">
        <w:rPr>
          <w:rFonts w:ascii="Times New Roman" w:hAnsi="Times New Roman"/>
          <w:sz w:val="24"/>
          <w:szCs w:val="24"/>
        </w:rPr>
        <w:t>10 метров по периметру от границ здания, строения, сооружения, земельного участка в случае, если такой земельный участок образован</w:t>
      </w:r>
      <w:r w:rsidRPr="00B31A03">
        <w:rPr>
          <w:rFonts w:ascii="Times New Roman" w:hAnsi="Times New Roman"/>
          <w:sz w:val="24"/>
          <w:szCs w:val="24"/>
          <w:lang w:eastAsia="ru-RU"/>
        </w:rPr>
        <w:t>;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 xml:space="preserve">для отдельно стоящих некапитальных нестационарных объектов торговли, бытового обслуживания и услуг, в том числе летних кафе, расположенных: на посадочных площадках общественного транспорта – 10 метров по периметру объекта (при этом запрещается смет мусора, сдвижка снега на проезжую часть дороги); </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рынков, пляжей, стадионов и других объектов, предназначенных для отдыха, физкультуры и спорта - 15 метров по периметру объекта; при наличии ограждения - 15 метров от ограждения;</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отдельно стоящих объектов рекламы - 3 метра по периметру от рекламных конструкций;</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 xml:space="preserve">для гаражей, автостоянок, парковок - 10 м по периметру здания, строения, сооружения, земельного участка в случае, </w:t>
      </w:r>
      <w:r w:rsidRPr="00B31A03">
        <w:rPr>
          <w:rFonts w:ascii="Times New Roman" w:hAnsi="Times New Roman"/>
          <w:sz w:val="24"/>
          <w:szCs w:val="24"/>
        </w:rPr>
        <w:t>если такой земельный участок образован</w:t>
      </w:r>
      <w:r w:rsidRPr="00B31A03">
        <w:rPr>
          <w:rFonts w:ascii="Times New Roman" w:hAnsi="Times New Roman"/>
          <w:sz w:val="24"/>
          <w:szCs w:val="24"/>
          <w:lang w:eastAsia="ru-RU"/>
        </w:rPr>
        <w:t>;</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 xml:space="preserve">для АЗС, автомоечных комплексов, заправочных комплексов - 10 метров по периметру здания, строения, сооружения, земельного участка в случае, </w:t>
      </w:r>
      <w:r w:rsidRPr="00B31A03">
        <w:rPr>
          <w:rFonts w:ascii="Times New Roman" w:hAnsi="Times New Roman"/>
          <w:sz w:val="24"/>
          <w:szCs w:val="24"/>
        </w:rPr>
        <w:t>если такой земельный участок образован</w:t>
      </w:r>
      <w:r w:rsidRPr="00B31A03">
        <w:rPr>
          <w:rFonts w:ascii="Times New Roman" w:hAnsi="Times New Roman"/>
          <w:sz w:val="24"/>
          <w:szCs w:val="24"/>
          <w:lang w:eastAsia="ru-RU"/>
        </w:rPr>
        <w:t>;</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строительных площадок – 15 метров по периметру от границ земельного участка;</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линий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линий электропередач – вокруг опор в радиусе 2 м;</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воздушных теплотрасс и высоковольтных линий электропередач: вдоль их прохождения по 5 м в каждую сторону от теплотрассы или проекции крайнего провода;</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образовательных организаций – 10 м по периметру от границ земельного участка;</w:t>
      </w:r>
    </w:p>
    <w:p w:rsidR="003B0CE0" w:rsidRPr="00B31A03" w:rsidRDefault="003B0CE0" w:rsidP="0052308F">
      <w:pPr>
        <w:pStyle w:val="ListParagraph"/>
        <w:numPr>
          <w:ilvl w:val="0"/>
          <w:numId w:val="10"/>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для садовых, огороднических и иных некоммерческих потребительских объединений – на расстоянии до основных автомобильных дорог, в отсутствие таковых – 30 метров по периметру от границ земельных участков.</w:t>
      </w:r>
    </w:p>
    <w:p w:rsidR="003B0CE0" w:rsidRPr="00B31A03" w:rsidRDefault="003B0CE0" w:rsidP="0052308F">
      <w:pPr>
        <w:pStyle w:val="ListParagraph"/>
        <w:numPr>
          <w:ilvl w:val="1"/>
          <w:numId w:val="9"/>
        </w:numPr>
        <w:spacing w:after="0" w:line="240" w:lineRule="auto"/>
        <w:ind w:left="0" w:firstLine="709"/>
        <w:jc w:val="both"/>
        <w:rPr>
          <w:rFonts w:ascii="Times New Roman" w:hAnsi="Times New Roman"/>
          <w:sz w:val="24"/>
          <w:szCs w:val="24"/>
          <w:lang w:eastAsia="ru-RU"/>
        </w:rPr>
      </w:pPr>
      <w:r w:rsidRPr="00B31A03">
        <w:rPr>
          <w:rFonts w:ascii="Times New Roman" w:hAnsi="Times New Roman"/>
          <w:sz w:val="24"/>
          <w:szCs w:val="24"/>
          <w:lang w:eastAsia="ru-RU"/>
        </w:rPr>
        <w:t xml:space="preserve">В случае если здание, строение, сооружение, земельный участок в случае, </w:t>
      </w:r>
      <w:r w:rsidRPr="00B31A03">
        <w:rPr>
          <w:rFonts w:ascii="Times New Roman" w:hAnsi="Times New Roman"/>
          <w:sz w:val="24"/>
          <w:szCs w:val="24"/>
        </w:rPr>
        <w:t>если такой земельный участок образован,</w:t>
      </w:r>
      <w:r w:rsidRPr="00B31A03">
        <w:rPr>
          <w:rFonts w:ascii="Times New Roman" w:hAnsi="Times New Roman"/>
          <w:sz w:val="24"/>
          <w:szCs w:val="24"/>
          <w:lang w:eastAsia="ru-RU"/>
        </w:rPr>
        <w:t xml:space="preserve"> располагается вблизи дорог, границей прилегающей территории является кромка проезжей части улиц, дороги.</w:t>
      </w:r>
    </w:p>
    <w:p w:rsidR="003B0CE0" w:rsidRPr="00B31A03" w:rsidRDefault="003B0CE0" w:rsidP="0052308F">
      <w:pPr>
        <w:spacing w:after="0" w:line="240" w:lineRule="auto"/>
        <w:ind w:firstLine="709"/>
        <w:jc w:val="both"/>
        <w:rPr>
          <w:rFonts w:ascii="Times New Roman" w:hAnsi="Times New Roman"/>
          <w:sz w:val="24"/>
          <w:szCs w:val="24"/>
          <w:lang w:eastAsia="ru-RU"/>
        </w:rPr>
      </w:pPr>
      <w:r w:rsidRPr="00B31A03">
        <w:rPr>
          <w:rFonts w:ascii="Times New Roman" w:hAnsi="Times New Roman"/>
          <w:sz w:val="24"/>
          <w:szCs w:val="24"/>
          <w:lang w:eastAsia="ru-RU"/>
        </w:rPr>
        <w:t>В случае пересечения прилегающей территории с дорогой общего пользования, размер прилегающей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прилегающей территории определяется до непосредственного пересечения с дорогой общего пользования или тротуаром, исключая территорию, входящую в обслуживание дороги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В случае если здание, строение, сооружение, земельный участок, в отношении которого определяется внешняя часть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должны пересекать границы указанных зон.</w:t>
      </w:r>
    </w:p>
    <w:p w:rsidR="003B0CE0" w:rsidRPr="00B31A03" w:rsidRDefault="003B0CE0" w:rsidP="0052308F">
      <w:pPr>
        <w:pStyle w:val="ListParagraph"/>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B31A03">
        <w:rPr>
          <w:rFonts w:ascii="Times New Roman" w:hAnsi="Times New Roman"/>
          <w:sz w:val="24"/>
          <w:szCs w:val="24"/>
        </w:rPr>
        <w:t>Работы по содержанию прилегающей территории включают:</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скашивание травы (высота травяного покрова не должна превышать 15 см);</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уборку мусора;</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подметание в весенне-летний период пешеходных зон;</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уборку от снега пешеходных зон со складированием его на участках, не препятствующих свободному проезду автотранспорта и движению пешеходов, а также обзору обстановки при выезде с придомовых территорий;</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окраску малых архитектурных форм в соответствии с проектом благоустройства территории либо по существующему колористическому решению;</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очистку урн и мусоросборников от мусора по мере его накопления, за исключением урн, находящихся в муниципальной собственности;</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содержание элементов озеленения.</w:t>
      </w:r>
    </w:p>
    <w:p w:rsidR="003B0CE0" w:rsidRPr="00B31A03" w:rsidRDefault="003B0CE0" w:rsidP="0052308F">
      <w:pPr>
        <w:autoSpaceDE w:val="0"/>
        <w:autoSpaceDN w:val="0"/>
        <w:adjustRightInd w:val="0"/>
        <w:spacing w:after="0" w:line="240" w:lineRule="auto"/>
        <w:ind w:firstLine="709"/>
        <w:jc w:val="both"/>
        <w:rPr>
          <w:rFonts w:ascii="Times New Roman" w:hAnsi="Times New Roman"/>
          <w:sz w:val="24"/>
          <w:szCs w:val="24"/>
        </w:rPr>
      </w:pPr>
      <w:r w:rsidRPr="00B31A03">
        <w:rPr>
          <w:rFonts w:ascii="Times New Roman" w:hAnsi="Times New Roman"/>
          <w:sz w:val="24"/>
          <w:szCs w:val="24"/>
        </w:rPr>
        <w:t>Рекомендуется выполнение работ по озеленению (разбивка клумб, цветников и т.п.).</w:t>
      </w:r>
    </w:p>
    <w:p w:rsidR="003B0CE0" w:rsidRPr="00B31A03" w:rsidRDefault="003B0CE0" w:rsidP="0052308F">
      <w:pPr>
        <w:pStyle w:val="1"/>
        <w:numPr>
          <w:ilvl w:val="1"/>
          <w:numId w:val="9"/>
        </w:numPr>
        <w:ind w:left="0" w:firstLine="709"/>
        <w:rPr>
          <w:kern w:val="1"/>
          <w:sz w:val="24"/>
          <w:szCs w:val="24"/>
          <w:lang w:eastAsia="ar-SA"/>
        </w:rPr>
      </w:pPr>
      <w:r w:rsidRPr="00B31A03">
        <w:rPr>
          <w:kern w:val="1"/>
          <w:sz w:val="24"/>
          <w:szCs w:val="24"/>
          <w:lang w:eastAsia="ar-SA"/>
        </w:rPr>
        <w:t>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3B0CE0" w:rsidRPr="00B31A03" w:rsidRDefault="003B0CE0" w:rsidP="0052308F">
      <w:pPr>
        <w:pStyle w:val="1"/>
        <w:numPr>
          <w:ilvl w:val="1"/>
          <w:numId w:val="9"/>
        </w:numPr>
        <w:ind w:left="0" w:firstLine="709"/>
        <w:rPr>
          <w:kern w:val="1"/>
          <w:sz w:val="24"/>
          <w:szCs w:val="24"/>
          <w:lang w:eastAsia="ar-SA"/>
        </w:rPr>
      </w:pPr>
      <w:r w:rsidRPr="00B31A03">
        <w:rPr>
          <w:kern w:val="1"/>
          <w:sz w:val="24"/>
          <w:szCs w:val="24"/>
          <w:lang w:eastAsia="ar-SA"/>
        </w:rPr>
        <w:t>Участие лиц, осуществляющих предпринимательскую деятельность, в реализации проектов благоустройства может заключаться:</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в строительстве, реконструкции, реставрации объектов недвижимости;</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в производстве или размещении элементов благоустройства;</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xml:space="preserve">- в комплексном благоустройстве отдельных территорий, прилегающих к территориям, благоустраиваемым за счет средств </w:t>
      </w:r>
      <w:r>
        <w:rPr>
          <w:rFonts w:ascii="Times New Roman" w:hAnsi="Times New Roman"/>
          <w:kern w:val="1"/>
          <w:sz w:val="24"/>
          <w:szCs w:val="24"/>
          <w:lang w:eastAsia="ar-SA"/>
        </w:rPr>
        <w:t>Климовского</w:t>
      </w:r>
      <w:r w:rsidRPr="00B31A03">
        <w:rPr>
          <w:rFonts w:ascii="Times New Roman" w:hAnsi="Times New Roman"/>
          <w:kern w:val="1"/>
          <w:sz w:val="24"/>
          <w:szCs w:val="24"/>
          <w:lang w:eastAsia="ar-SA"/>
        </w:rPr>
        <w:t xml:space="preserve"> сельского поселения;</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3B0CE0" w:rsidRPr="00B31A03" w:rsidRDefault="003B0CE0" w:rsidP="0052308F">
      <w:pPr>
        <w:suppressAutoHyphens/>
        <w:spacing w:after="0" w:line="240" w:lineRule="auto"/>
        <w:ind w:firstLine="709"/>
        <w:jc w:val="both"/>
        <w:rPr>
          <w:rFonts w:ascii="Times New Roman" w:hAnsi="Times New Roman"/>
          <w:kern w:val="1"/>
          <w:sz w:val="24"/>
          <w:szCs w:val="24"/>
          <w:lang w:eastAsia="ar-SA"/>
        </w:rPr>
      </w:pPr>
      <w:r w:rsidRPr="00B31A03">
        <w:rPr>
          <w:rFonts w:ascii="Times New Roman" w:hAnsi="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B0CE0" w:rsidRPr="00B31A03" w:rsidRDefault="003B0CE0" w:rsidP="0052308F">
      <w:pPr>
        <w:pStyle w:val="ListParagraph"/>
        <w:shd w:val="clear" w:color="auto" w:fill="FFFFFF"/>
        <w:suppressAutoHyphens/>
        <w:spacing w:after="0" w:line="240" w:lineRule="auto"/>
        <w:ind w:left="709"/>
        <w:jc w:val="both"/>
        <w:textAlignment w:val="baseline"/>
        <w:rPr>
          <w:rFonts w:ascii="Times New Roman" w:hAnsi="Times New Roman"/>
          <w:color w:val="000000"/>
          <w:spacing w:val="2"/>
          <w:sz w:val="24"/>
          <w:szCs w:val="24"/>
        </w:rPr>
      </w:pPr>
      <w:r w:rsidRPr="00B31A03">
        <w:rPr>
          <w:rFonts w:ascii="Times New Roman" w:hAnsi="Times New Roman"/>
          <w:kern w:val="1"/>
          <w:sz w:val="24"/>
          <w:szCs w:val="24"/>
          <w:lang w:eastAsia="ar-SA"/>
        </w:rPr>
        <w:t>- в иных формах.».</w:t>
      </w:r>
    </w:p>
    <w:p w:rsidR="003B0CE0" w:rsidRPr="00B31A03" w:rsidRDefault="003B0CE0" w:rsidP="003D2A3E">
      <w:pPr>
        <w:pStyle w:val="ListParagraph"/>
        <w:numPr>
          <w:ilvl w:val="0"/>
          <w:numId w:val="11"/>
        </w:numPr>
        <w:spacing w:after="0" w:line="240" w:lineRule="auto"/>
        <w:ind w:left="0" w:firstLine="709"/>
        <w:jc w:val="both"/>
        <w:rPr>
          <w:rFonts w:ascii="Times New Roman" w:hAnsi="Times New Roman"/>
          <w:sz w:val="24"/>
          <w:szCs w:val="24"/>
        </w:rPr>
      </w:pPr>
      <w:r w:rsidRPr="00B31A03">
        <w:rPr>
          <w:rStyle w:val="10"/>
          <w:sz w:val="24"/>
          <w:szCs w:val="24"/>
        </w:rPr>
        <w:t xml:space="preserve">Настоящее решение опубликовать в информационном </w:t>
      </w:r>
      <w:r>
        <w:rPr>
          <w:rStyle w:val="10"/>
          <w:sz w:val="24"/>
          <w:szCs w:val="24"/>
        </w:rPr>
        <w:t xml:space="preserve">бюллетене «Климовский </w:t>
      </w:r>
      <w:r w:rsidRPr="00B31A03">
        <w:rPr>
          <w:rStyle w:val="10"/>
          <w:sz w:val="24"/>
          <w:szCs w:val="24"/>
        </w:rPr>
        <w:t>вестник</w:t>
      </w:r>
      <w:r>
        <w:rPr>
          <w:rStyle w:val="10"/>
          <w:sz w:val="24"/>
          <w:szCs w:val="24"/>
        </w:rPr>
        <w:t xml:space="preserve">» </w:t>
      </w:r>
      <w:r w:rsidRPr="00B31A03">
        <w:rPr>
          <w:rStyle w:val="10"/>
          <w:sz w:val="24"/>
          <w:szCs w:val="24"/>
        </w:rPr>
        <w:t xml:space="preserve">и разместить на официальном сайте </w:t>
      </w:r>
      <w:r>
        <w:rPr>
          <w:rStyle w:val="10"/>
          <w:sz w:val="24"/>
          <w:szCs w:val="24"/>
        </w:rPr>
        <w:t>администрации Череповецкого муниципального района</w:t>
      </w:r>
      <w:r w:rsidRPr="00B31A03">
        <w:rPr>
          <w:rStyle w:val="10"/>
          <w:sz w:val="24"/>
          <w:szCs w:val="24"/>
        </w:rPr>
        <w:t xml:space="preserve"> в информационно-телекоммуникационной сети «Интернет».</w:t>
      </w:r>
    </w:p>
    <w:p w:rsidR="003B0CE0" w:rsidRPr="00B31A03" w:rsidRDefault="003B0CE0" w:rsidP="00252BD4">
      <w:pPr>
        <w:pStyle w:val="ConsPlusNormal"/>
        <w:tabs>
          <w:tab w:val="left" w:pos="7095"/>
        </w:tabs>
        <w:ind w:firstLine="709"/>
        <w:jc w:val="both"/>
        <w:rPr>
          <w:rFonts w:ascii="Times New Roman" w:hAnsi="Times New Roman"/>
          <w:sz w:val="24"/>
          <w:szCs w:val="24"/>
        </w:rPr>
      </w:pPr>
    </w:p>
    <w:p w:rsidR="003B0CE0" w:rsidRPr="00B31A03" w:rsidRDefault="003B0CE0" w:rsidP="00252BD4">
      <w:pPr>
        <w:pStyle w:val="ConsPlusNormal"/>
        <w:tabs>
          <w:tab w:val="left" w:pos="7095"/>
        </w:tabs>
        <w:ind w:firstLine="709"/>
        <w:jc w:val="both"/>
        <w:rPr>
          <w:rFonts w:ascii="Times New Roman" w:hAnsi="Times New Roman"/>
          <w:sz w:val="24"/>
          <w:szCs w:val="24"/>
        </w:rPr>
      </w:pPr>
    </w:p>
    <w:p w:rsidR="003B0CE0" w:rsidRPr="00B31A03" w:rsidRDefault="003B0CE0" w:rsidP="00252BD4">
      <w:pPr>
        <w:pStyle w:val="ConsPlusNormal"/>
        <w:tabs>
          <w:tab w:val="left" w:pos="7095"/>
        </w:tabs>
        <w:ind w:firstLine="709"/>
        <w:jc w:val="both"/>
        <w:rPr>
          <w:rFonts w:ascii="Times New Roman" w:hAnsi="Times New Roman"/>
          <w:sz w:val="24"/>
          <w:szCs w:val="24"/>
        </w:rPr>
      </w:pPr>
    </w:p>
    <w:p w:rsidR="003B0CE0" w:rsidRPr="00B31A03" w:rsidRDefault="003B0CE0" w:rsidP="00252BD4">
      <w:pPr>
        <w:pStyle w:val="ConsPlusNormal"/>
        <w:tabs>
          <w:tab w:val="left" w:pos="7095"/>
        </w:tabs>
        <w:ind w:firstLine="0"/>
        <w:jc w:val="both"/>
        <w:rPr>
          <w:rFonts w:ascii="Times New Roman" w:hAnsi="Times New Roman"/>
          <w:sz w:val="24"/>
          <w:szCs w:val="24"/>
        </w:rPr>
      </w:pPr>
    </w:p>
    <w:p w:rsidR="003B0CE0" w:rsidRDefault="003B0CE0" w:rsidP="00853312">
      <w:pPr>
        <w:pStyle w:val="ConsPlusNormal"/>
        <w:tabs>
          <w:tab w:val="left" w:pos="5940"/>
        </w:tabs>
        <w:ind w:firstLine="0"/>
        <w:jc w:val="both"/>
        <w:rPr>
          <w:rFonts w:ascii="Times New Roman" w:hAnsi="Times New Roman"/>
          <w:sz w:val="24"/>
          <w:szCs w:val="24"/>
        </w:rPr>
      </w:pPr>
      <w:r w:rsidRPr="00B31A03">
        <w:rPr>
          <w:rFonts w:ascii="Times New Roman" w:hAnsi="Times New Roman"/>
          <w:sz w:val="24"/>
          <w:szCs w:val="24"/>
        </w:rPr>
        <w:t xml:space="preserve">Глава </w:t>
      </w:r>
      <w:r>
        <w:rPr>
          <w:rFonts w:ascii="Times New Roman" w:hAnsi="Times New Roman"/>
          <w:sz w:val="24"/>
          <w:szCs w:val="24"/>
        </w:rPr>
        <w:t>Климовского</w:t>
      </w:r>
      <w:r>
        <w:rPr>
          <w:rFonts w:ascii="Times New Roman" w:hAnsi="Times New Roman"/>
          <w:sz w:val="24"/>
          <w:szCs w:val="24"/>
        </w:rPr>
        <w:tab/>
        <w:t>А.Ю. Лавров</w:t>
      </w:r>
    </w:p>
    <w:p w:rsidR="003B0CE0" w:rsidRPr="00B31A03" w:rsidRDefault="003B0CE0" w:rsidP="00252BD4">
      <w:pPr>
        <w:pStyle w:val="ConsPlusNormal"/>
        <w:tabs>
          <w:tab w:val="left" w:pos="7095"/>
        </w:tabs>
        <w:ind w:firstLine="0"/>
        <w:jc w:val="both"/>
        <w:rPr>
          <w:rFonts w:ascii="Times New Roman" w:hAnsi="Times New Roman"/>
          <w:sz w:val="24"/>
          <w:szCs w:val="24"/>
        </w:rPr>
      </w:pPr>
      <w:r>
        <w:rPr>
          <w:rFonts w:ascii="Times New Roman" w:hAnsi="Times New Roman"/>
          <w:sz w:val="24"/>
          <w:szCs w:val="24"/>
        </w:rPr>
        <w:t xml:space="preserve">сельского </w:t>
      </w:r>
      <w:r w:rsidRPr="00B31A03">
        <w:rPr>
          <w:rFonts w:ascii="Times New Roman" w:hAnsi="Times New Roman"/>
          <w:sz w:val="24"/>
          <w:szCs w:val="24"/>
        </w:rPr>
        <w:t xml:space="preserve">поселения                                                         </w:t>
      </w:r>
      <w:r>
        <w:rPr>
          <w:rFonts w:ascii="Times New Roman" w:hAnsi="Times New Roman"/>
          <w:sz w:val="24"/>
          <w:szCs w:val="24"/>
        </w:rPr>
        <w:t xml:space="preserve">         </w:t>
      </w:r>
    </w:p>
    <w:p w:rsidR="003B0CE0" w:rsidRPr="00B31A03" w:rsidRDefault="003B0CE0" w:rsidP="00252BD4">
      <w:pPr>
        <w:pStyle w:val="1"/>
        <w:ind w:left="720" w:firstLine="0"/>
        <w:rPr>
          <w:sz w:val="24"/>
          <w:szCs w:val="24"/>
        </w:rPr>
      </w:pPr>
    </w:p>
    <w:sectPr w:rsidR="003B0CE0" w:rsidRPr="00B31A03" w:rsidSect="009C1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70"/>
    <w:multiLevelType w:val="multilevel"/>
    <w:tmpl w:val="BDC4BE5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36C7EC8"/>
    <w:multiLevelType w:val="hybridMultilevel"/>
    <w:tmpl w:val="360E0638"/>
    <w:lvl w:ilvl="0" w:tplc="B6B016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8C3EF2"/>
    <w:multiLevelType w:val="hybridMultilevel"/>
    <w:tmpl w:val="D71A9F9A"/>
    <w:lvl w:ilvl="0" w:tplc="C918362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99928CE"/>
    <w:multiLevelType w:val="multilevel"/>
    <w:tmpl w:val="08DC1E7A"/>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627A2061"/>
    <w:multiLevelType w:val="multilevel"/>
    <w:tmpl w:val="B0261952"/>
    <w:lvl w:ilvl="0">
      <w:start w:val="2"/>
      <w:numFmt w:val="decimal"/>
      <w:lvlText w:val="%1."/>
      <w:lvlJc w:val="left"/>
      <w:pPr>
        <w:ind w:left="855" w:hanging="855"/>
      </w:pPr>
      <w:rPr>
        <w:rFonts w:cs="Times New Roman" w:hint="default"/>
      </w:rPr>
    </w:lvl>
    <w:lvl w:ilvl="1">
      <w:start w:val="14"/>
      <w:numFmt w:val="decimal"/>
      <w:lvlText w:val="%1.%2."/>
      <w:lvlJc w:val="left"/>
      <w:pPr>
        <w:ind w:left="855" w:hanging="855"/>
      </w:pPr>
      <w:rPr>
        <w:rFonts w:cs="Times New Roman" w:hint="default"/>
      </w:rPr>
    </w:lvl>
    <w:lvl w:ilvl="2">
      <w:start w:val="12"/>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4EC76BB"/>
    <w:multiLevelType w:val="multilevel"/>
    <w:tmpl w:val="8BD8818A"/>
    <w:lvl w:ilvl="0">
      <w:start w:val="4"/>
      <w:numFmt w:val="decimal"/>
      <w:lvlText w:val="%1."/>
      <w:lvlJc w:val="left"/>
      <w:pPr>
        <w:ind w:left="870" w:hanging="870"/>
      </w:pPr>
      <w:rPr>
        <w:rFonts w:ascii="Calibri" w:hAnsi="Calibri" w:cs="Times New Roman" w:hint="default"/>
        <w:color w:val="auto"/>
        <w:sz w:val="22"/>
      </w:rPr>
    </w:lvl>
    <w:lvl w:ilvl="1">
      <w:start w:val="6"/>
      <w:numFmt w:val="decimal"/>
      <w:lvlText w:val="%1.%2."/>
      <w:lvlJc w:val="left"/>
      <w:pPr>
        <w:ind w:left="870" w:hanging="870"/>
      </w:pPr>
      <w:rPr>
        <w:rFonts w:ascii="Calibri" w:hAnsi="Calibri" w:cs="Times New Roman" w:hint="default"/>
        <w:color w:val="auto"/>
        <w:sz w:val="22"/>
      </w:rPr>
    </w:lvl>
    <w:lvl w:ilvl="2">
      <w:start w:val="14"/>
      <w:numFmt w:val="decimal"/>
      <w:lvlText w:val="%1.%2.%3."/>
      <w:lvlJc w:val="left"/>
      <w:pPr>
        <w:ind w:left="870" w:hanging="870"/>
      </w:pPr>
      <w:rPr>
        <w:rFonts w:ascii="Calibri" w:hAnsi="Calibri" w:cs="Times New Roman" w:hint="default"/>
        <w:color w:val="auto"/>
        <w:sz w:val="22"/>
      </w:rPr>
    </w:lvl>
    <w:lvl w:ilvl="3">
      <w:start w:val="20"/>
      <w:numFmt w:val="decimal"/>
      <w:lvlText w:val="%1.%2.%3.%4."/>
      <w:lvlJc w:val="left"/>
      <w:pPr>
        <w:ind w:left="1080" w:hanging="1080"/>
      </w:pPr>
      <w:rPr>
        <w:rFonts w:ascii="Calibri" w:hAnsi="Calibri" w:cs="Times New Roman" w:hint="default"/>
        <w:color w:val="auto"/>
        <w:sz w:val="22"/>
      </w:rPr>
    </w:lvl>
    <w:lvl w:ilvl="4">
      <w:start w:val="1"/>
      <w:numFmt w:val="decimal"/>
      <w:lvlText w:val="%1.%2.%3.%4.%5."/>
      <w:lvlJc w:val="left"/>
      <w:pPr>
        <w:ind w:left="1080" w:hanging="1080"/>
      </w:pPr>
      <w:rPr>
        <w:rFonts w:ascii="Calibri" w:hAnsi="Calibri" w:cs="Times New Roman" w:hint="default"/>
        <w:color w:val="auto"/>
        <w:sz w:val="22"/>
      </w:rPr>
    </w:lvl>
    <w:lvl w:ilvl="5">
      <w:start w:val="1"/>
      <w:numFmt w:val="decimal"/>
      <w:lvlText w:val="%1.%2.%3.%4.%5.%6."/>
      <w:lvlJc w:val="left"/>
      <w:pPr>
        <w:ind w:left="1440" w:hanging="1440"/>
      </w:pPr>
      <w:rPr>
        <w:rFonts w:ascii="Calibri" w:hAnsi="Calibri" w:cs="Times New Roman" w:hint="default"/>
        <w:color w:val="auto"/>
        <w:sz w:val="22"/>
      </w:rPr>
    </w:lvl>
    <w:lvl w:ilvl="6">
      <w:start w:val="1"/>
      <w:numFmt w:val="decimal"/>
      <w:lvlText w:val="%1.%2.%3.%4.%5.%6.%7."/>
      <w:lvlJc w:val="left"/>
      <w:pPr>
        <w:ind w:left="1440" w:hanging="1440"/>
      </w:pPr>
      <w:rPr>
        <w:rFonts w:ascii="Calibri" w:hAnsi="Calibri" w:cs="Times New Roman" w:hint="default"/>
        <w:color w:val="auto"/>
        <w:sz w:val="22"/>
      </w:rPr>
    </w:lvl>
    <w:lvl w:ilvl="7">
      <w:start w:val="1"/>
      <w:numFmt w:val="decimal"/>
      <w:lvlText w:val="%1.%2.%3.%4.%5.%6.%7.%8."/>
      <w:lvlJc w:val="left"/>
      <w:pPr>
        <w:ind w:left="1800" w:hanging="1800"/>
      </w:pPr>
      <w:rPr>
        <w:rFonts w:ascii="Calibri" w:hAnsi="Calibri" w:cs="Times New Roman" w:hint="default"/>
        <w:color w:val="auto"/>
        <w:sz w:val="22"/>
      </w:rPr>
    </w:lvl>
    <w:lvl w:ilvl="8">
      <w:start w:val="1"/>
      <w:numFmt w:val="decimal"/>
      <w:lvlText w:val="%1.%2.%3.%4.%5.%6.%7.%8.%9."/>
      <w:lvlJc w:val="left"/>
      <w:pPr>
        <w:ind w:left="1800" w:hanging="1800"/>
      </w:pPr>
      <w:rPr>
        <w:rFonts w:ascii="Calibri" w:hAnsi="Calibri" w:cs="Times New Roman" w:hint="default"/>
        <w:color w:val="auto"/>
        <w:sz w:val="22"/>
      </w:rPr>
    </w:lvl>
  </w:abstractNum>
  <w:abstractNum w:abstractNumId="9">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7F065A6C"/>
    <w:multiLevelType w:val="multilevel"/>
    <w:tmpl w:val="BDC4BE5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3"/>
  </w:num>
  <w:num w:numId="7">
    <w:abstractNumId w:val="0"/>
  </w:num>
  <w:num w:numId="8">
    <w:abstractNumId w:val="9"/>
  </w:num>
  <w:num w:numId="9">
    <w:abstractNumId w:val="6"/>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0F3"/>
    <w:rsid w:val="0000089B"/>
    <w:rsid w:val="00033476"/>
    <w:rsid w:val="000375BE"/>
    <w:rsid w:val="000819F4"/>
    <w:rsid w:val="000B094F"/>
    <w:rsid w:val="000D1729"/>
    <w:rsid w:val="000D6777"/>
    <w:rsid w:val="000E4CFB"/>
    <w:rsid w:val="00113BE0"/>
    <w:rsid w:val="00114CF3"/>
    <w:rsid w:val="00144CDE"/>
    <w:rsid w:val="00150C67"/>
    <w:rsid w:val="00171E05"/>
    <w:rsid w:val="001E7F6A"/>
    <w:rsid w:val="00217602"/>
    <w:rsid w:val="00225EDC"/>
    <w:rsid w:val="00252BD4"/>
    <w:rsid w:val="0025618C"/>
    <w:rsid w:val="00263EAC"/>
    <w:rsid w:val="002871ED"/>
    <w:rsid w:val="00292C1A"/>
    <w:rsid w:val="002A6EC4"/>
    <w:rsid w:val="002A761B"/>
    <w:rsid w:val="002B1BE1"/>
    <w:rsid w:val="002D4E79"/>
    <w:rsid w:val="0030250C"/>
    <w:rsid w:val="00306504"/>
    <w:rsid w:val="00361C99"/>
    <w:rsid w:val="00364959"/>
    <w:rsid w:val="00390086"/>
    <w:rsid w:val="00393CF9"/>
    <w:rsid w:val="003A212D"/>
    <w:rsid w:val="003B0CE0"/>
    <w:rsid w:val="003C3D8F"/>
    <w:rsid w:val="003D2A3E"/>
    <w:rsid w:val="00400970"/>
    <w:rsid w:val="00417AF2"/>
    <w:rsid w:val="004271C5"/>
    <w:rsid w:val="004371C6"/>
    <w:rsid w:val="0045704E"/>
    <w:rsid w:val="00473B4E"/>
    <w:rsid w:val="00485043"/>
    <w:rsid w:val="004B1E04"/>
    <w:rsid w:val="004D6093"/>
    <w:rsid w:val="004F19AB"/>
    <w:rsid w:val="004F30F3"/>
    <w:rsid w:val="004F4B2F"/>
    <w:rsid w:val="004F7C12"/>
    <w:rsid w:val="0052308F"/>
    <w:rsid w:val="0053664D"/>
    <w:rsid w:val="005506A1"/>
    <w:rsid w:val="00550A4F"/>
    <w:rsid w:val="005C57C0"/>
    <w:rsid w:val="005D172A"/>
    <w:rsid w:val="005F4C0A"/>
    <w:rsid w:val="005F4DA2"/>
    <w:rsid w:val="00613342"/>
    <w:rsid w:val="0064580D"/>
    <w:rsid w:val="00650208"/>
    <w:rsid w:val="00652230"/>
    <w:rsid w:val="006604B6"/>
    <w:rsid w:val="00661CF1"/>
    <w:rsid w:val="006B0143"/>
    <w:rsid w:val="006B1E95"/>
    <w:rsid w:val="006B3129"/>
    <w:rsid w:val="006D1925"/>
    <w:rsid w:val="006E578C"/>
    <w:rsid w:val="006F29FC"/>
    <w:rsid w:val="007772E8"/>
    <w:rsid w:val="00787381"/>
    <w:rsid w:val="007A49D1"/>
    <w:rsid w:val="007E4957"/>
    <w:rsid w:val="008217F1"/>
    <w:rsid w:val="008218BA"/>
    <w:rsid w:val="00830767"/>
    <w:rsid w:val="00833AC5"/>
    <w:rsid w:val="00853312"/>
    <w:rsid w:val="00894D28"/>
    <w:rsid w:val="008A2DC3"/>
    <w:rsid w:val="008B7631"/>
    <w:rsid w:val="008F1ED7"/>
    <w:rsid w:val="00924F78"/>
    <w:rsid w:val="009272E1"/>
    <w:rsid w:val="009277D1"/>
    <w:rsid w:val="009420A5"/>
    <w:rsid w:val="00975A8C"/>
    <w:rsid w:val="009A072D"/>
    <w:rsid w:val="009A42B6"/>
    <w:rsid w:val="009C1D49"/>
    <w:rsid w:val="009C658C"/>
    <w:rsid w:val="009D474C"/>
    <w:rsid w:val="00A41E2E"/>
    <w:rsid w:val="00A431B5"/>
    <w:rsid w:val="00A606C2"/>
    <w:rsid w:val="00AA15D9"/>
    <w:rsid w:val="00AA62C9"/>
    <w:rsid w:val="00AD27AC"/>
    <w:rsid w:val="00AD76E8"/>
    <w:rsid w:val="00B1153A"/>
    <w:rsid w:val="00B279D9"/>
    <w:rsid w:val="00B31A03"/>
    <w:rsid w:val="00B35FE9"/>
    <w:rsid w:val="00B67624"/>
    <w:rsid w:val="00BF0002"/>
    <w:rsid w:val="00BF124E"/>
    <w:rsid w:val="00C55D75"/>
    <w:rsid w:val="00C61070"/>
    <w:rsid w:val="00C71F6F"/>
    <w:rsid w:val="00CA06C3"/>
    <w:rsid w:val="00CA1AEF"/>
    <w:rsid w:val="00CD6746"/>
    <w:rsid w:val="00D247B6"/>
    <w:rsid w:val="00D45E9F"/>
    <w:rsid w:val="00D5281B"/>
    <w:rsid w:val="00D66868"/>
    <w:rsid w:val="00DA5C63"/>
    <w:rsid w:val="00DE289C"/>
    <w:rsid w:val="00E02D48"/>
    <w:rsid w:val="00E054B7"/>
    <w:rsid w:val="00E3513C"/>
    <w:rsid w:val="00E63EE8"/>
    <w:rsid w:val="00E952F0"/>
    <w:rsid w:val="00EF12E6"/>
    <w:rsid w:val="00EF5854"/>
    <w:rsid w:val="00F1601E"/>
    <w:rsid w:val="00F45FCD"/>
    <w:rsid w:val="00F55846"/>
    <w:rsid w:val="00F771FF"/>
    <w:rsid w:val="00F9449E"/>
    <w:rsid w:val="00FE7B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4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link w:val="10"/>
    <w:uiPriority w:val="99"/>
    <w:rsid w:val="008218BA"/>
    <w:pPr>
      <w:spacing w:after="0" w:line="240" w:lineRule="auto"/>
      <w:ind w:firstLine="709"/>
      <w:jc w:val="both"/>
    </w:pPr>
    <w:rPr>
      <w:rFonts w:ascii="Times New Roman" w:hAnsi="Times New Roman"/>
      <w:sz w:val="26"/>
    </w:rPr>
  </w:style>
  <w:style w:type="character" w:customStyle="1" w:styleId="10">
    <w:name w:val="Стиль1 Знак"/>
    <w:basedOn w:val="DefaultParagraphFont"/>
    <w:link w:val="1"/>
    <w:uiPriority w:val="99"/>
    <w:locked/>
    <w:rsid w:val="008218BA"/>
    <w:rPr>
      <w:rFonts w:ascii="Times New Roman" w:hAnsi="Times New Roman" w:cs="Times New Roman"/>
      <w:sz w:val="26"/>
    </w:rPr>
  </w:style>
  <w:style w:type="paragraph" w:styleId="ListParagraph">
    <w:name w:val="List Paragraph"/>
    <w:basedOn w:val="Normal"/>
    <w:uiPriority w:val="99"/>
    <w:qFormat/>
    <w:rsid w:val="00AA62C9"/>
    <w:pPr>
      <w:ind w:left="720"/>
      <w:contextualSpacing/>
    </w:pPr>
  </w:style>
  <w:style w:type="paragraph" w:customStyle="1" w:styleId="ConsPlusNormal">
    <w:name w:val="ConsPlusNormal"/>
    <w:link w:val="ConsPlusNormal0"/>
    <w:uiPriority w:val="99"/>
    <w:rsid w:val="00AA62C9"/>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AA62C9"/>
    <w:rPr>
      <w:rFonts w:ascii="Arial" w:hAnsi="Arial"/>
      <w:sz w:val="22"/>
      <w:lang w:eastAsia="ar-SA" w:bidi="ar-SA"/>
    </w:rPr>
  </w:style>
  <w:style w:type="paragraph" w:styleId="BalloonText">
    <w:name w:val="Balloon Text"/>
    <w:basedOn w:val="Normal"/>
    <w:link w:val="BalloonTextChar"/>
    <w:uiPriority w:val="99"/>
    <w:semiHidden/>
    <w:rsid w:val="00660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04B6"/>
    <w:rPr>
      <w:rFonts w:ascii="Segoe UI" w:hAnsi="Segoe UI" w:cs="Segoe UI"/>
      <w:sz w:val="18"/>
      <w:szCs w:val="18"/>
    </w:rPr>
  </w:style>
  <w:style w:type="paragraph" w:customStyle="1" w:styleId="11">
    <w:name w:val="Абзац списка1"/>
    <w:basedOn w:val="Normal"/>
    <w:uiPriority w:val="99"/>
    <w:rsid w:val="00E3513C"/>
    <w:pPr>
      <w:ind w:left="720"/>
    </w:pPr>
    <w:rPr>
      <w:rFonts w:eastAsia="Times New Roman"/>
    </w:rPr>
  </w:style>
  <w:style w:type="paragraph" w:customStyle="1" w:styleId="2">
    <w:name w:val="Абзац списка2"/>
    <w:basedOn w:val="Normal"/>
    <w:uiPriority w:val="99"/>
    <w:rsid w:val="00A431B5"/>
    <w:pPr>
      <w:ind w:left="720"/>
    </w:pPr>
    <w:rPr>
      <w:rFonts w:eastAsia="Times New Roman"/>
    </w:rPr>
  </w:style>
  <w:style w:type="paragraph" w:styleId="NoSpacing">
    <w:name w:val="No Spacing"/>
    <w:uiPriority w:val="99"/>
    <w:qFormat/>
    <w:rsid w:val="0030250C"/>
    <w:rPr>
      <w:lang w:eastAsia="en-US"/>
    </w:rPr>
  </w:style>
  <w:style w:type="paragraph" w:customStyle="1" w:styleId="3">
    <w:name w:val="Абзац списка3"/>
    <w:basedOn w:val="Normal"/>
    <w:uiPriority w:val="99"/>
    <w:rsid w:val="00E952F0"/>
    <w:pPr>
      <w:ind w:left="720"/>
    </w:pPr>
    <w:rPr>
      <w:rFonts w:eastAsia="Times New Roman"/>
    </w:rPr>
  </w:style>
  <w:style w:type="paragraph" w:customStyle="1" w:styleId="4">
    <w:name w:val="Абзац списка4"/>
    <w:basedOn w:val="Normal"/>
    <w:uiPriority w:val="99"/>
    <w:rsid w:val="005D172A"/>
    <w:pPr>
      <w:ind w:left="720"/>
    </w:pPr>
    <w:rPr>
      <w:rFonts w:eastAsia="Times New Roman"/>
    </w:rPr>
  </w:style>
  <w:style w:type="paragraph" w:customStyle="1" w:styleId="Default">
    <w:name w:val="Default"/>
    <w:uiPriority w:val="99"/>
    <w:rsid w:val="0052308F"/>
    <w:pPr>
      <w:suppressAutoHyphens/>
      <w:autoSpaceDE w:val="0"/>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8</Pages>
  <Words>3559</Words>
  <Characters>20287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Александра Владимировна</dc:creator>
  <cp:keywords/>
  <dc:description/>
  <cp:lastModifiedBy>Lavrov</cp:lastModifiedBy>
  <cp:revision>105</cp:revision>
  <cp:lastPrinted>2019-04-04T06:11:00Z</cp:lastPrinted>
  <dcterms:created xsi:type="dcterms:W3CDTF">2018-08-27T08:23:00Z</dcterms:created>
  <dcterms:modified xsi:type="dcterms:W3CDTF">2019-08-22T11:52:00Z</dcterms:modified>
</cp:coreProperties>
</file>