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91" w:rsidRDefault="0078262C">
      <w:pPr>
        <w:pStyle w:val="normal"/>
        <w:ind w:left="2535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highlight w:val="white"/>
          <w:lang w:val="ru-RU"/>
        </w:rPr>
        <w:drawing>
          <wp:inline distT="114300" distB="114300" distL="114300" distR="114300">
            <wp:extent cx="2609850" cy="13716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2391" w:rsidRDefault="00812391">
      <w:pPr>
        <w:pStyle w:val="normal"/>
        <w:ind w:left="2535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812391" w:rsidRDefault="0078262C">
      <w:pPr>
        <w:pStyle w:val="normal"/>
        <w:ind w:left="540"/>
        <w:jc w:val="center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>Пресс-релиз</w:t>
      </w:r>
    </w:p>
    <w:p w:rsidR="00812391" w:rsidRDefault="00812391">
      <w:pPr>
        <w:pStyle w:val="normal"/>
        <w:ind w:left="540"/>
        <w:jc w:val="center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</w:p>
    <w:p w:rsidR="00812391" w:rsidRDefault="0078262C">
      <w:pPr>
        <w:pStyle w:val="normal"/>
        <w:ind w:left="54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На стратегической сессии инвестиционного развития подведут итоги инвестиционного года в Вологодской области</w:t>
      </w:r>
    </w:p>
    <w:p w:rsidR="00812391" w:rsidRDefault="00812391">
      <w:pPr>
        <w:pStyle w:val="normal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812391" w:rsidRDefault="0078262C">
      <w:pPr>
        <w:pStyle w:val="normal"/>
        <w:ind w:left="540" w:firstLine="15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15 декабря в Правительстве Вологодской области состоится стратегическая сессия инвестиционного развития, в которой примут участие руководители федеральных и региональных органов исполнительной и законодательной власти, ведущие политики, СМИ, лидеры обществ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енного мнения, главы крупнейших предприятий региона. </w:t>
      </w:r>
    </w:p>
    <w:p w:rsidR="00812391" w:rsidRDefault="0078262C">
      <w:pPr>
        <w:pStyle w:val="normal"/>
        <w:ind w:left="540" w:firstLine="43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рамках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итогового инвестиционного дня пройдут несколько ключевых мероприятий. Центральным станет выступление губернатора Вологодской области Олега Кувшинникова с инвестиционным посланием, в котором гл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ава региона подведёт итоги уходящего года и расставит акценты инвестиционной политики Вологодчины на ближайшую перспективу.</w:t>
      </w:r>
    </w:p>
    <w:p w:rsidR="00812391" w:rsidRDefault="0078262C">
      <w:pPr>
        <w:pStyle w:val="normal"/>
        <w:ind w:left="540" w:firstLine="43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Лучшие инвестиционные предложения региона будут впервые представлены в уникальном формате интерактивной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Инвест-биржи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На неё заявлен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ы семь наиболее перспективных инвестиционных проектов - в том числе в сфере АПК, информационных технологий, текстильной промышленности, туризма и инфраструктуры.</w:t>
      </w:r>
    </w:p>
    <w:p w:rsidR="00812391" w:rsidRDefault="0078262C">
      <w:pPr>
        <w:pStyle w:val="normal"/>
        <w:ind w:left="540" w:firstLine="43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фокусе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внимания стратегической сессии и такое важное событие, как подведение итогов областно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го конкурса «Инвестор региона-2017». На торжественной церемонии руководители лучших инвестиционных проектов получат награды из рук Губернатора.</w:t>
      </w:r>
    </w:p>
    <w:p w:rsidR="00812391" w:rsidRDefault="0078262C">
      <w:pPr>
        <w:pStyle w:val="normal"/>
        <w:ind w:left="540" w:firstLine="57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«Конкурс “Инвестор региона” вышел на новый уровень. В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этом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году мы получили больше заявок и увидели, что геогра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фия конкурса расширилась. Если годом ранее заявки были поданы преимущественно предприятиями из наших крупнейших городов - Вологды и Череповца,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lastRenderedPageBreak/>
        <w:t>а также близкими к ним районов, то сейчас в конкурсную борьбу включилось больше проектов из разных уголков област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и. К слову, инвесторы из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Верховажского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Вашкинского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Междуреченского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Бабаевского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районов участвуют в конкурсе впервые. Высокая активность и желание инвесторов представлять свои проекты связана с тем, что конкурс получил признание в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бизнес-сообществе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, а ег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о идея была по достоинству оценена предпринимателями», -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отметила генеральный директор Корпорации развития Вологодской области Оксана Яковлева. </w:t>
      </w:r>
    </w:p>
    <w:p w:rsidR="00812391" w:rsidRDefault="0078262C">
      <w:pPr>
        <w:pStyle w:val="normal"/>
        <w:ind w:left="540" w:firstLine="57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Напомним, впервые конкурс «Инвестор региона» состоялся в Вологодской области в 2016 году. Тогда победителей опр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еделяли в девяти номинациях: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“Промышленность”,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Импортозамещение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”, “Инновации”, “Лесной комплекс”, “Агропромышленный комплекс”, “Государственно-частное партнерство”, “Культура, туризм и социальная сфера”, “Инфраструктура”, “Малое и среднее предпринимательс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тво”.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этому году к ним прибавилась ещё одна - IT. По словам организаторов, ее введение обусловлено приоритетом развития отрасли в регионе и успехами вологодских предприятий на рынке IT-технологий. </w:t>
      </w:r>
    </w:p>
    <w:p w:rsidR="00812391" w:rsidRDefault="0078262C">
      <w:pPr>
        <w:pStyle w:val="normal"/>
        <w:ind w:left="540" w:firstLine="570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Добавим, что зарегистрироваться  для участия, а также оз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накомиться с графиком мероприятий стратегической сессии инвестиционного развития и получить дополнительную информацию можно на сайте ir.invest35.ru.</w:t>
      </w:r>
    </w:p>
    <w:p w:rsidR="00812391" w:rsidRDefault="0078262C">
      <w:pPr>
        <w:pStyle w:val="normal"/>
        <w:ind w:left="540"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28.11.2017г.</w:t>
      </w:r>
    </w:p>
    <w:p w:rsidR="00812391" w:rsidRDefault="0078262C">
      <w:pPr>
        <w:pStyle w:val="normal"/>
        <w:ind w:left="540"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Пресс-служба АО «Корпорация развития Вологодской области»</w:t>
      </w:r>
    </w:p>
    <w:p w:rsidR="00812391" w:rsidRDefault="0078262C">
      <w:pPr>
        <w:pStyle w:val="normal"/>
        <w:ind w:left="540"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www.invest35.ru</w:t>
      </w:r>
    </w:p>
    <w:p w:rsidR="00812391" w:rsidRDefault="0078262C">
      <w:pPr>
        <w:pStyle w:val="normal"/>
        <w:ind w:left="540" w:firstLine="720"/>
        <w:jc w:val="right"/>
        <w:rPr>
          <w:rFonts w:ascii="Times New Roman" w:eastAsia="Times New Roman" w:hAnsi="Times New Roman" w:cs="Times New Roman"/>
          <w:i/>
          <w:color w:val="0000FF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FF"/>
          <w:sz w:val="20"/>
          <w:szCs w:val="20"/>
          <w:highlight w:val="white"/>
        </w:rPr>
        <w:t>pr@invest35.ru</w:t>
      </w:r>
    </w:p>
    <w:p w:rsidR="00812391" w:rsidRDefault="0078262C">
      <w:pPr>
        <w:pStyle w:val="normal"/>
        <w:ind w:left="540"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Конасова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Наталия</w:t>
      </w:r>
    </w:p>
    <w:p w:rsidR="00812391" w:rsidRDefault="0078262C">
      <w:pPr>
        <w:pStyle w:val="normal"/>
        <w:ind w:left="540"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8-953-519-67-01</w:t>
      </w:r>
    </w:p>
    <w:p w:rsidR="00812391" w:rsidRDefault="0078262C">
      <w:pPr>
        <w:pStyle w:val="normal"/>
        <w:ind w:left="54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812391" w:rsidRDefault="00812391">
      <w:pPr>
        <w:pStyle w:val="normal"/>
        <w:ind w:left="54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812391" w:rsidRDefault="00812391">
      <w:pPr>
        <w:pStyle w:val="normal"/>
        <w:ind w:left="5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812391" w:rsidRDefault="00812391">
      <w:pPr>
        <w:pStyle w:val="normal"/>
        <w:ind w:left="5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812391" w:rsidRDefault="00812391">
      <w:pPr>
        <w:pStyle w:val="normal"/>
        <w:ind w:left="2535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sectPr w:rsidR="00812391" w:rsidSect="0081239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12391"/>
    <w:rsid w:val="0078262C"/>
    <w:rsid w:val="0081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81239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81239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81239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81239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81239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81239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12391"/>
  </w:style>
  <w:style w:type="table" w:customStyle="1" w:styleId="TableNormal">
    <w:name w:val="Table Normal"/>
    <w:rsid w:val="008123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1239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812391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826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Луссе</dc:creator>
  <cp:lastModifiedBy>Пресс-служба Череповецкого муниципального района</cp:lastModifiedBy>
  <cp:revision>2</cp:revision>
  <dcterms:created xsi:type="dcterms:W3CDTF">2017-12-14T08:58:00Z</dcterms:created>
  <dcterms:modified xsi:type="dcterms:W3CDTF">2017-12-14T08:58:00Z</dcterms:modified>
</cp:coreProperties>
</file>