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6C" w:rsidRPr="006A3024" w:rsidRDefault="00F2327E" w:rsidP="00150F6C">
      <w:pPr>
        <w:jc w:val="both"/>
      </w:pPr>
      <w:proofErr w:type="gramStart"/>
      <w:r w:rsidRPr="006A3024">
        <w:t>Информация по проведенному контрольному мероприятию</w:t>
      </w:r>
      <w:r w:rsidRPr="006A3024">
        <w:rPr>
          <w:b/>
        </w:rPr>
        <w:t xml:space="preserve"> </w:t>
      </w:r>
      <w:r w:rsidR="00150F6C" w:rsidRPr="006A3024">
        <w:rPr>
          <w:b/>
        </w:rPr>
        <w:t>«</w:t>
      </w:r>
      <w:r w:rsidR="006A3024" w:rsidRPr="006A3024">
        <w:t xml:space="preserve">Проверка целевого и эффективного использования Администрацией Череповецкого муниципального района в 2019 году средств бюджета Череповецкого муниципального района на реализацию мероприятий, предусмотренных муниципальной программой </w:t>
      </w:r>
      <w:r w:rsidR="006A3024" w:rsidRPr="006A3024">
        <w:rPr>
          <w:bCs/>
        </w:rPr>
        <w:t>по переселению граждан из аварийного жилищного фонда, расположенного на территории Череповецкого муниципального района на 2019-2025 годы</w:t>
      </w:r>
      <w:r w:rsidR="006A3024" w:rsidRPr="006A3024">
        <w:t>, утвержденной постановлением администрации Череповецкого муниципального района от 30.09.2019 № 1463</w:t>
      </w:r>
      <w:r w:rsidR="00150F6C" w:rsidRPr="006A3024">
        <w:t>».</w:t>
      </w:r>
      <w:proofErr w:type="gramEnd"/>
    </w:p>
    <w:p w:rsidR="003776E0" w:rsidRPr="006A3024" w:rsidRDefault="003776E0" w:rsidP="00F2327E">
      <w:pPr>
        <w:jc w:val="both"/>
      </w:pPr>
    </w:p>
    <w:p w:rsidR="006A3024" w:rsidRPr="006A3024" w:rsidRDefault="006A3024" w:rsidP="006A3024">
      <w:pPr>
        <w:jc w:val="both"/>
      </w:pPr>
      <w:r w:rsidRPr="006A3024">
        <w:t xml:space="preserve">     Общий объем проверенных средств составил 8 394,2  тыс. рублей. По результатам проверки   финансовых нарушений не установлено.</w:t>
      </w:r>
    </w:p>
    <w:p w:rsidR="006A3024" w:rsidRPr="006A3024" w:rsidRDefault="006A3024" w:rsidP="006A3024">
      <w:pPr>
        <w:jc w:val="both"/>
      </w:pPr>
      <w:r w:rsidRPr="006A3024">
        <w:t xml:space="preserve">    </w:t>
      </w:r>
      <w:proofErr w:type="gramStart"/>
      <w:r w:rsidRPr="006A3024">
        <w:t>Установлены</w:t>
      </w:r>
      <w:proofErr w:type="gramEnd"/>
      <w:r w:rsidRPr="006A3024">
        <w:t>:</w:t>
      </w:r>
    </w:p>
    <w:p w:rsidR="006A3024" w:rsidRPr="006A3024" w:rsidRDefault="006A3024" w:rsidP="006A3024">
      <w:pPr>
        <w:jc w:val="both"/>
      </w:pPr>
      <w:r w:rsidRPr="006A3024">
        <w:t xml:space="preserve">   1. Факты несоответствия в полной мере цели, задач, ожидаемого результата реализации программы и  показателей Программы  цели, задачам,  ожидаемым результатам реализации программы и  показателям  Областной адресной программы.</w:t>
      </w:r>
    </w:p>
    <w:p w:rsidR="006A3024" w:rsidRPr="006A3024" w:rsidRDefault="006A3024" w:rsidP="006A3024">
      <w:pPr>
        <w:jc w:val="both"/>
      </w:pPr>
      <w:r w:rsidRPr="006A3024">
        <w:t xml:space="preserve">    2.Заказчиком  при формировании начальной (максимальной) цены контракта допущено несоблюдение положений </w:t>
      </w:r>
      <w:hyperlink r:id="rId5" w:history="1">
        <w:r w:rsidRPr="006A3024">
          <w:t>пункта 3.7.1</w:t>
        </w:r>
      </w:hyperlink>
      <w:r w:rsidRPr="006A3024">
        <w:t xml:space="preserve">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2 октября 2013 г. № 567.</w:t>
      </w:r>
    </w:p>
    <w:p w:rsidR="006A3024" w:rsidRPr="006A3024" w:rsidRDefault="006A3024" w:rsidP="006A30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024">
        <w:t xml:space="preserve">    3.  </w:t>
      </w:r>
      <w:proofErr w:type="gramStart"/>
      <w:r w:rsidRPr="006A3024">
        <w:rPr>
          <w:rFonts w:eastAsiaTheme="minorHAnsi"/>
          <w:lang w:eastAsia="en-US"/>
        </w:rPr>
        <w:t xml:space="preserve">В нарушение требований, установленных </w:t>
      </w:r>
      <w:hyperlink r:id="rId6" w:history="1">
        <w:r w:rsidRPr="006A3024">
          <w:rPr>
            <w:rFonts w:eastAsiaTheme="minorHAnsi"/>
            <w:lang w:eastAsia="en-US"/>
          </w:rPr>
          <w:t>частью 3  статьи  94</w:t>
        </w:r>
      </w:hyperlink>
      <w:r w:rsidRPr="006A3024">
        <w:rPr>
          <w:rFonts w:eastAsiaTheme="minorHAnsi"/>
          <w:lang w:eastAsia="en-US"/>
        </w:rPr>
        <w:t xml:space="preserve"> </w:t>
      </w:r>
      <w:r w:rsidRPr="006A3024">
        <w:t>ФЗ № 44-ФЗ и абзаца и) и к)  подпункта 2 пункта 16  Положения о контрактной службе</w:t>
      </w:r>
      <w:r w:rsidRPr="006A3024">
        <w:rPr>
          <w:rFonts w:eastAsiaTheme="minorHAnsi"/>
          <w:lang w:eastAsia="en-US"/>
        </w:rPr>
        <w:t xml:space="preserve">, работником контрактной службы не проведена экспертиза поставленных поставщиком (подрядчиком, исполнителем) результатов, предусмотренных контрактами ни по одному из заключенных и исполненных контрактов. </w:t>
      </w:r>
      <w:proofErr w:type="gramEnd"/>
    </w:p>
    <w:p w:rsidR="006A3024" w:rsidRPr="006A3024" w:rsidRDefault="006A3024" w:rsidP="006A30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024">
        <w:rPr>
          <w:rFonts w:eastAsiaTheme="minorHAnsi"/>
          <w:lang w:eastAsia="en-US"/>
        </w:rPr>
        <w:t xml:space="preserve">   4 .  В нарушение требований, установленных </w:t>
      </w:r>
      <w:hyperlink r:id="rId7" w:history="1">
        <w:r w:rsidRPr="006A3024">
          <w:rPr>
            <w:rFonts w:eastAsiaTheme="minorHAnsi"/>
            <w:lang w:eastAsia="en-US"/>
          </w:rPr>
          <w:t>частью 7  статьи  94</w:t>
        </w:r>
      </w:hyperlink>
      <w:r w:rsidRPr="006A3024">
        <w:rPr>
          <w:rFonts w:eastAsiaTheme="minorHAnsi"/>
          <w:lang w:eastAsia="en-US"/>
        </w:rPr>
        <w:t xml:space="preserve"> </w:t>
      </w:r>
      <w:r w:rsidRPr="006A3024">
        <w:t>ФЗ № 44-ФЗ  и абзаца л)  подпункта 2 пункта 16  Положения о контрактной службе</w:t>
      </w:r>
      <w:r w:rsidRPr="006A3024">
        <w:rPr>
          <w:rFonts w:eastAsiaTheme="minorHAnsi"/>
          <w:lang w:eastAsia="en-US"/>
        </w:rPr>
        <w:t xml:space="preserve">,  работником контрактной службы не составлены документы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услуги. </w:t>
      </w:r>
    </w:p>
    <w:p w:rsidR="006A3024" w:rsidRPr="006A3024" w:rsidRDefault="006A3024" w:rsidP="006A3024">
      <w:pPr>
        <w:tabs>
          <w:tab w:val="left" w:pos="1728"/>
        </w:tabs>
        <w:jc w:val="both"/>
      </w:pPr>
      <w:r w:rsidRPr="006A3024">
        <w:rPr>
          <w:rFonts w:eastAsiaTheme="minorHAnsi"/>
          <w:lang w:eastAsia="en-US"/>
        </w:rPr>
        <w:t xml:space="preserve">   По результатам контрольного мероприятия  даны рекомендации:</w:t>
      </w:r>
    </w:p>
    <w:p w:rsidR="006A3024" w:rsidRPr="006A3024" w:rsidRDefault="006A3024" w:rsidP="006A3024">
      <w:pPr>
        <w:jc w:val="both"/>
      </w:pPr>
      <w:r w:rsidRPr="006A3024">
        <w:t>1. Муниципальную программу привести в соответствие  с Областной адресной программой в части  цели, задач, ожидаемого результата реализации программы и наименования показателей (индикаторов)  Программы.</w:t>
      </w:r>
    </w:p>
    <w:p w:rsidR="006A3024" w:rsidRPr="006A3024" w:rsidRDefault="006A3024" w:rsidP="006A3024">
      <w:pPr>
        <w:jc w:val="both"/>
      </w:pPr>
      <w:r w:rsidRPr="006A3024">
        <w:t>2. При формировании начальной (максимальной) цены контракта соблюдать требования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2 октября 2013 г. № 567.</w:t>
      </w:r>
    </w:p>
    <w:p w:rsidR="006A3024" w:rsidRPr="006A3024" w:rsidRDefault="006A3024" w:rsidP="006A3024">
      <w:pPr>
        <w:jc w:val="both"/>
      </w:pPr>
      <w:r w:rsidRPr="006A3024">
        <w:t xml:space="preserve">3. </w:t>
      </w:r>
      <w:r w:rsidRPr="006A3024">
        <w:rPr>
          <w:rFonts w:eastAsiaTheme="minorHAnsi"/>
          <w:lang w:eastAsia="en-US"/>
        </w:rPr>
        <w:t xml:space="preserve">Согласно </w:t>
      </w:r>
      <w:hyperlink r:id="rId8" w:history="1">
        <w:r w:rsidRPr="006A3024">
          <w:rPr>
            <w:rFonts w:eastAsiaTheme="minorHAnsi"/>
            <w:lang w:eastAsia="en-US"/>
          </w:rPr>
          <w:t>части 3 статьи 94</w:t>
        </w:r>
      </w:hyperlink>
      <w:r w:rsidRPr="006A3024">
        <w:rPr>
          <w:rFonts w:eastAsiaTheme="minorHAnsi"/>
          <w:lang w:eastAsia="en-US"/>
        </w:rPr>
        <w:t xml:space="preserve"> </w:t>
      </w:r>
      <w:r w:rsidRPr="006A3024">
        <w:t>ФЗ № 44-ФЗ</w:t>
      </w:r>
      <w:r w:rsidRPr="006A3024">
        <w:rPr>
          <w:rFonts w:eastAsiaTheme="minorHAnsi"/>
          <w:lang w:eastAsia="en-US"/>
        </w:rPr>
        <w:t xml:space="preserve">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с</w:t>
      </w:r>
      <w:r w:rsidRPr="006A3024">
        <w:t xml:space="preserve">оздать приемочную  комиссию согласно части 6 статьи 94  ФЗ №44-ФЗ. </w:t>
      </w:r>
    </w:p>
    <w:p w:rsidR="006A3024" w:rsidRPr="006A3024" w:rsidRDefault="006A3024" w:rsidP="006A302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024">
        <w:rPr>
          <w:rFonts w:ascii="Times New Roman" w:hAnsi="Times New Roman"/>
          <w:sz w:val="24"/>
          <w:szCs w:val="24"/>
        </w:rPr>
        <w:t>4. Повысить уровень исполнительской дисциплины лиц, осуществляющих полномочия в сфере закупок.</w:t>
      </w:r>
    </w:p>
    <w:p w:rsidR="003776E0" w:rsidRPr="006A3024" w:rsidRDefault="003776E0" w:rsidP="003776E0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AC1BAA" w:rsidRPr="00AC1BAA" w:rsidRDefault="00AC1BAA" w:rsidP="00AC1BAA">
      <w:pPr>
        <w:spacing w:before="120"/>
        <w:jc w:val="both"/>
      </w:pPr>
      <w:r w:rsidRPr="00AC1BAA">
        <w:t xml:space="preserve">Отчет </w:t>
      </w:r>
      <w:r>
        <w:t xml:space="preserve">о результатах контрольного мероприятия </w:t>
      </w:r>
      <w:r w:rsidRPr="00AC1BAA">
        <w:t>направ</w:t>
      </w:r>
      <w:r>
        <w:t>лен</w:t>
      </w:r>
      <w:r w:rsidRPr="00AC1BAA">
        <w:t xml:space="preserve"> главе Череповецкого муниципального района</w:t>
      </w:r>
      <w:r>
        <w:t>,</w:t>
      </w:r>
      <w:r w:rsidRPr="00AC1BAA">
        <w:t xml:space="preserve"> </w:t>
      </w:r>
      <w:r>
        <w:t>к</w:t>
      </w:r>
      <w:r w:rsidRPr="00AC1BAA">
        <w:t>опи</w:t>
      </w:r>
      <w:r>
        <w:t>я</w:t>
      </w:r>
      <w:r w:rsidRPr="00AC1BAA">
        <w:t xml:space="preserve"> отчета направ</w:t>
      </w:r>
      <w:r>
        <w:t>лена</w:t>
      </w:r>
      <w:r w:rsidRPr="00AC1BAA">
        <w:t xml:space="preserve"> в прокуратуру Череповецкого муниципального района для правовой оценки выявленных нарушений. </w:t>
      </w:r>
    </w:p>
    <w:p w:rsidR="00052195" w:rsidRPr="006A3024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RPr="006A3024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150F6C"/>
    <w:rsid w:val="00190A4C"/>
    <w:rsid w:val="00267CB7"/>
    <w:rsid w:val="003776E0"/>
    <w:rsid w:val="00465A85"/>
    <w:rsid w:val="004C4787"/>
    <w:rsid w:val="006A3024"/>
    <w:rsid w:val="00852B7F"/>
    <w:rsid w:val="008B4F9C"/>
    <w:rsid w:val="009A0885"/>
    <w:rsid w:val="00A84862"/>
    <w:rsid w:val="00AC1BAA"/>
    <w:rsid w:val="00F2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ADDA0793377AC0CF9743007189C06359B56B2D08478F898FEAFCCBE13CE729FFC59DFF5FF2B5548F369FC56B8B70F5EAE484ABA9747F5YAY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EF40D86A959530ADD26D171577988BD470CF068138C1A9446F4BDD6360E1E709F118D4ED4CBC62FC386E461F9CAF39D19AFB58FEE410EFlEy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EF40D86A959530ADD26D171577988BD470CF068138C1A9446F4BDD6360E1E709F118D4ED4CBC62FC386E461F9CAF39D19AFB58FEE410EFlEyAH" TargetMode="External"/><Relationship Id="rId5" Type="http://schemas.openxmlformats.org/officeDocument/2006/relationships/hyperlink" Target="consultantplus://offline/ref=3EFCC965A7D98E47C2DE5775B94020437DA8D5E796B532C38AEA057E4FDE7FFB0E91173DF6FCC7BDC5046B35898E5C28083ED7628AED7977vCE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7</cp:revision>
  <dcterms:created xsi:type="dcterms:W3CDTF">2019-08-05T12:55:00Z</dcterms:created>
  <dcterms:modified xsi:type="dcterms:W3CDTF">2020-02-26T07:00:00Z</dcterms:modified>
</cp:coreProperties>
</file>