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0" w:rsidRPr="0023123B" w:rsidRDefault="00706B65" w:rsidP="00A82710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>Информация по проведенному контрольному мероприятию</w:t>
      </w:r>
      <w:r w:rsidRPr="0023123B">
        <w:rPr>
          <w:b/>
          <w:sz w:val="26"/>
          <w:szCs w:val="26"/>
        </w:rPr>
        <w:t xml:space="preserve"> </w:t>
      </w:r>
      <w:r w:rsidR="00A82710" w:rsidRPr="0023123B">
        <w:rPr>
          <w:b/>
          <w:sz w:val="26"/>
          <w:szCs w:val="26"/>
        </w:rPr>
        <w:t>«</w:t>
      </w:r>
      <w:r w:rsidR="0023123B" w:rsidRPr="0023123B">
        <w:rPr>
          <w:sz w:val="26"/>
          <w:szCs w:val="26"/>
        </w:rPr>
        <w:t>Проверка осуществления Комитетом имущественных отношений администрации Череповецкого муниципального района в период 2018 года – 1 полугодия 2019 года функций по администрированию неналоговых доходов от использования земельных участков, государственная собственность на которые не разграничена, и земельных участков, находящихся в собственности Череповецкого муниципального района</w:t>
      </w:r>
      <w:r w:rsidR="00A82710" w:rsidRPr="0023123B">
        <w:rPr>
          <w:sz w:val="26"/>
          <w:szCs w:val="26"/>
        </w:rPr>
        <w:t>».</w:t>
      </w:r>
    </w:p>
    <w:p w:rsidR="0023123B" w:rsidRPr="0023123B" w:rsidRDefault="0023123B" w:rsidP="0023123B">
      <w:pPr>
        <w:jc w:val="both"/>
        <w:rPr>
          <w:sz w:val="26"/>
          <w:szCs w:val="26"/>
        </w:rPr>
      </w:pPr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 xml:space="preserve">Общий объем проверенных средств  составил 56 163,06 тыс. руб. </w:t>
      </w:r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>По результатам проверки  установлено финансовых нарушений на сумму</w:t>
      </w:r>
      <w:r w:rsidRPr="0023123B">
        <w:rPr>
          <w:color w:val="FF0000"/>
          <w:sz w:val="26"/>
          <w:szCs w:val="26"/>
        </w:rPr>
        <w:t xml:space="preserve"> </w:t>
      </w:r>
      <w:r w:rsidRPr="0023123B">
        <w:rPr>
          <w:sz w:val="26"/>
          <w:szCs w:val="26"/>
        </w:rPr>
        <w:t>27 251,77</w:t>
      </w:r>
      <w:r w:rsidRPr="0023123B">
        <w:rPr>
          <w:color w:val="FF0000"/>
          <w:sz w:val="26"/>
          <w:szCs w:val="26"/>
        </w:rPr>
        <w:t xml:space="preserve"> </w:t>
      </w:r>
      <w:r w:rsidRPr="0023123B">
        <w:rPr>
          <w:sz w:val="26"/>
          <w:szCs w:val="26"/>
        </w:rPr>
        <w:t xml:space="preserve">рублей. </w:t>
      </w:r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>1.</w:t>
      </w:r>
      <w:r w:rsidRPr="0023123B">
        <w:rPr>
          <w:bCs/>
          <w:sz w:val="26"/>
          <w:szCs w:val="26"/>
        </w:rPr>
        <w:t xml:space="preserve"> Данные о задолженности </w:t>
      </w:r>
      <w:r w:rsidRPr="0023123B">
        <w:rPr>
          <w:sz w:val="26"/>
          <w:szCs w:val="26"/>
        </w:rPr>
        <w:t>по арендной плате за земельные участки, предоставленные Комитетом, не соответствует данным, отраженным в годовой бюджетной отчетности (форма 0503169).  Расхождение на 01.01.2018 года составило 14 430,79 тыс. руб., на 01.01.2019 года составило 12 820,98 тыс. руб.</w:t>
      </w:r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>2. В отдельных договорах аренды  в приложении 3 ставки арендной платы  и коэффициент по виду  использования не соответствуют ставкам и коэффициентам, утверждённым постановлением администрации Череповецкого муниципального района от 28.11.2017 № 3040. Данные не соответствия не повлияли на расчёт годовой арендной платы.</w:t>
      </w:r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rFonts w:eastAsiaTheme="minorHAnsi"/>
          <w:sz w:val="26"/>
          <w:szCs w:val="26"/>
          <w:lang w:eastAsia="en-US"/>
        </w:rPr>
        <w:t>3. В нарушение пункта 12 статьи 22  Земельного кодекса Российской Федерации  отдельные дополнительные соглашения к договору аренды земельного участка №36/2014 от 10.02.2014 не содержат размер арендной платы.</w:t>
      </w:r>
    </w:p>
    <w:p w:rsidR="0023123B" w:rsidRPr="0023123B" w:rsidRDefault="0023123B" w:rsidP="0023123B">
      <w:pPr>
        <w:jc w:val="both"/>
        <w:rPr>
          <w:rFonts w:eastAsiaTheme="minorHAnsi"/>
          <w:sz w:val="26"/>
          <w:szCs w:val="26"/>
          <w:lang w:eastAsia="en-US"/>
        </w:rPr>
      </w:pPr>
      <w:r w:rsidRPr="0023123B">
        <w:rPr>
          <w:sz w:val="26"/>
          <w:szCs w:val="26"/>
        </w:rPr>
        <w:t>4.</w:t>
      </w:r>
      <w:r w:rsidRPr="0023123B">
        <w:rPr>
          <w:bCs/>
          <w:sz w:val="26"/>
          <w:szCs w:val="26"/>
        </w:rPr>
        <w:t xml:space="preserve">  </w:t>
      </w:r>
      <w:proofErr w:type="gramStart"/>
      <w:r w:rsidRPr="0023123B">
        <w:rPr>
          <w:rFonts w:eastAsiaTheme="minorHAnsi"/>
          <w:sz w:val="26"/>
          <w:szCs w:val="26"/>
          <w:lang w:eastAsia="en-US"/>
        </w:rPr>
        <w:t xml:space="preserve">В нарушение требований, установленных </w:t>
      </w:r>
      <w:hyperlink r:id="rId5" w:history="1">
        <w:r w:rsidRPr="0023123B">
          <w:rPr>
            <w:rFonts w:eastAsiaTheme="minorHAnsi"/>
            <w:sz w:val="26"/>
            <w:szCs w:val="26"/>
            <w:lang w:eastAsia="en-US"/>
          </w:rPr>
          <w:t>пунктом 200</w:t>
        </w:r>
      </w:hyperlink>
      <w:r w:rsidRPr="0023123B">
        <w:rPr>
          <w:rFonts w:eastAsiaTheme="minorHAnsi"/>
          <w:sz w:val="26"/>
          <w:szCs w:val="26"/>
          <w:lang w:eastAsia="en-US"/>
        </w:rPr>
        <w:t xml:space="preserve"> Инструкции № 157н</w:t>
      </w:r>
      <w:r w:rsidRPr="0023123B">
        <w:rPr>
          <w:rFonts w:eastAsiaTheme="minorHAnsi"/>
          <w:bCs/>
          <w:iCs/>
          <w:sz w:val="26"/>
          <w:szCs w:val="26"/>
          <w:lang w:eastAsia="en-US"/>
        </w:rPr>
        <w:t xml:space="preserve"> от 01.12.2010 г.</w:t>
      </w:r>
      <w:r w:rsidRPr="0023123B">
        <w:rPr>
          <w:rFonts w:eastAsiaTheme="minorHAnsi"/>
          <w:sz w:val="26"/>
          <w:szCs w:val="26"/>
          <w:lang w:eastAsia="en-US"/>
        </w:rPr>
        <w:t>, в бюджетном учете Комитета не ведется аналитический учет расчетов по поступлениям в разрезе видов доходов (поступлений) по плательщикам (группам плательщиков) и соответствующим им суммам расчетов в Карточке учета средств и расчетов и (или) Журнале операций расчетов с дебиторами по доходам.</w:t>
      </w:r>
      <w:proofErr w:type="gramEnd"/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 xml:space="preserve">5. В </w:t>
      </w:r>
      <w:proofErr w:type="gramStart"/>
      <w:r w:rsidRPr="0023123B">
        <w:rPr>
          <w:sz w:val="26"/>
          <w:szCs w:val="26"/>
        </w:rPr>
        <w:t>Учетной политике, утвержденной приказом от 10.03.2017 №1-9/8.1</w:t>
      </w:r>
      <w:r w:rsidRPr="0023123B">
        <w:rPr>
          <w:rFonts w:ascii="Arial" w:hAnsi="Arial" w:cs="Arial"/>
          <w:sz w:val="26"/>
          <w:szCs w:val="26"/>
        </w:rPr>
        <w:t xml:space="preserve"> </w:t>
      </w:r>
      <w:r w:rsidRPr="0023123B">
        <w:rPr>
          <w:sz w:val="26"/>
          <w:szCs w:val="26"/>
        </w:rPr>
        <w:t>не определен</w:t>
      </w:r>
      <w:proofErr w:type="gramEnd"/>
      <w:r w:rsidRPr="0023123B">
        <w:rPr>
          <w:sz w:val="26"/>
          <w:szCs w:val="26"/>
        </w:rPr>
        <w:t xml:space="preserve"> порядок отражения в учете операций с </w:t>
      </w:r>
      <w:proofErr w:type="spellStart"/>
      <w:r w:rsidRPr="0023123B">
        <w:rPr>
          <w:sz w:val="26"/>
          <w:szCs w:val="26"/>
        </w:rPr>
        <w:t>администрируемыми</w:t>
      </w:r>
      <w:proofErr w:type="spellEnd"/>
      <w:r w:rsidRPr="0023123B">
        <w:rPr>
          <w:sz w:val="26"/>
          <w:szCs w:val="26"/>
        </w:rPr>
        <w:t xml:space="preserve"> доходами.</w:t>
      </w:r>
    </w:p>
    <w:p w:rsidR="0023123B" w:rsidRPr="0023123B" w:rsidRDefault="0023123B" w:rsidP="0023123B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123B" w:rsidRPr="0023123B" w:rsidRDefault="0023123B" w:rsidP="0023123B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23123B">
        <w:rPr>
          <w:sz w:val="26"/>
          <w:szCs w:val="26"/>
        </w:rPr>
        <w:t>По результатам контрольного мероприятия  даны рекомендации:</w:t>
      </w:r>
    </w:p>
    <w:p w:rsidR="0023123B" w:rsidRPr="0023123B" w:rsidRDefault="0023123B" w:rsidP="0023123B">
      <w:pPr>
        <w:pStyle w:val="a5"/>
        <w:jc w:val="both"/>
        <w:rPr>
          <w:sz w:val="26"/>
          <w:szCs w:val="26"/>
        </w:rPr>
      </w:pPr>
      <w:r w:rsidRPr="0023123B">
        <w:rPr>
          <w:color w:val="FF0000"/>
          <w:sz w:val="26"/>
          <w:szCs w:val="26"/>
        </w:rPr>
        <w:t xml:space="preserve">    </w:t>
      </w:r>
      <w:r w:rsidRPr="0023123B">
        <w:rPr>
          <w:sz w:val="26"/>
          <w:szCs w:val="26"/>
        </w:rPr>
        <w:t xml:space="preserve">    1. Осуществлять надлежащий </w:t>
      </w:r>
      <w:proofErr w:type="gramStart"/>
      <w:r w:rsidRPr="0023123B">
        <w:rPr>
          <w:sz w:val="26"/>
          <w:szCs w:val="26"/>
        </w:rPr>
        <w:t>контроль за</w:t>
      </w:r>
      <w:proofErr w:type="gramEnd"/>
      <w:r w:rsidRPr="0023123B">
        <w:rPr>
          <w:sz w:val="26"/>
          <w:szCs w:val="26"/>
        </w:rPr>
        <w:t xml:space="preserve"> соблюдением условий заключенных договоров аренды земельных участков, в договора аренды включать все существенные условия. </w:t>
      </w:r>
    </w:p>
    <w:p w:rsidR="0023123B" w:rsidRPr="0023123B" w:rsidRDefault="0023123B" w:rsidP="0023123B">
      <w:pPr>
        <w:pStyle w:val="western"/>
        <w:spacing w:before="29" w:beforeAutospacing="0" w:after="29" w:afterAutospacing="0"/>
        <w:ind w:left="-144" w:right="-72"/>
        <w:jc w:val="both"/>
        <w:rPr>
          <w:sz w:val="26"/>
          <w:szCs w:val="26"/>
        </w:rPr>
      </w:pPr>
      <w:r w:rsidRPr="0023123B">
        <w:rPr>
          <w:sz w:val="26"/>
          <w:szCs w:val="26"/>
        </w:rPr>
        <w:t xml:space="preserve">     2. Принять меры к сокращению дебиторской задолженности по арендным платежам за пользование земельными участками.</w:t>
      </w:r>
    </w:p>
    <w:p w:rsidR="0023123B" w:rsidRPr="0023123B" w:rsidRDefault="0023123B" w:rsidP="0023123B">
      <w:pPr>
        <w:pStyle w:val="western"/>
        <w:spacing w:before="29" w:beforeAutospacing="0" w:after="29" w:afterAutospacing="0"/>
        <w:ind w:left="-144" w:right="-72"/>
        <w:jc w:val="both"/>
        <w:rPr>
          <w:rFonts w:eastAsiaTheme="minorHAnsi"/>
          <w:sz w:val="26"/>
          <w:szCs w:val="26"/>
          <w:lang w:eastAsia="en-US"/>
        </w:rPr>
      </w:pPr>
      <w:r w:rsidRPr="0023123B">
        <w:rPr>
          <w:sz w:val="26"/>
          <w:szCs w:val="26"/>
        </w:rPr>
        <w:t xml:space="preserve">      3. </w:t>
      </w:r>
      <w:r w:rsidRPr="0023123B">
        <w:rPr>
          <w:rFonts w:eastAsiaTheme="minorHAnsi"/>
          <w:sz w:val="26"/>
          <w:szCs w:val="26"/>
          <w:lang w:eastAsia="en-US"/>
        </w:rPr>
        <w:t>Соблюдать требования  Инструкции № 157н</w:t>
      </w:r>
      <w:r w:rsidRPr="0023123B">
        <w:rPr>
          <w:rFonts w:eastAsiaTheme="minorHAnsi"/>
          <w:bCs/>
          <w:iCs/>
          <w:sz w:val="26"/>
          <w:szCs w:val="26"/>
          <w:lang w:eastAsia="en-US"/>
        </w:rPr>
        <w:t xml:space="preserve"> от 01.12.2010 г.</w:t>
      </w:r>
      <w:r w:rsidRPr="0023123B">
        <w:rPr>
          <w:rFonts w:eastAsiaTheme="minorHAnsi"/>
          <w:sz w:val="26"/>
          <w:szCs w:val="26"/>
          <w:lang w:eastAsia="en-US"/>
        </w:rPr>
        <w:t xml:space="preserve"> </w:t>
      </w:r>
    </w:p>
    <w:p w:rsidR="0023123B" w:rsidRPr="0023123B" w:rsidRDefault="0023123B" w:rsidP="0023123B">
      <w:pPr>
        <w:jc w:val="both"/>
        <w:rPr>
          <w:sz w:val="26"/>
          <w:szCs w:val="26"/>
        </w:rPr>
      </w:pPr>
      <w:r w:rsidRPr="0023123B">
        <w:rPr>
          <w:sz w:val="26"/>
          <w:szCs w:val="26"/>
        </w:rPr>
        <w:t xml:space="preserve">    4. В Учетной политике Комитета имущественных отношений, определить порядок отражения в учете операций с </w:t>
      </w:r>
      <w:proofErr w:type="spellStart"/>
      <w:r w:rsidRPr="0023123B">
        <w:rPr>
          <w:sz w:val="26"/>
          <w:szCs w:val="26"/>
        </w:rPr>
        <w:t>администрируемыми</w:t>
      </w:r>
      <w:proofErr w:type="spellEnd"/>
      <w:r w:rsidRPr="0023123B">
        <w:rPr>
          <w:sz w:val="26"/>
          <w:szCs w:val="26"/>
        </w:rPr>
        <w:t xml:space="preserve"> доходами.</w:t>
      </w:r>
    </w:p>
    <w:p w:rsidR="00526A53" w:rsidRPr="0023123B" w:rsidRDefault="0023123B" w:rsidP="00526A53">
      <w:pPr>
        <w:jc w:val="both"/>
        <w:rPr>
          <w:color w:val="FF0000"/>
          <w:sz w:val="26"/>
          <w:szCs w:val="26"/>
        </w:rPr>
      </w:pPr>
      <w:r w:rsidRPr="0023123B">
        <w:rPr>
          <w:sz w:val="26"/>
          <w:szCs w:val="26"/>
        </w:rPr>
        <w:t xml:space="preserve">   5. В договорах аренды  в приложении 3 ставки арендной платы  и коэффициент по виду  использования привести в соответствие с  постановлением администрации Череповецкого муниципального района, утверждающим ставки арендной платы и коэффициенты за использование земельных участков, государственная собственность на которые не разграничена, и земельных участков, находящихся в собственности Череповецкого муниципального района Вологодской области.</w:t>
      </w:r>
    </w:p>
    <w:sectPr w:rsidR="00526A53" w:rsidRPr="0023123B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B04"/>
    <w:multiLevelType w:val="hybridMultilevel"/>
    <w:tmpl w:val="B9C40C76"/>
    <w:lvl w:ilvl="0" w:tplc="B4DE4C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494"/>
    <w:multiLevelType w:val="multilevel"/>
    <w:tmpl w:val="934439C6"/>
    <w:lvl w:ilvl="0">
      <w:start w:val="1"/>
      <w:numFmt w:val="decimal"/>
      <w:lvlText w:val="%1."/>
      <w:lvlJc w:val="left"/>
      <w:pPr>
        <w:ind w:left="757" w:hanging="615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4">
    <w:nsid w:val="6E34094C"/>
    <w:multiLevelType w:val="hybridMultilevel"/>
    <w:tmpl w:val="B55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067C9C"/>
    <w:rsid w:val="000A0488"/>
    <w:rsid w:val="001D259D"/>
    <w:rsid w:val="00206AB4"/>
    <w:rsid w:val="0023123B"/>
    <w:rsid w:val="00265562"/>
    <w:rsid w:val="003B6CB3"/>
    <w:rsid w:val="0041465D"/>
    <w:rsid w:val="0049306F"/>
    <w:rsid w:val="005201FA"/>
    <w:rsid w:val="00526A53"/>
    <w:rsid w:val="005E1823"/>
    <w:rsid w:val="005F13A9"/>
    <w:rsid w:val="00603A58"/>
    <w:rsid w:val="0070210F"/>
    <w:rsid w:val="00706B65"/>
    <w:rsid w:val="0072655C"/>
    <w:rsid w:val="007702F7"/>
    <w:rsid w:val="007B5F57"/>
    <w:rsid w:val="0088156B"/>
    <w:rsid w:val="008A5710"/>
    <w:rsid w:val="00932CD1"/>
    <w:rsid w:val="009919CE"/>
    <w:rsid w:val="00A82710"/>
    <w:rsid w:val="00AC4297"/>
    <w:rsid w:val="00B21F34"/>
    <w:rsid w:val="00BB0BB4"/>
    <w:rsid w:val="00C142E2"/>
    <w:rsid w:val="00C20BC2"/>
    <w:rsid w:val="00C31720"/>
    <w:rsid w:val="00C40BBC"/>
    <w:rsid w:val="00CE671F"/>
    <w:rsid w:val="00D20140"/>
    <w:rsid w:val="00DA0368"/>
    <w:rsid w:val="00DE5733"/>
    <w:rsid w:val="00E20112"/>
    <w:rsid w:val="00E72EBA"/>
    <w:rsid w:val="00EB38D5"/>
    <w:rsid w:val="00F34BA0"/>
    <w:rsid w:val="00F9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  <w:style w:type="paragraph" w:customStyle="1" w:styleId="Default">
    <w:name w:val="Default"/>
    <w:rsid w:val="0052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526A5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526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A82710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A82710"/>
    <w:pPr>
      <w:widowControl w:val="0"/>
      <w:shd w:val="clear" w:color="auto" w:fill="FFFFFF"/>
      <w:spacing w:after="480" w:line="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western">
    <w:name w:val="western"/>
    <w:basedOn w:val="a"/>
    <w:rsid w:val="00231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D3E7F8ABC5B00576C4E487D0D6DFF00B9C66BAA43216E16441C7D1DBE88582DD3C13E4BC7D6F98F914081840C82E0F972985D41A507C5GFm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21</cp:revision>
  <dcterms:created xsi:type="dcterms:W3CDTF">2017-07-17T05:44:00Z</dcterms:created>
  <dcterms:modified xsi:type="dcterms:W3CDTF">2019-09-06T05:39:00Z</dcterms:modified>
</cp:coreProperties>
</file>