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0" w:rsidRDefault="008D7B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BB0" w:rsidRDefault="008D7BB0">
      <w:pPr>
        <w:pStyle w:val="ConsPlusNormal"/>
        <w:jc w:val="both"/>
        <w:outlineLvl w:val="0"/>
      </w:pPr>
    </w:p>
    <w:p w:rsidR="008D7BB0" w:rsidRDefault="008D7BB0">
      <w:pPr>
        <w:pStyle w:val="ConsPlusNormal"/>
        <w:outlineLvl w:val="0"/>
      </w:pPr>
      <w:r>
        <w:t>Зарегистрировано в Минюсте России 16 февраля 2015 г. N 36018</w:t>
      </w:r>
    </w:p>
    <w:p w:rsidR="008D7BB0" w:rsidRDefault="008D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BB0" w:rsidRDefault="008D7BB0">
      <w:pPr>
        <w:pStyle w:val="ConsPlusNormal"/>
      </w:pPr>
    </w:p>
    <w:p w:rsidR="008D7BB0" w:rsidRDefault="008D7BB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D7BB0" w:rsidRDefault="008D7BB0">
      <w:pPr>
        <w:pStyle w:val="ConsPlusTitle"/>
        <w:jc w:val="center"/>
      </w:pPr>
    </w:p>
    <w:p w:rsidR="008D7BB0" w:rsidRDefault="008D7BB0">
      <w:pPr>
        <w:pStyle w:val="ConsPlusTitle"/>
        <w:jc w:val="center"/>
      </w:pPr>
      <w:r>
        <w:t>ПРИКАЗ</w:t>
      </w:r>
    </w:p>
    <w:p w:rsidR="008D7BB0" w:rsidRDefault="008D7BB0">
      <w:pPr>
        <w:pStyle w:val="ConsPlusTitle"/>
        <w:jc w:val="center"/>
      </w:pPr>
      <w:r>
        <w:t>от 27 ноября 2014 г. N 762</w:t>
      </w:r>
    </w:p>
    <w:p w:rsidR="008D7BB0" w:rsidRDefault="008D7BB0">
      <w:pPr>
        <w:pStyle w:val="ConsPlusTitle"/>
        <w:jc w:val="center"/>
      </w:pPr>
    </w:p>
    <w:p w:rsidR="008D7BB0" w:rsidRDefault="008D7BB0">
      <w:pPr>
        <w:pStyle w:val="ConsPlusTitle"/>
        <w:jc w:val="center"/>
      </w:pPr>
      <w:r>
        <w:t>ОБ УТВЕРЖДЕНИИ ТРЕБОВАНИЙ</w:t>
      </w:r>
    </w:p>
    <w:p w:rsidR="008D7BB0" w:rsidRDefault="008D7BB0">
      <w:pPr>
        <w:pStyle w:val="ConsPlusTitle"/>
        <w:jc w:val="center"/>
      </w:pPr>
      <w:r>
        <w:t>К ПОДГОТОВКЕ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И ФОРМАТУ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В ФОРМЕ ЭЛЕКТРОННОГО ДОКУМЕНТА, ФОРМЫ СХЕМЫ РАСПОЛОЖЕНИЯ</w:t>
      </w:r>
    </w:p>
    <w:p w:rsidR="008D7BB0" w:rsidRDefault="008D7BB0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8D7BB0" w:rsidRDefault="008D7BB0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ПОДГОТОВКА КОТОРОЙ ОСУЩЕСТВЛЯЕТСЯ</w:t>
      </w:r>
    </w:p>
    <w:p w:rsidR="008D7BB0" w:rsidRDefault="008D7BB0">
      <w:pPr>
        <w:pStyle w:val="ConsPlusTitle"/>
        <w:jc w:val="center"/>
      </w:pPr>
      <w:r>
        <w:t>В ФОРМЕ ДОКУМЕНТА НА БУМАЖНОМ НОСИТЕЛЕ</w:t>
      </w:r>
    </w:p>
    <w:p w:rsidR="008D7BB0" w:rsidRDefault="008D7B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7B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BB0" w:rsidRDefault="008D7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BB0" w:rsidRDefault="008D7B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13.10.2016 N 658)</w:t>
            </w:r>
          </w:p>
        </w:tc>
      </w:tr>
    </w:tbl>
    <w:p w:rsidR="008D7BB0" w:rsidRDefault="008D7BB0">
      <w:pPr>
        <w:pStyle w:val="ConsPlusNormal"/>
        <w:jc w:val="center"/>
      </w:pPr>
    </w:p>
    <w:p w:rsidR="008D7BB0" w:rsidRDefault="008D7BB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</w:t>
      </w:r>
      <w:proofErr w:type="gramStart"/>
      <w:r>
        <w:t>2006, N 1, ст. 17; N 17, ст. 1782; N 23, ст. 2380; N 27, ст. 2880, 2881; N 31, ст. 3453; N 43, ст. 4412; N 50, ст. 5279, 5282; N 52, ст. 5498; 2007, N 1, ст. 23, 24; N 10, ст. 1148; N 21, ст. 2455; N 26, ст. 3075;</w:t>
      </w:r>
      <w:proofErr w:type="gramEnd"/>
      <w:r>
        <w:t xml:space="preserve">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3601,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N 30, ст. 4218, 4225, 4235; N 43, ст. 5799) приказываю: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1. Утвердить:</w:t>
      </w:r>
    </w:p>
    <w:p w:rsidR="008D7BB0" w:rsidRDefault="008D7BB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8D7BB0" w:rsidRDefault="008D7BB0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форму</w:t>
        </w:r>
      </w:hyperlink>
      <w: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(приложение N 2).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2015 года.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jc w:val="right"/>
      </w:pPr>
      <w:r>
        <w:lastRenderedPageBreak/>
        <w:t>Министр</w:t>
      </w:r>
    </w:p>
    <w:p w:rsidR="008D7BB0" w:rsidRDefault="008D7BB0">
      <w:pPr>
        <w:pStyle w:val="ConsPlusNormal"/>
        <w:jc w:val="right"/>
      </w:pPr>
      <w:r>
        <w:t>А.В.УЛЮКАЕВ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jc w:val="right"/>
        <w:outlineLvl w:val="0"/>
      </w:pPr>
      <w:r>
        <w:t>Приложение N 1</w:t>
      </w:r>
    </w:p>
    <w:p w:rsidR="008D7BB0" w:rsidRDefault="008D7BB0">
      <w:pPr>
        <w:pStyle w:val="ConsPlusNormal"/>
        <w:jc w:val="right"/>
      </w:pPr>
      <w:r>
        <w:t>приказу Минэкономразвития России</w:t>
      </w:r>
    </w:p>
    <w:p w:rsidR="008D7BB0" w:rsidRDefault="008D7BB0">
      <w:pPr>
        <w:pStyle w:val="ConsPlusNormal"/>
        <w:jc w:val="right"/>
      </w:pPr>
      <w:r>
        <w:t>от 27 ноября 2014 г. N 762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8D7BB0" w:rsidRDefault="008D7BB0">
      <w:pPr>
        <w:pStyle w:val="ConsPlusTitle"/>
        <w:jc w:val="center"/>
      </w:pPr>
      <w:r>
        <w:t>К ПОДГОТОВКЕ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И ФОРМАТУ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8D7BB0" w:rsidRDefault="008D7BB0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8D7BB0" w:rsidRDefault="008D7BB0">
      <w:pPr>
        <w:pStyle w:val="ConsPlusTitle"/>
        <w:jc w:val="center"/>
      </w:pPr>
      <w:r>
        <w:t>В ФОРМЕ ЭЛЕКТРОННОГО ДОКУМЕНТА</w:t>
      </w:r>
    </w:p>
    <w:p w:rsidR="008D7BB0" w:rsidRDefault="008D7BB0">
      <w:pPr>
        <w:pStyle w:val="ConsPlusNormal"/>
        <w:jc w:val="center"/>
      </w:pPr>
    </w:p>
    <w:p w:rsidR="008D7BB0" w:rsidRDefault="008D7BB0">
      <w:pPr>
        <w:pStyle w:val="ConsPlusNormal"/>
        <w:jc w:val="center"/>
        <w:outlineLvl w:val="1"/>
      </w:pPr>
      <w:r>
        <w:t>I. Общие положения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</w:t>
      </w:r>
      <w:proofErr w:type="gramEnd"/>
      <w:r>
        <w:t xml:space="preserve"> (далее - схема расположения земельного участка).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&lt;1&gt; (далее - Земельный кодекс).</w:t>
      </w:r>
    </w:p>
    <w:p w:rsidR="008D7BB0" w:rsidRDefault="008D7BB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D7BB0" w:rsidRDefault="008D7BB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</w:t>
      </w:r>
      <w:proofErr w:type="gramEnd"/>
      <w:r>
        <w:t xml:space="preserve"> </w:t>
      </w:r>
      <w:proofErr w:type="gramStart"/>
      <w:r>
        <w:t>N 23, ст. 2380; N 27, ст. 2880, 2881; N 31, ст. 3453; N 43, ст. 4412; N 50, ст. 5279, 5282; N 52, ст. 5498; 2007, N 1, ст. 23, 24; N 10, ст. 1148; N 21, ст. 2455; N 26, ст. 3075; N 31, ст. 4009; N 45, ст. 5417;</w:t>
      </w:r>
      <w:proofErr w:type="gramEnd"/>
      <w:r>
        <w:t xml:space="preserve"> </w:t>
      </w:r>
      <w:proofErr w:type="gramStart"/>
      <w:r>
        <w:t>N 46, ст. 5553; 2008, N 20, ст. 2251, 2253; N 29, ст. 3418; N 30, ст. 3597, 3616; N 52, ст. 6236; 2009, N 1, ст. 19; N 11, ст. 1261; N 29, ст. 3582, 3601; N 30, ст. 3735; N 52, ст. 6416, 6419, 6441; 2010, N 30, ст. 3998;</w:t>
      </w:r>
      <w:proofErr w:type="gramEnd"/>
      <w:r>
        <w:t xml:space="preserve"> </w:t>
      </w:r>
      <w:proofErr w:type="gramStart"/>
      <w:r>
        <w:t>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N 30, ст. 4218, 4225, 4235; N 43, ст. 5799.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8D7BB0" w:rsidRDefault="008D7BB0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</w:t>
      </w:r>
      <w:r>
        <w:lastRenderedPageBreak/>
        <w:t>территории). При подготовке схемы расположения земельного участка учитываются материалы и сведения: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утвержденных документов территориального планирования;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правил землепользования и застройки;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проектов планировки территории;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землеустроительной документации;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положения об особо охраняемой природной территории;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о зонах с особыми условиями использования территории;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о местоположении границ земельных участков,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5. Подготовка </w:t>
      </w:r>
      <w:hyperlink r:id="rId8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8D7BB0" w:rsidRDefault="008D7BB0">
      <w:pPr>
        <w:pStyle w:val="ConsPlusNormal"/>
        <w:spacing w:before="220"/>
        <w:ind w:firstLine="540"/>
        <w:jc w:val="both"/>
      </w:pPr>
      <w:proofErr w:type="gramStart"/>
      <w: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9" w:history="1">
        <w:r>
          <w:rPr>
            <w:color w:val="0000FF"/>
          </w:rPr>
          <w:t>пунктом 20 статьи 11.10</w:t>
        </w:r>
      </w:hyperlink>
      <w: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10" w:history="1">
        <w:r>
          <w:rPr>
            <w:color w:val="0000FF"/>
          </w:rPr>
          <w:t>кодексом</w:t>
        </w:r>
      </w:hyperlink>
      <w:r>
        <w:t>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6. В схеме расположения земельного участка приводятся: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lastRenderedPageBreak/>
        <w:t xml:space="preserve"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</w:t>
      </w:r>
      <w:proofErr w:type="gramStart"/>
      <w:r>
        <w:t>более земельных</w:t>
      </w:r>
      <w:proofErr w:type="gramEnd"/>
      <w:r>
        <w:t xml:space="preserve"> участков);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</w:t>
      </w:r>
      <w:proofErr w:type="gramStart"/>
      <w:r>
        <w:t xml:space="preserve">В случае отсутствия картографической основы в содержании </w:t>
      </w:r>
      <w:hyperlink r:id="rId11" w:history="1">
        <w:r>
          <w:rPr>
            <w:color w:val="0000FF"/>
          </w:rPr>
          <w:t>раздела КПТ.2.1</w:t>
        </w:r>
      </w:hyperlink>
      <w: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</w:t>
      </w:r>
      <w:proofErr w:type="gramEnd"/>
      <w:r>
        <w:t xml:space="preserve">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Требований материалов и сведений. </w:t>
      </w:r>
      <w:proofErr w:type="gramStart"/>
      <w:r>
        <w:t xml:space="preserve">При подготовке схемы расположения земельного участка на бумажном носителе при отсутствии картографической основы в </w:t>
      </w:r>
      <w:hyperlink r:id="rId12" w:history="1">
        <w:r>
          <w:rPr>
            <w:color w:val="0000FF"/>
          </w:rPr>
          <w:t>разделе КПТ.2.1</w:t>
        </w:r>
      </w:hyperlink>
      <w: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  <w:proofErr w:type="gramEnd"/>
    </w:p>
    <w:p w:rsidR="008D7BB0" w:rsidRDefault="008D7B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формой</w:t>
        </w:r>
      </w:hyperlink>
      <w: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  <w:r>
        <w:lastRenderedPageBreak/>
        <w:t xml:space="preserve">8. </w:t>
      </w:r>
      <w:proofErr w:type="gramStart"/>
      <w:r>
        <w:t>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</w:r>
      <w:proofErr w:type="gramEnd"/>
      <w:r>
        <w:t xml:space="preserve"> </w:t>
      </w:r>
      <w:proofErr w:type="gramStart"/>
      <w:r>
        <w:t>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</w:t>
      </w:r>
      <w:proofErr w:type="gramEnd"/>
      <w:r>
        <w:t>. Разделитель составных частей условного номера - двоеточие (знак "</w:t>
      </w:r>
      <w:proofErr w:type="gramStart"/>
      <w:r>
        <w:t>:"</w:t>
      </w:r>
      <w:proofErr w:type="gramEnd"/>
      <w:r>
        <w:t>).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11. Если схемой расположения земельного участка предусматривается образование двух и </w:t>
      </w:r>
      <w:proofErr w:type="gramStart"/>
      <w:r>
        <w:t>более земельных</w:t>
      </w:r>
      <w:proofErr w:type="gramEnd"/>
      <w:r>
        <w:t xml:space="preserve">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13.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38, ст. 4823; 2011, N 24, ст. 3503; N 49, ст. 7284; 2013, N 45, ст. 5827; 2014, N 12, ст. 1303.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  <w: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8D7BB0" w:rsidRDefault="008D7BB0">
      <w:pPr>
        <w:pStyle w:val="ConsPlusNormal"/>
        <w:spacing w:before="220"/>
        <w:ind w:firstLine="540"/>
        <w:jc w:val="both"/>
      </w:pPr>
      <w:r>
        <w:t xml:space="preserve">15. Схема расположения земельного участка в форме электронного документа заверяется </w:t>
      </w:r>
      <w:r>
        <w:lastRenderedPageBreak/>
        <w:t>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jc w:val="right"/>
        <w:outlineLvl w:val="0"/>
      </w:pPr>
      <w:r>
        <w:t>Приложение N 2</w:t>
      </w:r>
    </w:p>
    <w:p w:rsidR="008D7BB0" w:rsidRDefault="008D7BB0">
      <w:pPr>
        <w:pStyle w:val="ConsPlusNormal"/>
        <w:jc w:val="right"/>
      </w:pPr>
      <w:r>
        <w:t>приказу Минэкономразвития России</w:t>
      </w:r>
    </w:p>
    <w:p w:rsidR="008D7BB0" w:rsidRDefault="008D7BB0">
      <w:pPr>
        <w:pStyle w:val="ConsPlusNormal"/>
        <w:jc w:val="right"/>
      </w:pPr>
      <w:r>
        <w:t>от 27.11.2014 N 762</w:t>
      </w:r>
    </w:p>
    <w:p w:rsidR="008D7BB0" w:rsidRDefault="008D7B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7B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BB0" w:rsidRDefault="008D7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BB0" w:rsidRDefault="008D7B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13.10.2016 N 658)</w:t>
            </w:r>
          </w:p>
        </w:tc>
      </w:tr>
    </w:tbl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Title"/>
        <w:jc w:val="center"/>
      </w:pPr>
      <w:bookmarkStart w:id="2" w:name="P104"/>
      <w:bookmarkEnd w:id="2"/>
      <w:r>
        <w:t>ФОРМА СХЕМЫ</w:t>
      </w:r>
    </w:p>
    <w:p w:rsidR="008D7BB0" w:rsidRDefault="008D7BB0">
      <w:pPr>
        <w:pStyle w:val="ConsPlusTitle"/>
        <w:jc w:val="center"/>
      </w:pPr>
      <w:r>
        <w:t xml:space="preserve">РАСПОЛОЖЕНИЯ ЗЕМЕЛЬНОГО УЧАСТКА ИЛИ </w:t>
      </w:r>
      <w:proofErr w:type="gramStart"/>
      <w:r>
        <w:t>ЗЕМЕЛЬНЫХ</w:t>
      </w:r>
      <w:proofErr w:type="gramEnd"/>
    </w:p>
    <w:p w:rsidR="008D7BB0" w:rsidRDefault="008D7BB0">
      <w:pPr>
        <w:pStyle w:val="ConsPlusTitle"/>
        <w:jc w:val="center"/>
      </w:pPr>
      <w:r>
        <w:t>УЧАСТКОВ НА КАДАСТРОВОМ ПЛАНЕ ТЕРРИТОРИИ, ПОДГОТОВКА</w:t>
      </w:r>
    </w:p>
    <w:p w:rsidR="008D7BB0" w:rsidRDefault="008D7BB0">
      <w:pPr>
        <w:pStyle w:val="ConsPlusTitle"/>
        <w:jc w:val="center"/>
      </w:pPr>
      <w:proofErr w:type="gramStart"/>
      <w:r>
        <w:t>КОТОРОЙ ОСУЩЕСТВЛЯЕТСЯ В ФОРМЕ ДОКУМЕНТА</w:t>
      </w:r>
      <w:proofErr w:type="gramEnd"/>
    </w:p>
    <w:p w:rsidR="008D7BB0" w:rsidRDefault="008D7BB0">
      <w:pPr>
        <w:pStyle w:val="ConsPlusTitle"/>
        <w:jc w:val="center"/>
      </w:pPr>
      <w:r>
        <w:t>НА БУМАЖНОМ НОСИТЕЛЕ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nformat"/>
        <w:jc w:val="both"/>
      </w:pPr>
      <w:r>
        <w:t xml:space="preserve">                                              Утверждена</w:t>
      </w:r>
    </w:p>
    <w:p w:rsidR="008D7BB0" w:rsidRDefault="008D7BB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D7BB0" w:rsidRDefault="008D7BB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документа об утверждении, включая</w:t>
      </w:r>
      <w:proofErr w:type="gramEnd"/>
    </w:p>
    <w:p w:rsidR="008D7BB0" w:rsidRDefault="008D7BB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D7BB0" w:rsidRDefault="008D7BB0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8D7BB0" w:rsidRDefault="008D7BB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D7BB0" w:rsidRDefault="008D7BB0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8D7BB0" w:rsidRDefault="008D7BB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D7BB0" w:rsidRDefault="008D7BB0">
      <w:pPr>
        <w:pStyle w:val="ConsPlusNonformat"/>
        <w:jc w:val="both"/>
      </w:pPr>
      <w:r>
        <w:t xml:space="preserve">                             решение об утверждении схемы или </w:t>
      </w:r>
      <w:proofErr w:type="gramStart"/>
      <w:r>
        <w:t>подписавших</w:t>
      </w:r>
      <w:proofErr w:type="gramEnd"/>
    </w:p>
    <w:p w:rsidR="008D7BB0" w:rsidRDefault="008D7BB0">
      <w:pPr>
        <w:pStyle w:val="ConsPlusNonformat"/>
        <w:jc w:val="both"/>
      </w:pPr>
      <w:r>
        <w:t xml:space="preserve">                               соглашение о перераспределении </w:t>
      </w:r>
      <w:proofErr w:type="gramStart"/>
      <w:r>
        <w:t>земельных</w:t>
      </w:r>
      <w:proofErr w:type="gramEnd"/>
    </w:p>
    <w:p w:rsidR="008D7BB0" w:rsidRDefault="008D7BB0">
      <w:pPr>
        <w:pStyle w:val="ConsPlusNonformat"/>
        <w:jc w:val="both"/>
      </w:pPr>
      <w:r>
        <w:t xml:space="preserve">                                               участков)</w:t>
      </w:r>
    </w:p>
    <w:p w:rsidR="008D7BB0" w:rsidRDefault="008D7BB0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8D7BB0" w:rsidRDefault="008D7BB0">
      <w:pPr>
        <w:pStyle w:val="ConsPlusNonformat"/>
        <w:jc w:val="both"/>
      </w:pPr>
    </w:p>
    <w:p w:rsidR="008D7BB0" w:rsidRDefault="008D7BB0">
      <w:pPr>
        <w:pStyle w:val="ConsPlusNonformat"/>
        <w:jc w:val="both"/>
      </w:pPr>
      <w:r>
        <w:t xml:space="preserve">            Схема расположения земельного участка или </w:t>
      </w:r>
      <w:proofErr w:type="gramStart"/>
      <w:r>
        <w:t>земельных</w:t>
      </w:r>
      <w:proofErr w:type="gramEnd"/>
    </w:p>
    <w:p w:rsidR="008D7BB0" w:rsidRDefault="008D7BB0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8D7BB0" w:rsidRDefault="008D7BB0">
      <w:pPr>
        <w:pStyle w:val="ConsPlusNormal"/>
        <w:jc w:val="both"/>
      </w:pPr>
    </w:p>
    <w:p w:rsidR="008D7BB0" w:rsidRDefault="008D7BB0">
      <w:pPr>
        <w:sectPr w:rsidR="008D7BB0" w:rsidSect="00056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8D7BB0">
        <w:tc>
          <w:tcPr>
            <w:tcW w:w="9639" w:type="dxa"/>
            <w:gridSpan w:val="3"/>
          </w:tcPr>
          <w:p w:rsidR="008D7BB0" w:rsidRDefault="008D7BB0">
            <w:pPr>
              <w:pStyle w:val="ConsPlusNormal"/>
              <w:ind w:left="284"/>
            </w:pPr>
            <w:r>
              <w:lastRenderedPageBreak/>
              <w:t xml:space="preserve">Условный номер земельного участка </w:t>
            </w:r>
            <w:hyperlink w:anchor="P143" w:history="1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</w:t>
            </w:r>
          </w:p>
        </w:tc>
      </w:tr>
      <w:tr w:rsidR="008D7BB0">
        <w:tc>
          <w:tcPr>
            <w:tcW w:w="9639" w:type="dxa"/>
            <w:gridSpan w:val="3"/>
          </w:tcPr>
          <w:p w:rsidR="008D7BB0" w:rsidRDefault="008D7BB0">
            <w:pPr>
              <w:pStyle w:val="ConsPlusNormal"/>
            </w:pPr>
            <w:r>
              <w:t xml:space="preserve">Площадь земельного участка </w:t>
            </w:r>
            <w:hyperlink w:anchor="P144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 м</w:t>
            </w:r>
            <w:proofErr w:type="gramStart"/>
            <w:r>
              <w:t>2</w:t>
            </w:r>
            <w:proofErr w:type="gramEnd"/>
          </w:p>
        </w:tc>
      </w:tr>
      <w:tr w:rsidR="008D7BB0">
        <w:tc>
          <w:tcPr>
            <w:tcW w:w="2846" w:type="dxa"/>
            <w:vMerge w:val="restart"/>
          </w:tcPr>
          <w:p w:rsidR="008D7BB0" w:rsidRDefault="008D7BB0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793" w:type="dxa"/>
            <w:gridSpan w:val="2"/>
          </w:tcPr>
          <w:p w:rsidR="008D7BB0" w:rsidRDefault="008D7BB0">
            <w:pPr>
              <w:pStyle w:val="ConsPlusNormal"/>
              <w:jc w:val="center"/>
            </w:pPr>
            <w:r>
              <w:t xml:space="preserve">Координаты </w:t>
            </w:r>
            <w:hyperlink w:anchor="P145" w:history="1">
              <w:r>
                <w:rPr>
                  <w:color w:val="0000FF"/>
                </w:rPr>
                <w:t>&lt;3&gt;</w:t>
              </w:r>
            </w:hyperlink>
            <w:r>
              <w:t>, м</w:t>
            </w:r>
          </w:p>
        </w:tc>
      </w:tr>
      <w:tr w:rsidR="008D7BB0">
        <w:tc>
          <w:tcPr>
            <w:tcW w:w="2846" w:type="dxa"/>
            <w:vMerge/>
          </w:tcPr>
          <w:p w:rsidR="008D7BB0" w:rsidRDefault="008D7BB0"/>
        </w:tc>
        <w:tc>
          <w:tcPr>
            <w:tcW w:w="3396" w:type="dxa"/>
          </w:tcPr>
          <w:p w:rsidR="008D7BB0" w:rsidRDefault="008D7B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97" w:type="dxa"/>
          </w:tcPr>
          <w:p w:rsidR="008D7BB0" w:rsidRDefault="008D7BB0">
            <w:pPr>
              <w:pStyle w:val="ConsPlusNormal"/>
              <w:jc w:val="center"/>
            </w:pPr>
            <w:r>
              <w:t>Y</w:t>
            </w:r>
          </w:p>
        </w:tc>
      </w:tr>
      <w:tr w:rsidR="008D7BB0">
        <w:tc>
          <w:tcPr>
            <w:tcW w:w="2846" w:type="dxa"/>
          </w:tcPr>
          <w:p w:rsidR="008D7BB0" w:rsidRDefault="008D7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8D7BB0" w:rsidRDefault="008D7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7" w:type="dxa"/>
          </w:tcPr>
          <w:p w:rsidR="008D7BB0" w:rsidRDefault="008D7BB0">
            <w:pPr>
              <w:pStyle w:val="ConsPlusNormal"/>
              <w:jc w:val="center"/>
            </w:pPr>
            <w:r>
              <w:t>3</w:t>
            </w:r>
          </w:p>
        </w:tc>
      </w:tr>
      <w:tr w:rsidR="008D7BB0">
        <w:tc>
          <w:tcPr>
            <w:tcW w:w="2846" w:type="dxa"/>
          </w:tcPr>
          <w:p w:rsidR="008D7BB0" w:rsidRDefault="008D7BB0">
            <w:pPr>
              <w:pStyle w:val="ConsPlusNormal"/>
              <w:jc w:val="center"/>
            </w:pPr>
          </w:p>
        </w:tc>
        <w:tc>
          <w:tcPr>
            <w:tcW w:w="3396" w:type="dxa"/>
          </w:tcPr>
          <w:p w:rsidR="008D7BB0" w:rsidRDefault="008D7BB0">
            <w:pPr>
              <w:pStyle w:val="ConsPlusNormal"/>
              <w:jc w:val="center"/>
            </w:pPr>
          </w:p>
        </w:tc>
        <w:tc>
          <w:tcPr>
            <w:tcW w:w="3397" w:type="dxa"/>
          </w:tcPr>
          <w:p w:rsidR="008D7BB0" w:rsidRDefault="008D7BB0">
            <w:pPr>
              <w:pStyle w:val="ConsPlusNormal"/>
              <w:jc w:val="center"/>
            </w:pPr>
          </w:p>
        </w:tc>
      </w:tr>
      <w:tr w:rsidR="008D7BB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bottom w:val="nil"/>
            </w:tcBorders>
          </w:tcPr>
          <w:p w:rsidR="008D7BB0" w:rsidRDefault="008D7BB0">
            <w:pPr>
              <w:pStyle w:val="ConsPlusNormal"/>
              <w:jc w:val="center"/>
            </w:pPr>
          </w:p>
        </w:tc>
      </w:tr>
      <w:tr w:rsidR="008D7BB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8D7BB0" w:rsidRDefault="008D7BB0">
            <w:pPr>
              <w:pStyle w:val="ConsPlusNormal"/>
              <w:jc w:val="center"/>
            </w:pPr>
            <w:r>
              <w:t>Масштаб 1: ________</w:t>
            </w:r>
          </w:p>
        </w:tc>
      </w:tr>
      <w:tr w:rsidR="008D7BB0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8D7BB0" w:rsidRDefault="008D7BB0">
            <w:pPr>
              <w:pStyle w:val="ConsPlusNormal"/>
            </w:pPr>
            <w:r>
              <w:t>Условные обозначения:</w:t>
            </w:r>
          </w:p>
        </w:tc>
      </w:tr>
    </w:tbl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  <w:r>
        <w:t>--------------------------------</w:t>
      </w:r>
    </w:p>
    <w:p w:rsidR="008D7BB0" w:rsidRDefault="008D7BB0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&lt;1</w:t>
      </w:r>
      <w:proofErr w:type="gramStart"/>
      <w:r>
        <w:t>&gt; У</w:t>
      </w:r>
      <w:proofErr w:type="gramEnd"/>
      <w:r>
        <w:t>казывается в случае, если предусматривается образование двух и более земельных участков.</w:t>
      </w:r>
    </w:p>
    <w:p w:rsidR="008D7BB0" w:rsidRDefault="008D7BB0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&lt;2</w:t>
      </w:r>
      <w:proofErr w:type="gramStart"/>
      <w:r>
        <w:t>&gt; У</w:t>
      </w:r>
      <w:proofErr w:type="gramEnd"/>
      <w: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8D7BB0" w:rsidRDefault="008D7BB0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&lt;3</w:t>
      </w:r>
      <w:proofErr w:type="gramStart"/>
      <w:r>
        <w:t>&gt; У</w:t>
      </w:r>
      <w:proofErr w:type="gramEnd"/>
      <w: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ind w:firstLine="540"/>
        <w:jc w:val="both"/>
      </w:pPr>
    </w:p>
    <w:p w:rsidR="008D7BB0" w:rsidRDefault="008D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8D7BB0"/>
    <w:sectPr w:rsidR="00852F29" w:rsidSect="00510C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7BB0"/>
    <w:rsid w:val="000E418E"/>
    <w:rsid w:val="00104F9B"/>
    <w:rsid w:val="00131BD5"/>
    <w:rsid w:val="00154A7D"/>
    <w:rsid w:val="00155B12"/>
    <w:rsid w:val="001D2F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A2DAA"/>
    <w:rsid w:val="007C155F"/>
    <w:rsid w:val="007C315A"/>
    <w:rsid w:val="007E0D64"/>
    <w:rsid w:val="007E4D50"/>
    <w:rsid w:val="008065AA"/>
    <w:rsid w:val="0087755E"/>
    <w:rsid w:val="008B60C4"/>
    <w:rsid w:val="008D7BB0"/>
    <w:rsid w:val="00904C23"/>
    <w:rsid w:val="00910066"/>
    <w:rsid w:val="00955285"/>
    <w:rsid w:val="009B7381"/>
    <w:rsid w:val="009D05D6"/>
    <w:rsid w:val="009D0836"/>
    <w:rsid w:val="00A06D02"/>
    <w:rsid w:val="00A151FB"/>
    <w:rsid w:val="00A153FE"/>
    <w:rsid w:val="00A4717E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9CA46FEDA28617FE494D5280CB77D82B638F16058610D7E00876126C8F209400C17B142226A97159F3554D328C1104A30D27676F7371DwEo0K" TargetMode="External"/><Relationship Id="rId13" Type="http://schemas.openxmlformats.org/officeDocument/2006/relationships/hyperlink" Target="consultantplus://offline/ref=4A49CA46FEDA28617FE494D5280CB77D81BF39F76B5E610D7E00876126C8F209400C17B142226396159F3554D328C1104A30D27676F7371DwEo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9CA46FEDA28617FE494D5280CB77D83B33FF26B59610D7E00876126C8F209520C4FBD432A7496168A630595w7oDK" TargetMode="External"/><Relationship Id="rId12" Type="http://schemas.openxmlformats.org/officeDocument/2006/relationships/hyperlink" Target="consultantplus://offline/ref=4A49CA46FEDA28617FE494D5280CB77D81BF39F76B5E610D7E00876126C8F209400C17B142226393169F3554D328C1104A30D27676F7371DwEo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9CA46FEDA28617FE494D5280CB77D83B33FF26B59610D7E00876126C8F209400C17B3442261C245D034089675D2114030D0746AwFo5K" TargetMode="External"/><Relationship Id="rId11" Type="http://schemas.openxmlformats.org/officeDocument/2006/relationships/hyperlink" Target="consultantplus://offline/ref=4A49CA46FEDA28617FE494D5280CB77D81BF39F76B5E610D7E00876126C8F209400C17B142226393169F3554D328C1104A30D27676F7371DwEo0K" TargetMode="External"/><Relationship Id="rId5" Type="http://schemas.openxmlformats.org/officeDocument/2006/relationships/hyperlink" Target="consultantplus://offline/ref=4A49CA46FEDA28617FE494D5280CB77D82B73BF46E5D610D7E00876126C8F209400C17B142226A96119F3554D328C1104A30D27676F7371DwEo0K" TargetMode="External"/><Relationship Id="rId15" Type="http://schemas.openxmlformats.org/officeDocument/2006/relationships/hyperlink" Target="consultantplus://offline/ref=4A49CA46FEDA28617FE494D5280CB77D82B73BF46E5D610D7E00876126C8F209400C17B142226A96119F3554D328C1104A30D27676F7371DwEo0K" TargetMode="External"/><Relationship Id="rId10" Type="http://schemas.openxmlformats.org/officeDocument/2006/relationships/hyperlink" Target="consultantplus://offline/ref=4A49CA46FEDA28617FE494D5280CB77D83B33FF26B59610D7E00876126C8F209520C4FBD432A7496168A630595w7o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9CA46FEDA28617FE494D5280CB77D83B33FF26B59610D7E00876126C8F209400C17B3452A61C245D034089675D2114030D0746AwFo5K" TargetMode="External"/><Relationship Id="rId14" Type="http://schemas.openxmlformats.org/officeDocument/2006/relationships/hyperlink" Target="consultantplus://offline/ref=4A49CA46FEDA28617FE494D5280CB77D83B63CFA6B58610D7E00876126C8F209400C17B142226A961D9F3554D328C1104A30D27676F7371DwE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2020-02-18T10:40:00Z</dcterms:created>
  <dcterms:modified xsi:type="dcterms:W3CDTF">2020-02-18T10:41:00Z</dcterms:modified>
</cp:coreProperties>
</file>