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67" w:rsidRDefault="00EA5877" w:rsidP="00A451EF">
      <w:pPr>
        <w:shd w:val="clear" w:color="auto" w:fill="FFFFFF"/>
        <w:contextualSpacing/>
        <w:jc w:val="center"/>
        <w:rPr>
          <w:spacing w:val="-3"/>
        </w:rPr>
      </w:pPr>
      <w:r>
        <w:rPr>
          <w:noProof/>
          <w:spacing w:val="-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left:0;text-align:left;margin-left:202.2pt;margin-top:-8.25pt;width:4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 grayscale="t"/>
          </v:shape>
        </w:pict>
      </w: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590425" w:rsidRDefault="00590425" w:rsidP="00590425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КОНТРОЛЬНО-СЧЕТНЫЙ КОМИТЕТ ЧЕРЕПОВЕЦКОГО МУНИЦИПАЛЬНОГО РАЙОНА</w:t>
      </w:r>
    </w:p>
    <w:p w:rsidR="00590425" w:rsidRDefault="00590425" w:rsidP="00590425">
      <w:pPr>
        <w:shd w:val="clear" w:color="auto" w:fill="FFFFFF"/>
        <w:ind w:firstLine="709"/>
        <w:jc w:val="center"/>
      </w:pPr>
    </w:p>
    <w:p w:rsidR="00590425" w:rsidRDefault="00590425" w:rsidP="005904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90425" w:rsidRDefault="00590425" w:rsidP="00590425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590425" w:rsidRDefault="00590425" w:rsidP="00590425">
      <w:pPr>
        <w:jc w:val="center"/>
        <w:rPr>
          <w:bCs/>
          <w:sz w:val="28"/>
          <w:szCs w:val="28"/>
        </w:rPr>
      </w:pPr>
      <w:r>
        <w:rPr>
          <w:bCs/>
          <w:spacing w:val="-13"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</w:t>
      </w:r>
      <w:r w:rsidR="00EA5877">
        <w:rPr>
          <w:bCs/>
          <w:sz w:val="28"/>
          <w:szCs w:val="28"/>
        </w:rPr>
        <w:t>24.01.2023</w:t>
      </w:r>
      <w:r>
        <w:rPr>
          <w:bCs/>
          <w:sz w:val="28"/>
          <w:szCs w:val="28"/>
        </w:rPr>
        <w:t xml:space="preserve">                                                                                     № </w:t>
      </w:r>
      <w:r w:rsidR="00EA5877">
        <w:rPr>
          <w:bCs/>
          <w:sz w:val="28"/>
          <w:szCs w:val="28"/>
        </w:rPr>
        <w:t>3</w:t>
      </w:r>
    </w:p>
    <w:p w:rsidR="00590425" w:rsidRDefault="00590425" w:rsidP="00590425">
      <w:pPr>
        <w:jc w:val="center"/>
        <w:rPr>
          <w:spacing w:val="-4"/>
        </w:rPr>
      </w:pPr>
      <w:r>
        <w:rPr>
          <w:spacing w:val="-4"/>
        </w:rPr>
        <w:t>г. Череповец</w:t>
      </w:r>
    </w:p>
    <w:p w:rsidR="00590425" w:rsidRDefault="00590425" w:rsidP="00590425">
      <w:pPr>
        <w:rPr>
          <w:sz w:val="28"/>
          <w:szCs w:val="28"/>
        </w:rPr>
      </w:pPr>
    </w:p>
    <w:p w:rsidR="00590425" w:rsidRPr="00590425" w:rsidRDefault="00590425" w:rsidP="0059042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14828">
        <w:rPr>
          <w:b/>
          <w:sz w:val="28"/>
          <w:szCs w:val="28"/>
        </w:rPr>
        <w:t xml:space="preserve">Об </w:t>
      </w:r>
      <w:r w:rsidRPr="00590425">
        <w:rPr>
          <w:b/>
          <w:sz w:val="28"/>
          <w:szCs w:val="28"/>
        </w:rPr>
        <w:t xml:space="preserve">утверждении </w:t>
      </w:r>
      <w:r w:rsidRPr="00590425">
        <w:rPr>
          <w:b/>
          <w:bCs/>
          <w:sz w:val="28"/>
          <w:szCs w:val="28"/>
        </w:rPr>
        <w:t xml:space="preserve">Стандарта внешнего муниципального финансового контроля </w:t>
      </w:r>
      <w:r w:rsidRPr="00590425">
        <w:rPr>
          <w:b/>
          <w:sz w:val="28"/>
          <w:szCs w:val="28"/>
        </w:rPr>
        <w:t>«Экспертиза проекта бюджета на очередной финансовый год и плановый период»</w:t>
      </w:r>
    </w:p>
    <w:p w:rsidR="00590425" w:rsidRDefault="00590425" w:rsidP="005904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4B291F">
        <w:rPr>
          <w:sz w:val="28"/>
          <w:szCs w:val="28"/>
        </w:rPr>
        <w:t>ем о</w:t>
      </w:r>
      <w:r>
        <w:rPr>
          <w:sz w:val="28"/>
          <w:szCs w:val="28"/>
        </w:rPr>
        <w:t xml:space="preserve">  контрольно-счетном комитете Череповецкого муниципального района, утвержденн</w:t>
      </w:r>
      <w:r w:rsidR="004B291F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Муниципального Собрания района от 09.12.2021 № 252, </w:t>
      </w:r>
    </w:p>
    <w:p w:rsidR="00590425" w:rsidRDefault="00590425" w:rsidP="00590425">
      <w:pPr>
        <w:ind w:firstLine="709"/>
        <w:jc w:val="both"/>
        <w:rPr>
          <w:sz w:val="28"/>
          <w:szCs w:val="28"/>
        </w:rPr>
      </w:pPr>
    </w:p>
    <w:p w:rsidR="00590425" w:rsidRDefault="00590425" w:rsidP="00590425">
      <w:pPr>
        <w:pStyle w:val="2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>
        <w:rPr>
          <w:bCs/>
          <w:sz w:val="28"/>
          <w:szCs w:val="28"/>
        </w:rPr>
        <w:t xml:space="preserve">Стандарт внешнего муниципального финансового контроля </w:t>
      </w:r>
      <w:r w:rsidRPr="003F4660">
        <w:rPr>
          <w:sz w:val="28"/>
          <w:szCs w:val="28"/>
        </w:rPr>
        <w:t>«</w:t>
      </w:r>
      <w:r w:rsidRPr="00E977E3">
        <w:rPr>
          <w:sz w:val="28"/>
          <w:szCs w:val="28"/>
        </w:rPr>
        <w:t>Экспертиза проекта бюджета на очередной финансовый год и плановый период</w:t>
      </w:r>
      <w:r w:rsidRPr="003F46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0425" w:rsidRDefault="00590425" w:rsidP="00590425">
      <w:pPr>
        <w:pStyle w:val="a7"/>
        <w:numPr>
          <w:ilvl w:val="0"/>
          <w:numId w:val="29"/>
        </w:numPr>
        <w:tabs>
          <w:tab w:val="left" w:pos="1134"/>
        </w:tabs>
        <w:suppressAutoHyphens/>
        <w:ind w:left="0" w:firstLine="708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Распоряжение разместить на официальном сайте Череповецкого муниципального района в информационно-телекоммуникационной сети </w:t>
      </w:r>
      <w:r w:rsidR="004B291F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Интернет</w:t>
      </w:r>
      <w:r w:rsidR="004B291F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590425" w:rsidRDefault="00590425" w:rsidP="00590425">
      <w:pPr>
        <w:jc w:val="both"/>
        <w:rPr>
          <w:sz w:val="28"/>
          <w:szCs w:val="28"/>
        </w:rPr>
      </w:pPr>
    </w:p>
    <w:p w:rsidR="00590425" w:rsidRDefault="00590425" w:rsidP="00590425">
      <w:pPr>
        <w:jc w:val="both"/>
        <w:rPr>
          <w:sz w:val="28"/>
          <w:szCs w:val="28"/>
        </w:rPr>
      </w:pPr>
    </w:p>
    <w:p w:rsidR="00590425" w:rsidRDefault="00590425" w:rsidP="00590425">
      <w:pPr>
        <w:jc w:val="both"/>
        <w:rPr>
          <w:sz w:val="28"/>
          <w:szCs w:val="28"/>
        </w:rPr>
      </w:pPr>
    </w:p>
    <w:p w:rsidR="00590425" w:rsidRDefault="00590425" w:rsidP="00590425">
      <w:pPr>
        <w:jc w:val="both"/>
        <w:rPr>
          <w:sz w:val="28"/>
          <w:szCs w:val="28"/>
        </w:rPr>
      </w:pPr>
    </w:p>
    <w:p w:rsidR="00590425" w:rsidRDefault="00590425" w:rsidP="00590425">
      <w:pPr>
        <w:jc w:val="both"/>
        <w:rPr>
          <w:sz w:val="28"/>
          <w:szCs w:val="28"/>
        </w:rPr>
      </w:pPr>
    </w:p>
    <w:p w:rsidR="00590425" w:rsidRDefault="00590425" w:rsidP="00590425">
      <w:pPr>
        <w:jc w:val="both"/>
        <w:rPr>
          <w:sz w:val="28"/>
          <w:szCs w:val="28"/>
        </w:rPr>
      </w:pPr>
    </w:p>
    <w:p w:rsidR="00590425" w:rsidRDefault="00590425" w:rsidP="00590425">
      <w:pPr>
        <w:jc w:val="both"/>
        <w:rPr>
          <w:sz w:val="28"/>
          <w:szCs w:val="28"/>
        </w:rPr>
      </w:pPr>
    </w:p>
    <w:p w:rsidR="00590425" w:rsidRDefault="00590425" w:rsidP="00590425">
      <w:pPr>
        <w:jc w:val="both"/>
        <w:rPr>
          <w:sz w:val="28"/>
          <w:szCs w:val="28"/>
        </w:rPr>
      </w:pPr>
    </w:p>
    <w:p w:rsidR="00590425" w:rsidRDefault="00590425" w:rsidP="00590425">
      <w:pPr>
        <w:jc w:val="both"/>
        <w:rPr>
          <w:sz w:val="28"/>
          <w:szCs w:val="28"/>
        </w:rPr>
      </w:pPr>
    </w:p>
    <w:p w:rsidR="00590425" w:rsidRDefault="00590425" w:rsidP="0059042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 комитета                                                                      Н.Г. Васильева</w:t>
      </w:r>
    </w:p>
    <w:p w:rsidR="00590425" w:rsidRDefault="00590425" w:rsidP="0059042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90425" w:rsidRDefault="00590425" w:rsidP="00590425">
      <w:pPr>
        <w:ind w:left="5670"/>
        <w:rPr>
          <w:sz w:val="28"/>
          <w:szCs w:val="28"/>
        </w:rPr>
      </w:pPr>
    </w:p>
    <w:p w:rsidR="00EA5877" w:rsidRDefault="00EA5877" w:rsidP="00590425">
      <w:pPr>
        <w:ind w:left="5670"/>
        <w:rPr>
          <w:sz w:val="28"/>
          <w:szCs w:val="28"/>
        </w:rPr>
      </w:pPr>
    </w:p>
    <w:p w:rsidR="00EA5877" w:rsidRDefault="00EA5877" w:rsidP="00590425">
      <w:pPr>
        <w:ind w:left="5670"/>
        <w:rPr>
          <w:sz w:val="28"/>
          <w:szCs w:val="28"/>
        </w:rPr>
      </w:pPr>
    </w:p>
    <w:p w:rsidR="00590425" w:rsidRDefault="00590425" w:rsidP="00590425">
      <w:pPr>
        <w:ind w:left="5670"/>
        <w:rPr>
          <w:sz w:val="28"/>
          <w:szCs w:val="28"/>
        </w:rPr>
      </w:pPr>
    </w:p>
    <w:p w:rsidR="00590425" w:rsidRDefault="00590425" w:rsidP="00590425">
      <w:pPr>
        <w:pStyle w:val="a7"/>
        <w:rPr>
          <w:sz w:val="28"/>
          <w:szCs w:val="28"/>
        </w:rPr>
      </w:pPr>
    </w:p>
    <w:p w:rsidR="00590425" w:rsidRDefault="00590425" w:rsidP="00590425">
      <w:pPr>
        <w:pStyle w:val="a7"/>
        <w:rPr>
          <w:sz w:val="28"/>
          <w:szCs w:val="28"/>
        </w:rPr>
      </w:pPr>
    </w:p>
    <w:p w:rsidR="00590425" w:rsidRDefault="00590425" w:rsidP="00590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90425" w:rsidRDefault="00590425" w:rsidP="00590425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КОНТРОЛЬНО-СЧЕТНЫЙ КОМИТЕТ ЧЕРЕПОВЕЦКОГО МУНИЦИПАЛЬНОГО РАЙОНА</w:t>
      </w:r>
    </w:p>
    <w:p w:rsidR="00590425" w:rsidRDefault="00590425" w:rsidP="00590425">
      <w:pPr>
        <w:ind w:left="6096"/>
        <w:rPr>
          <w:sz w:val="28"/>
          <w:szCs w:val="28"/>
        </w:rPr>
      </w:pPr>
    </w:p>
    <w:p w:rsidR="00590425" w:rsidRDefault="00590425" w:rsidP="00590425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</w:t>
      </w:r>
    </w:p>
    <w:p w:rsidR="00590425" w:rsidRDefault="00590425" w:rsidP="00590425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590425" w:rsidRDefault="00590425" w:rsidP="00590425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контрольно-счетного</w:t>
      </w:r>
    </w:p>
    <w:p w:rsidR="00590425" w:rsidRDefault="00590425" w:rsidP="00590425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комитета Череповецкого муниципального района</w:t>
      </w:r>
    </w:p>
    <w:p w:rsidR="00590425" w:rsidRDefault="00590425" w:rsidP="00590425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5877">
        <w:rPr>
          <w:sz w:val="28"/>
          <w:szCs w:val="28"/>
        </w:rPr>
        <w:t>24.01.2023</w:t>
      </w:r>
      <w:r>
        <w:rPr>
          <w:sz w:val="28"/>
          <w:szCs w:val="28"/>
        </w:rPr>
        <w:t xml:space="preserve">        № </w:t>
      </w:r>
      <w:r w:rsidR="00EA5877">
        <w:rPr>
          <w:sz w:val="28"/>
          <w:szCs w:val="28"/>
        </w:rPr>
        <w:t>3</w:t>
      </w:r>
    </w:p>
    <w:p w:rsidR="00590425" w:rsidRDefault="00590425" w:rsidP="00590425">
      <w:pPr>
        <w:pStyle w:val="a7"/>
        <w:rPr>
          <w:sz w:val="28"/>
          <w:szCs w:val="28"/>
        </w:rPr>
      </w:pPr>
    </w:p>
    <w:p w:rsidR="00590425" w:rsidRDefault="00590425" w:rsidP="00590425">
      <w:pPr>
        <w:jc w:val="center"/>
        <w:rPr>
          <w:sz w:val="28"/>
          <w:szCs w:val="28"/>
        </w:rPr>
      </w:pPr>
    </w:p>
    <w:p w:rsidR="00590425" w:rsidRDefault="00590425" w:rsidP="00590425">
      <w:pPr>
        <w:jc w:val="center"/>
        <w:rPr>
          <w:b/>
          <w:sz w:val="28"/>
          <w:szCs w:val="28"/>
        </w:rPr>
      </w:pPr>
    </w:p>
    <w:p w:rsidR="00590425" w:rsidRDefault="00590425" w:rsidP="00590425">
      <w:pPr>
        <w:jc w:val="center"/>
        <w:rPr>
          <w:b/>
          <w:bCs/>
          <w:caps/>
          <w:sz w:val="28"/>
          <w:szCs w:val="28"/>
        </w:rPr>
      </w:pPr>
    </w:p>
    <w:p w:rsidR="00590425" w:rsidRDefault="00590425" w:rsidP="00590425">
      <w:pPr>
        <w:jc w:val="center"/>
        <w:rPr>
          <w:b/>
          <w:bCs/>
          <w:caps/>
          <w:sz w:val="28"/>
          <w:szCs w:val="28"/>
        </w:rPr>
      </w:pPr>
    </w:p>
    <w:p w:rsidR="00590425" w:rsidRDefault="00590425" w:rsidP="0059042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Стандарт </w:t>
      </w:r>
      <w:r>
        <w:rPr>
          <w:b/>
          <w:bCs/>
          <w:caps/>
          <w:sz w:val="28"/>
          <w:szCs w:val="28"/>
        </w:rPr>
        <w:br/>
        <w:t>внешнего муниципального финансового контроля</w:t>
      </w:r>
    </w:p>
    <w:p w:rsidR="00590425" w:rsidRDefault="00590425" w:rsidP="00590425">
      <w:pPr>
        <w:jc w:val="center"/>
        <w:rPr>
          <w:b/>
          <w:caps/>
          <w:sz w:val="32"/>
          <w:szCs w:val="32"/>
        </w:rPr>
      </w:pPr>
    </w:p>
    <w:p w:rsidR="00590425" w:rsidRDefault="00590425" w:rsidP="00590425">
      <w:pPr>
        <w:spacing w:line="100" w:lineRule="atLeast"/>
        <w:jc w:val="center"/>
        <w:rPr>
          <w:b/>
          <w:sz w:val="28"/>
          <w:szCs w:val="28"/>
        </w:rPr>
      </w:pPr>
    </w:p>
    <w:p w:rsidR="00590425" w:rsidRPr="00590425" w:rsidRDefault="00590425" w:rsidP="00590425">
      <w:pPr>
        <w:jc w:val="center"/>
        <w:rPr>
          <w:b/>
          <w:sz w:val="32"/>
          <w:szCs w:val="32"/>
        </w:rPr>
      </w:pPr>
      <w:r w:rsidRPr="00590425">
        <w:rPr>
          <w:b/>
          <w:sz w:val="32"/>
          <w:szCs w:val="32"/>
        </w:rPr>
        <w:t>«Экспертиза проекта бюджета на очередной финансовый год и плановый период»</w:t>
      </w:r>
    </w:p>
    <w:p w:rsidR="00590425" w:rsidRPr="00590425" w:rsidRDefault="00590425" w:rsidP="0059042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5877" w:rsidRDefault="00EA5877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425" w:rsidRDefault="00590425" w:rsidP="00590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590425" w:rsidRDefault="00590425" w:rsidP="00590425">
      <w:pPr>
        <w:ind w:left="5670"/>
        <w:rPr>
          <w:sz w:val="28"/>
          <w:szCs w:val="28"/>
        </w:rPr>
      </w:pPr>
    </w:p>
    <w:p w:rsidR="00590425" w:rsidRDefault="00590425" w:rsidP="00590425">
      <w:pPr>
        <w:ind w:left="5670"/>
        <w:rPr>
          <w:sz w:val="28"/>
          <w:szCs w:val="28"/>
        </w:rPr>
      </w:pPr>
    </w:p>
    <w:p w:rsidR="00360F06" w:rsidRPr="00A4685D" w:rsidRDefault="00360F06" w:rsidP="00360F06">
      <w:pPr>
        <w:ind w:right="-259"/>
        <w:jc w:val="center"/>
        <w:rPr>
          <w:b/>
          <w:bCs/>
          <w:sz w:val="28"/>
          <w:szCs w:val="28"/>
        </w:rPr>
      </w:pPr>
      <w:r w:rsidRPr="00A4685D">
        <w:rPr>
          <w:b/>
          <w:bCs/>
          <w:sz w:val="28"/>
          <w:szCs w:val="28"/>
        </w:rPr>
        <w:t>Содержание</w:t>
      </w:r>
    </w:p>
    <w:p w:rsidR="00360F06" w:rsidRPr="00A4685D" w:rsidRDefault="00360F06" w:rsidP="00360F06">
      <w:pPr>
        <w:rPr>
          <w:sz w:val="28"/>
          <w:szCs w:val="28"/>
        </w:rPr>
      </w:pPr>
    </w:p>
    <w:p w:rsidR="00AF34EA" w:rsidRPr="00AF34EA" w:rsidRDefault="00AF34EA" w:rsidP="00AF34EA">
      <w:pPr>
        <w:rPr>
          <w:sz w:val="28"/>
          <w:szCs w:val="28"/>
        </w:rPr>
      </w:pPr>
      <w:r w:rsidRPr="00AF34EA">
        <w:rPr>
          <w:sz w:val="28"/>
          <w:szCs w:val="28"/>
        </w:rPr>
        <w:t xml:space="preserve">1. Общие положения …………………………………………………. </w:t>
      </w:r>
      <w:r w:rsidR="00E977E3">
        <w:rPr>
          <w:sz w:val="28"/>
          <w:szCs w:val="28"/>
        </w:rPr>
        <w:t>…………</w:t>
      </w:r>
      <w:r w:rsidRPr="00AF34EA">
        <w:rPr>
          <w:sz w:val="28"/>
          <w:szCs w:val="28"/>
        </w:rPr>
        <w:t>4</w:t>
      </w:r>
    </w:p>
    <w:p w:rsidR="00AF34EA" w:rsidRPr="00AF34EA" w:rsidRDefault="00AF34EA" w:rsidP="00AF34EA">
      <w:pPr>
        <w:rPr>
          <w:sz w:val="28"/>
          <w:szCs w:val="28"/>
        </w:rPr>
      </w:pPr>
      <w:r w:rsidRPr="00AF34EA">
        <w:rPr>
          <w:sz w:val="28"/>
          <w:szCs w:val="28"/>
        </w:rPr>
        <w:t>2.  Правила и процедуры осуществления предварительного контроля формирования местного бюджета………………………………………...</w:t>
      </w:r>
      <w:r w:rsidR="00E977E3">
        <w:rPr>
          <w:sz w:val="28"/>
          <w:szCs w:val="28"/>
        </w:rPr>
        <w:t>........</w:t>
      </w:r>
      <w:r w:rsidRPr="00AF34EA">
        <w:rPr>
          <w:sz w:val="28"/>
          <w:szCs w:val="28"/>
        </w:rPr>
        <w:t xml:space="preserve">  5</w:t>
      </w:r>
    </w:p>
    <w:p w:rsidR="00360F06" w:rsidRDefault="00AF34EA" w:rsidP="00E977E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34EA">
        <w:rPr>
          <w:sz w:val="28"/>
          <w:szCs w:val="28"/>
        </w:rPr>
        <w:t>3. Структура  и основные положения заключения Контрольно-счетного комитета</w:t>
      </w:r>
      <w:r w:rsidR="00E977E3">
        <w:rPr>
          <w:sz w:val="28"/>
          <w:szCs w:val="28"/>
        </w:rPr>
        <w:t xml:space="preserve"> по проекту </w:t>
      </w:r>
      <w:r w:rsidRPr="00AF34EA">
        <w:rPr>
          <w:sz w:val="28"/>
          <w:szCs w:val="28"/>
        </w:rPr>
        <w:t>бюджета……………………………………</w:t>
      </w:r>
      <w:r w:rsidR="00E977E3">
        <w:rPr>
          <w:sz w:val="28"/>
          <w:szCs w:val="28"/>
        </w:rPr>
        <w:t>………….</w:t>
      </w:r>
      <w:r w:rsidRPr="00AF34EA">
        <w:rPr>
          <w:sz w:val="28"/>
          <w:szCs w:val="28"/>
        </w:rPr>
        <w:t xml:space="preserve">  10  </w:t>
      </w: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0F06" w:rsidRDefault="00360F06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Default="00E977E3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Default="00E977E3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0425" w:rsidRDefault="00590425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Default="00E977E3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Default="00E977E3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Default="00E977E3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Default="00E977E3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Default="00E977E3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Default="00E977E3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Default="00E977E3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Default="00E977E3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Default="00E977E3" w:rsidP="00360F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77E3" w:rsidRPr="00E977E3" w:rsidRDefault="00E977E3" w:rsidP="00E977E3">
      <w:pPr>
        <w:spacing w:after="120"/>
        <w:ind w:firstLine="709"/>
        <w:jc w:val="center"/>
        <w:rPr>
          <w:b/>
          <w:sz w:val="28"/>
          <w:szCs w:val="28"/>
        </w:rPr>
      </w:pPr>
      <w:r w:rsidRPr="00E977E3">
        <w:rPr>
          <w:b/>
          <w:sz w:val="28"/>
          <w:szCs w:val="28"/>
        </w:rPr>
        <w:t>1. Общие положения</w:t>
      </w:r>
    </w:p>
    <w:p w:rsidR="00E977E3" w:rsidRPr="00E977E3" w:rsidRDefault="00E977E3" w:rsidP="00E977E3">
      <w:pPr>
        <w:numPr>
          <w:ilvl w:val="1"/>
          <w:numId w:val="22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Стандарт внешнего муниципального финансового контроля «Экспертиза проекта бюджета на очередной финансовый год и плановый период» (далее – Стандарт) разработан в целях проведения </w:t>
      </w:r>
      <w:r w:rsidR="00590425">
        <w:rPr>
          <w:sz w:val="28"/>
          <w:szCs w:val="28"/>
        </w:rPr>
        <w:t>к</w:t>
      </w:r>
      <w:r w:rsidRPr="00E977E3">
        <w:rPr>
          <w:sz w:val="28"/>
          <w:szCs w:val="28"/>
        </w:rPr>
        <w:t xml:space="preserve">онтрольно-счетным комитетом Череповецкого муниципального района  (далее – Контрольно – счетный комитет) экспертизы проекта местного бюджета в соответствии со статьей 157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нормативными правовыми актами муниципального образования в сфере организации бюджетного процесса и деятельности Контрольно – счетного комитета. </w:t>
      </w:r>
    </w:p>
    <w:p w:rsidR="00E977E3" w:rsidRPr="00E977E3" w:rsidRDefault="00E977E3" w:rsidP="00E977E3">
      <w:pPr>
        <w:numPr>
          <w:ilvl w:val="1"/>
          <w:numId w:val="22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Стандарт разработан в соответствии с </w:t>
      </w:r>
      <w:r w:rsidR="00590425" w:rsidRPr="00F64259">
        <w:rPr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</w:t>
      </w:r>
      <w:r w:rsidR="004B291F">
        <w:rPr>
          <w:sz w:val="28"/>
          <w:szCs w:val="28"/>
        </w:rPr>
        <w:t>и</w:t>
      </w:r>
      <w:r w:rsidR="00590425" w:rsidRPr="00F64259">
        <w:rPr>
          <w:sz w:val="28"/>
          <w:szCs w:val="28"/>
        </w:rPr>
        <w:t xml:space="preserve"> Счетной палаты Российской Федерации от 29</w:t>
      </w:r>
      <w:r w:rsidR="00590425">
        <w:rPr>
          <w:sz w:val="28"/>
          <w:szCs w:val="28"/>
        </w:rPr>
        <w:t>.03.</w:t>
      </w:r>
      <w:r w:rsidR="00590425" w:rsidRPr="00F64259">
        <w:rPr>
          <w:sz w:val="28"/>
          <w:szCs w:val="28"/>
        </w:rPr>
        <w:t>2022 №2ПК.</w:t>
      </w:r>
    </w:p>
    <w:p w:rsidR="00E977E3" w:rsidRPr="00E977E3" w:rsidRDefault="00E977E3" w:rsidP="00E977E3">
      <w:pPr>
        <w:numPr>
          <w:ilvl w:val="1"/>
          <w:numId w:val="22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Стандарт предназначен для применения сотрудниками Контрольно – счетного комитета при организации и проведении предварительного контроля формирования проекта бюджета муниципального образования, а также для подготовки заключения на проект решения о местном бюджете. </w:t>
      </w:r>
    </w:p>
    <w:p w:rsidR="00E977E3" w:rsidRPr="00E977E3" w:rsidRDefault="00E977E3" w:rsidP="00E977E3">
      <w:pPr>
        <w:numPr>
          <w:ilvl w:val="1"/>
          <w:numId w:val="22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>Целью Стандарта является определение общих требований, правил и</w:t>
      </w:r>
      <w:r w:rsidRPr="00E977E3">
        <w:rPr>
          <w:b/>
          <w:sz w:val="28"/>
          <w:szCs w:val="28"/>
        </w:rPr>
        <w:t xml:space="preserve"> </w:t>
      </w:r>
      <w:r w:rsidRPr="00E977E3">
        <w:rPr>
          <w:sz w:val="28"/>
          <w:szCs w:val="28"/>
        </w:rPr>
        <w:t xml:space="preserve">процедур проведения предварительного контроля формирования проекта местного бюджета. </w:t>
      </w:r>
    </w:p>
    <w:p w:rsidR="00E977E3" w:rsidRPr="00E977E3" w:rsidRDefault="00E977E3" w:rsidP="00E977E3">
      <w:pPr>
        <w:numPr>
          <w:ilvl w:val="1"/>
          <w:numId w:val="22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Задачами Стандарта является определение:  </w:t>
      </w:r>
    </w:p>
    <w:p w:rsidR="00E977E3" w:rsidRPr="00E977E3" w:rsidRDefault="00E977E3" w:rsidP="00E977E3">
      <w:pPr>
        <w:numPr>
          <w:ilvl w:val="0"/>
          <w:numId w:val="23"/>
        </w:numPr>
        <w:spacing w:after="52" w:line="236" w:lineRule="auto"/>
        <w:ind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целей, задач, предмета и объектов предварительного контроля формирования проекта местного бюджета; </w:t>
      </w:r>
    </w:p>
    <w:p w:rsidR="00E977E3" w:rsidRPr="00E977E3" w:rsidRDefault="00E977E3" w:rsidP="00E977E3">
      <w:pPr>
        <w:numPr>
          <w:ilvl w:val="0"/>
          <w:numId w:val="23"/>
        </w:numPr>
        <w:spacing w:after="52" w:line="236" w:lineRule="auto"/>
        <w:ind w:left="567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порядка осуществления предварительного контроля формирования проекта местного бюджета; </w:t>
      </w:r>
    </w:p>
    <w:p w:rsidR="00E977E3" w:rsidRPr="00E977E3" w:rsidRDefault="00E977E3" w:rsidP="00E977E3">
      <w:pPr>
        <w:numPr>
          <w:ilvl w:val="0"/>
          <w:numId w:val="23"/>
        </w:numPr>
        <w:spacing w:after="52" w:line="236" w:lineRule="auto"/>
        <w:ind w:left="567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 основных этапов организации и проведения предварительного контроля формирования проекта местного бюджета; </w:t>
      </w:r>
    </w:p>
    <w:p w:rsidR="00E977E3" w:rsidRPr="00E977E3" w:rsidRDefault="00E977E3" w:rsidP="00E977E3">
      <w:pPr>
        <w:numPr>
          <w:ilvl w:val="0"/>
          <w:numId w:val="23"/>
        </w:numPr>
        <w:spacing w:after="52" w:line="236" w:lineRule="auto"/>
        <w:ind w:left="567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 структуры заключения Контрольно – счетного комитета на проект бюджета. </w:t>
      </w:r>
    </w:p>
    <w:p w:rsidR="00E977E3" w:rsidRPr="00E977E3" w:rsidRDefault="00E977E3" w:rsidP="00E977E3">
      <w:pPr>
        <w:pStyle w:val="ae"/>
        <w:numPr>
          <w:ilvl w:val="1"/>
          <w:numId w:val="24"/>
        </w:numPr>
        <w:rPr>
          <w:color w:val="auto"/>
          <w:szCs w:val="28"/>
        </w:rPr>
      </w:pPr>
      <w:r w:rsidRPr="00E977E3">
        <w:rPr>
          <w:color w:val="auto"/>
          <w:szCs w:val="28"/>
        </w:rPr>
        <w:t xml:space="preserve">  При организации и проведении предварительного контроля формирования проекта местного бюджета  сотрудники </w:t>
      </w:r>
      <w:r w:rsidRPr="00E977E3">
        <w:rPr>
          <w:szCs w:val="28"/>
        </w:rPr>
        <w:t xml:space="preserve">Контрольно – счетного комитета </w:t>
      </w:r>
      <w:r w:rsidRPr="00E977E3">
        <w:rPr>
          <w:color w:val="auto"/>
          <w:szCs w:val="28"/>
        </w:rPr>
        <w:t xml:space="preserve">обязаны руководствоваться Конституцией Российской Федерации, бюджетным законодательством, другими нормативными правовыми актами Российской Федерации, Вологодской области, муниципального образования (далее – Законодательство), регламентом </w:t>
      </w:r>
      <w:r w:rsidRPr="00E977E3">
        <w:rPr>
          <w:szCs w:val="28"/>
        </w:rPr>
        <w:t>Контрольно – счетного комитета</w:t>
      </w:r>
      <w:r w:rsidRPr="00E977E3">
        <w:rPr>
          <w:color w:val="auto"/>
          <w:szCs w:val="28"/>
        </w:rPr>
        <w:t xml:space="preserve">, настоящим Стандартом. </w:t>
      </w:r>
    </w:p>
    <w:p w:rsidR="00E977E3" w:rsidRPr="00E977E3" w:rsidRDefault="00E977E3" w:rsidP="00E977E3">
      <w:pPr>
        <w:numPr>
          <w:ilvl w:val="1"/>
          <w:numId w:val="24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lastRenderedPageBreak/>
        <w:t xml:space="preserve">Основные термины и понятия, используемые в Стандарте, соответствуют терминам и их определениям, установленным законодательством Российской Федерации.  </w:t>
      </w:r>
    </w:p>
    <w:p w:rsidR="00E977E3" w:rsidRPr="00E977E3" w:rsidRDefault="00E977E3" w:rsidP="00E977E3">
      <w:pPr>
        <w:numPr>
          <w:ilvl w:val="1"/>
          <w:numId w:val="24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По вопросам, не урегулированным Стандартом, решения принимаются председателем Контрольно – счетного комитета либо лицом, уполномоченным на принятие таких решений. </w:t>
      </w:r>
    </w:p>
    <w:p w:rsidR="00E977E3" w:rsidRPr="00E977E3" w:rsidRDefault="00E977E3" w:rsidP="00E977E3">
      <w:pPr>
        <w:spacing w:before="120"/>
        <w:ind w:firstLine="720"/>
        <w:contextualSpacing/>
        <w:rPr>
          <w:sz w:val="28"/>
          <w:szCs w:val="28"/>
        </w:rPr>
      </w:pPr>
    </w:p>
    <w:p w:rsidR="00E977E3" w:rsidRPr="00E977E3" w:rsidRDefault="00E977E3" w:rsidP="00E977E3">
      <w:pPr>
        <w:numPr>
          <w:ilvl w:val="0"/>
          <w:numId w:val="25"/>
        </w:numPr>
        <w:spacing w:line="236" w:lineRule="auto"/>
        <w:ind w:right="844" w:hanging="281"/>
        <w:jc w:val="center"/>
        <w:rPr>
          <w:sz w:val="28"/>
          <w:szCs w:val="28"/>
        </w:rPr>
      </w:pPr>
      <w:r w:rsidRPr="00E977E3">
        <w:rPr>
          <w:b/>
          <w:sz w:val="28"/>
          <w:szCs w:val="28"/>
        </w:rPr>
        <w:t xml:space="preserve">Правила и процедуры осуществления предварительного контроля формирования местного бюджета  </w:t>
      </w:r>
    </w:p>
    <w:p w:rsidR="00E977E3" w:rsidRPr="00E977E3" w:rsidRDefault="00E977E3" w:rsidP="00E977E3">
      <w:pPr>
        <w:ind w:left="1493" w:right="844"/>
        <w:rPr>
          <w:sz w:val="28"/>
          <w:szCs w:val="28"/>
        </w:rPr>
      </w:pPr>
    </w:p>
    <w:p w:rsidR="00E977E3" w:rsidRPr="00E977E3" w:rsidRDefault="00E977E3" w:rsidP="00E977E3">
      <w:pPr>
        <w:numPr>
          <w:ilvl w:val="1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Предварительный контроль формирования местного бюджета представляет собой проводимый в соответствии с планом работы  Контрольно – счетного комитета и со Стандартом комплекс экспертно-аналитических мероприятий и проверок, направленных на осуществление анализа обоснованности показателей проекта бюджета, наличия и состояния нормативной методической базы его формирования и подготовки заключения Контрольно – счетного комитета на проект решения представительного органа о бюджете муниципального образования. </w:t>
      </w:r>
    </w:p>
    <w:p w:rsidR="00E977E3" w:rsidRPr="00E977E3" w:rsidRDefault="00E977E3" w:rsidP="00E977E3">
      <w:pPr>
        <w:numPr>
          <w:ilvl w:val="1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Целями предварительного контроля формирования местного бюджета является установление соответствия проекта решения о бюджете муниципального образования Законодательству, а также определение обоснованности его показателей. </w:t>
      </w:r>
    </w:p>
    <w:p w:rsidR="00E977E3" w:rsidRPr="00E977E3" w:rsidRDefault="00E977E3" w:rsidP="00E977E3">
      <w:pPr>
        <w:numPr>
          <w:ilvl w:val="1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>Задачами предварительного контроля формирования местного бюджета являются</w:t>
      </w:r>
      <w:r w:rsidRPr="00E977E3">
        <w:rPr>
          <w:b/>
          <w:sz w:val="28"/>
          <w:szCs w:val="28"/>
        </w:rPr>
        <w:t xml:space="preserve"> </w:t>
      </w:r>
      <w:r w:rsidRPr="00E977E3">
        <w:rPr>
          <w:sz w:val="28"/>
          <w:szCs w:val="28"/>
        </w:rPr>
        <w:t xml:space="preserve">определение обоснованности показателей проекта бюджета, наличия и состояния нормативной методической базы его формирования, оценка проекта бюджета как инструмента социально-экономической политики муниципального образования, его соответствия положениям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результат,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 </w:t>
      </w:r>
    </w:p>
    <w:p w:rsidR="00E977E3" w:rsidRPr="00E977E3" w:rsidRDefault="00E977E3" w:rsidP="00E977E3">
      <w:pPr>
        <w:numPr>
          <w:ilvl w:val="1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>Предметом предварительного контроля формирования местного  бюджета являются проект решения представительного органа о бюджете</w:t>
      </w:r>
      <w:r w:rsidRPr="00E977E3">
        <w:rPr>
          <w:color w:val="FF0000"/>
          <w:sz w:val="28"/>
          <w:szCs w:val="28"/>
        </w:rPr>
        <w:t xml:space="preserve"> </w:t>
      </w:r>
      <w:r w:rsidRPr="00E977E3">
        <w:rPr>
          <w:sz w:val="28"/>
          <w:szCs w:val="28"/>
        </w:rPr>
        <w:t xml:space="preserve">муниципального образования, документы и материалы, представляемые одновременно с ним в представительный орган, включая прогноз социально-экономического развития муниципального образования, паспорта (проекты паспортов) муниципальных программ,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 </w:t>
      </w:r>
    </w:p>
    <w:p w:rsidR="00E977E3" w:rsidRPr="00E977E3" w:rsidRDefault="00E977E3" w:rsidP="00E977E3">
      <w:pPr>
        <w:numPr>
          <w:ilvl w:val="1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При осуществлении предварительного контроля формирования бюджета должно быть проверено и проанализировано соответствие проекта решения о бюджете и документов, представляемых одновременно с ним в </w:t>
      </w:r>
      <w:r w:rsidRPr="00E977E3">
        <w:rPr>
          <w:sz w:val="28"/>
          <w:szCs w:val="28"/>
        </w:rPr>
        <w:lastRenderedPageBreak/>
        <w:t xml:space="preserve">представительный орган, положениям Бюджетного кодекса Российской Федерации (далее – БК РФ), в том числе: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проверка соблюдения принципов бюджетной системы Российской Федерации, предусмотренных главой 5 БК РФ;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проверка соблюдения порядка составления бюджета, определенного в главе 20 БК РФ;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проверка соблюдения требований к составу и содержанию проекта бюджета, а также документов и материалов, представляемых одновременно с проектом бюджета в соответствии со статьей 184.2 БК РФ;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проверка соблюдения требований к основным характеристикам бюджета, составу показателей, устанавливаемых в соответствии со статьей 184.1 БК РФ;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соответствие порядка зачисления налоговых и неналоговых доходов в бюджет, определенным в статьях 40, 41, 42, 46 БК РФ и главой 9 БК РФ. </w:t>
      </w:r>
    </w:p>
    <w:p w:rsidR="00E977E3" w:rsidRPr="00E977E3" w:rsidRDefault="00E977E3" w:rsidP="00E977E3">
      <w:pPr>
        <w:numPr>
          <w:ilvl w:val="1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При осуществлении предварительного контроля формирования показателей бюджета должно быть проверено и проанализировано: </w:t>
      </w:r>
    </w:p>
    <w:p w:rsidR="00E977E3" w:rsidRPr="00E977E3" w:rsidRDefault="00E977E3" w:rsidP="00E977E3">
      <w:pPr>
        <w:rPr>
          <w:sz w:val="28"/>
          <w:szCs w:val="28"/>
        </w:rPr>
      </w:pPr>
      <w:r w:rsidRPr="00E977E3">
        <w:rPr>
          <w:sz w:val="28"/>
          <w:szCs w:val="28"/>
        </w:rPr>
        <w:t xml:space="preserve">1) При оценке и анализе доходов бюджета: 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обратить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оценить наиболее вероятные объемы поступлений доходов по каждой подгруппе налоговых и неналоговых доходов;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установить наличие методик, применявшихся для прогнозирования объемов поступления по статьям и подстатьям неналоговых доходов;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проверить корректность вычислений, произведенных при прогнозировании неналоговых доходов. </w:t>
      </w:r>
    </w:p>
    <w:p w:rsidR="00E977E3" w:rsidRPr="00E977E3" w:rsidRDefault="00E977E3" w:rsidP="00E977E3">
      <w:pPr>
        <w:rPr>
          <w:sz w:val="28"/>
          <w:szCs w:val="28"/>
        </w:rPr>
      </w:pPr>
      <w:r w:rsidRPr="00E977E3">
        <w:rPr>
          <w:sz w:val="28"/>
          <w:szCs w:val="28"/>
        </w:rPr>
        <w:t xml:space="preserve">2) При оценке и анализе расходов бюджета обратить внимание на: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Вологодской области и органов местного самоуправления и исполнение которых должно происходить за счет средств соответствующих бюджетов; 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lastRenderedPageBreak/>
        <w:t xml:space="preserve"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09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обоснование бюджетных ассигнований в части сроков предоставления обоснований бюджетных ассигнований; охвата в обоснованиях бюджетных ассигнований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бюджета; устойчивости системы показателей непосредственных результатов; </w:t>
      </w:r>
      <w:r w:rsidRPr="00E977E3">
        <w:rPr>
          <w:i/>
          <w:sz w:val="28"/>
          <w:szCs w:val="28"/>
        </w:rPr>
        <w:t xml:space="preserve">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 субсидий и расчетно-нормативных расходов, направляемых на финансовое обеспечение муниципальных заданий по оказанию услуг муниципальными учреждениями. </w:t>
      </w:r>
    </w:p>
    <w:p w:rsidR="00E977E3" w:rsidRPr="00E977E3" w:rsidRDefault="00E977E3" w:rsidP="00E977E3">
      <w:pPr>
        <w:numPr>
          <w:ilvl w:val="2"/>
          <w:numId w:val="26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При оценке и анализе межбюджетных отношений обратить внимание на соблюдение условий предоставления межбюджетных трансфертов из бюджетов других уровней бюджетной системы Российской Федерации. </w:t>
      </w:r>
    </w:p>
    <w:p w:rsidR="00E977E3" w:rsidRPr="00E977E3" w:rsidRDefault="00E977E3" w:rsidP="00E977E3">
      <w:pPr>
        <w:numPr>
          <w:ilvl w:val="2"/>
          <w:numId w:val="26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При оценке и анализе источников финансирования дефицита бюджета, муниципального долга отразить соблюдение требований БК РФ по полноте отражения доходов, расходов и источников финансирования дефицита бюджета,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 </w:t>
      </w:r>
    </w:p>
    <w:p w:rsidR="00E977E3" w:rsidRPr="00E977E3" w:rsidRDefault="00E977E3" w:rsidP="00E977E3">
      <w:pPr>
        <w:numPr>
          <w:ilvl w:val="1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Основой осуществления предварительного контроля формирования проекта местного бюджета являются: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сравнительный анализ соответствия проекта бюджета положениям послания Президента Российской Федерации Федеральному Собранию Российской Федерации, прогнозу социально-экономического развития, основным приоритетам муниципальной социально-экономической политики, целям и  задачам, определенным в Основных направлениях бюджетной и налоговой политики муниципального образования;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сравнительный анализ динамики показателей исполнения местного бюджета за предыдущий период, ожидаемых итогов текущего года,  показателей проекта местного бюджета;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lastRenderedPageBreak/>
        <w:t xml:space="preserve">анализ информации, полученной по запросам Контрольно – счетного комитета. </w:t>
      </w:r>
    </w:p>
    <w:p w:rsidR="00E977E3" w:rsidRPr="00E977E3" w:rsidRDefault="00E977E3" w:rsidP="00E977E3">
      <w:pPr>
        <w:numPr>
          <w:ilvl w:val="1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Методические подходы к осуществлению предварительного контроля формирования местного бюджета по основным вопросам состоят в следующем: </w:t>
      </w:r>
    </w:p>
    <w:p w:rsidR="00E977E3" w:rsidRPr="00E977E3" w:rsidRDefault="00E977E3" w:rsidP="00E977E3">
      <w:pPr>
        <w:numPr>
          <w:ilvl w:val="2"/>
          <w:numId w:val="27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муниципального образования на среднесрочный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(и планового периода). </w:t>
      </w:r>
    </w:p>
    <w:p w:rsidR="00E977E3" w:rsidRPr="00E977E3" w:rsidRDefault="00E977E3" w:rsidP="00E977E3">
      <w:pPr>
        <w:ind w:firstLine="708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При этом должно быть проанализировано состояние нормативно-методической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образования. При отсутствии утвержденных методик расчета показателей прогноза социально-экономического развития муниципального образования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доходной базы  бюджета.  </w:t>
      </w:r>
    </w:p>
    <w:p w:rsidR="00E977E3" w:rsidRPr="00E977E3" w:rsidRDefault="00E977E3" w:rsidP="00E977E3">
      <w:pPr>
        <w:ind w:firstLine="695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 достоверности показателей прогноза социально-экономического развития муниципального образования на соответствие основным показателям сценарных условий прогноза социально-экономического развития Российской Федерации и Вологодской области.  </w:t>
      </w:r>
    </w:p>
    <w:p w:rsidR="00E977E3" w:rsidRPr="00E977E3" w:rsidRDefault="00E977E3" w:rsidP="00E977E3">
      <w:pPr>
        <w:numPr>
          <w:ilvl w:val="2"/>
          <w:numId w:val="27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Проверка и анализ обоснованности формирования показателей проекта бюджета осуществляются с учетом информации по муниципальным программам: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сбалансированности по объему расходных обязательств;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обоснованности данных о фактических и прогнозных объемах доходов;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>обоснованности действующих расходных обязательств субъектов бюджетного планирования, а также обоснованности и целесообразности</w:t>
      </w:r>
      <w:r w:rsidRPr="00E977E3">
        <w:rPr>
          <w:color w:val="FF0000"/>
          <w:sz w:val="28"/>
          <w:szCs w:val="28"/>
        </w:rPr>
        <w:t xml:space="preserve"> </w:t>
      </w:r>
      <w:r w:rsidRPr="00E977E3">
        <w:rPr>
          <w:sz w:val="28"/>
          <w:szCs w:val="28"/>
        </w:rPr>
        <w:t xml:space="preserve">принимаемых бюджетных обязательств субъектов бюджетного планирования на основе анализа программ.  </w:t>
      </w:r>
    </w:p>
    <w:p w:rsidR="00E977E3" w:rsidRPr="00E977E3" w:rsidRDefault="00E977E3" w:rsidP="00E977E3">
      <w:pPr>
        <w:rPr>
          <w:sz w:val="28"/>
          <w:szCs w:val="28"/>
        </w:rPr>
      </w:pPr>
      <w:r w:rsidRPr="00E977E3">
        <w:rPr>
          <w:sz w:val="28"/>
          <w:szCs w:val="28"/>
        </w:rPr>
        <w:t xml:space="preserve">3) Проверка и анализ обоснованности и достоверности доходных статей проекта бюджета должны предусматривать: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сопоставление динамики показателей налоговых и иных доходов проекта бюджета, утвержденных и ожидаемых показателей исполнения </w:t>
      </w:r>
      <w:r w:rsidRPr="00E977E3">
        <w:rPr>
          <w:sz w:val="28"/>
          <w:szCs w:val="28"/>
        </w:rPr>
        <w:lastRenderedPageBreak/>
        <w:t xml:space="preserve">доходов бюджета текущего года, фактических доходов бюджета за предыдущий год, а также основных факторов, определяющих их динамику;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 законодательства Вологодской области о налогах и сборах, вступающих в силу в очередном финансовом году, проектов законов Вологодской области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 нормативных правовых актов муниципального образования о местных налогах и сборах, учтенных в расчетах доходной базы бюджета;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факторный анализ изменения доходных источников проекта бюджета по сравнению с их оценкой в текущем году;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сравнение динамики отдельных видов налоговых и неналоговых доходов, а также факторов, определяющих эту динамику;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</w:t>
      </w:r>
    </w:p>
    <w:p w:rsidR="00E977E3" w:rsidRPr="00E977E3" w:rsidRDefault="00E977E3" w:rsidP="00E977E3">
      <w:pPr>
        <w:rPr>
          <w:sz w:val="28"/>
          <w:szCs w:val="28"/>
        </w:rPr>
      </w:pPr>
      <w:r w:rsidRPr="00E977E3">
        <w:rPr>
          <w:sz w:val="28"/>
          <w:szCs w:val="28"/>
        </w:rPr>
        <w:t xml:space="preserve">4) Проверка и анализ полноты отражения и достоверности расчетов расходов проекта бюджета должна предусматривать: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 действующих и принимаемых расходных обязательств муниципального образования и субъектов бюджетного планирования;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 бюджетных ассигнований, направляемых на исполнение муниципальных программ;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 бюджетных ассигнований, направляемых на исполнение публичных нормативных обязательств;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 правильности отражения объема бюджетных ассигнований муниципального дорожного фонда;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 бюджетных ассигнований, направляемых на исполнение непрограммных направлений деятельности;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lastRenderedPageBreak/>
        <w:t xml:space="preserve">анализ соответствия объема резервного фонда нормам БК РФ;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проверку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в случае утверждения бюджета на очередной финансовый год и плановый период проверить формирование объема условно утверждаемых расходов в соответствии со статьей 184.1 БК РФ.  </w:t>
      </w:r>
    </w:p>
    <w:p w:rsidR="00E977E3" w:rsidRPr="00E977E3" w:rsidRDefault="00E977E3" w:rsidP="00E977E3">
      <w:pPr>
        <w:rPr>
          <w:sz w:val="28"/>
          <w:szCs w:val="28"/>
        </w:rPr>
      </w:pPr>
      <w:r w:rsidRPr="00E977E3">
        <w:rPr>
          <w:sz w:val="28"/>
          <w:szCs w:val="28"/>
        </w:rPr>
        <w:t xml:space="preserve">5) Проверка и анализ обоснованности и достоверности формирования межбюджетных отношений должна предусматривать: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 </w:t>
      </w:r>
    </w:p>
    <w:p w:rsidR="00E977E3" w:rsidRPr="00E977E3" w:rsidRDefault="00E977E3" w:rsidP="00E977E3">
      <w:pPr>
        <w:rPr>
          <w:sz w:val="28"/>
          <w:szCs w:val="28"/>
        </w:rPr>
      </w:pPr>
      <w:r w:rsidRPr="00E977E3">
        <w:rPr>
          <w:sz w:val="28"/>
          <w:szCs w:val="28"/>
        </w:rPr>
        <w:t xml:space="preserve">6) 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должны предусматривать: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 </w:t>
      </w:r>
    </w:p>
    <w:p w:rsidR="00E977E3" w:rsidRPr="00E977E3" w:rsidRDefault="00E977E3" w:rsidP="00E977E3">
      <w:pPr>
        <w:numPr>
          <w:ilvl w:val="2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оценку обоснованности формирования источников внутреннего финансирования дефицита бюджета и структуры источников финансирования дефицита бюджета. </w:t>
      </w:r>
    </w:p>
    <w:p w:rsidR="00E977E3" w:rsidRPr="00E977E3" w:rsidRDefault="00E977E3" w:rsidP="00E977E3">
      <w:pPr>
        <w:numPr>
          <w:ilvl w:val="1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Организационно-распорядительные документы, необходимые для проведения предварительного контроля формирования проекта местного бюджета, определяются в соответствии с Регламентом Контрольно – счетного комитета. </w:t>
      </w:r>
    </w:p>
    <w:p w:rsidR="00E977E3" w:rsidRPr="00E977E3" w:rsidRDefault="00E977E3" w:rsidP="00E977E3">
      <w:pPr>
        <w:numPr>
          <w:ilvl w:val="1"/>
          <w:numId w:val="25"/>
        </w:numPr>
        <w:spacing w:after="52" w:line="236" w:lineRule="auto"/>
        <w:ind w:left="-15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При необходимости может проводиться проверка и анализ обоснованности формирования проекта бюджета, наличия и состояния нормативно-методической базы его формирования,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процесса.  </w:t>
      </w:r>
    </w:p>
    <w:p w:rsidR="00E977E3" w:rsidRPr="00E977E3" w:rsidRDefault="00E977E3" w:rsidP="00E977E3">
      <w:pPr>
        <w:spacing w:after="55"/>
        <w:ind w:left="720"/>
        <w:rPr>
          <w:sz w:val="28"/>
          <w:szCs w:val="28"/>
        </w:rPr>
      </w:pPr>
      <w:r w:rsidRPr="00E977E3">
        <w:rPr>
          <w:sz w:val="28"/>
          <w:szCs w:val="28"/>
        </w:rPr>
        <w:t xml:space="preserve"> </w:t>
      </w:r>
    </w:p>
    <w:p w:rsidR="00E977E3" w:rsidRPr="00E977E3" w:rsidRDefault="00E977E3" w:rsidP="00E977E3">
      <w:pPr>
        <w:numPr>
          <w:ilvl w:val="0"/>
          <w:numId w:val="25"/>
        </w:numPr>
        <w:spacing w:after="54" w:line="236" w:lineRule="auto"/>
        <w:ind w:right="844" w:hanging="281"/>
        <w:jc w:val="center"/>
        <w:rPr>
          <w:sz w:val="28"/>
          <w:szCs w:val="28"/>
        </w:rPr>
      </w:pPr>
      <w:r w:rsidRPr="00E977E3">
        <w:rPr>
          <w:b/>
          <w:sz w:val="28"/>
          <w:szCs w:val="28"/>
        </w:rPr>
        <w:t xml:space="preserve">Структура и основные положения заключения Контрольно-счетного комитета  по проекту бюджета  </w:t>
      </w:r>
    </w:p>
    <w:p w:rsidR="00E977E3" w:rsidRPr="00E977E3" w:rsidRDefault="00E977E3" w:rsidP="00E977E3">
      <w:pPr>
        <w:spacing w:after="54" w:line="236" w:lineRule="auto"/>
        <w:ind w:left="1493" w:right="844"/>
        <w:rPr>
          <w:sz w:val="28"/>
          <w:szCs w:val="28"/>
        </w:rPr>
      </w:pPr>
    </w:p>
    <w:p w:rsidR="00E977E3" w:rsidRPr="00E977E3" w:rsidRDefault="00E977E3" w:rsidP="00E977E3">
      <w:pPr>
        <w:numPr>
          <w:ilvl w:val="1"/>
          <w:numId w:val="25"/>
        </w:numPr>
        <w:spacing w:after="52" w:line="236" w:lineRule="auto"/>
        <w:ind w:left="0"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lastRenderedPageBreak/>
        <w:t xml:space="preserve">Заключение Контрольно – счетного комитета на проект бюджета муниципального образования подготавливается на основе: </w:t>
      </w:r>
    </w:p>
    <w:p w:rsidR="00E977E3" w:rsidRPr="00E977E3" w:rsidRDefault="00E977E3" w:rsidP="00E977E3">
      <w:pPr>
        <w:numPr>
          <w:ilvl w:val="0"/>
          <w:numId w:val="28"/>
        </w:numPr>
        <w:spacing w:after="52" w:line="236" w:lineRule="auto"/>
        <w:ind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результатов комплекса экспертно-аналитических мероприятий и проверок обоснованности проекта бюджета, наличия и состояния нормативно-методической базы его формирования; </w:t>
      </w:r>
    </w:p>
    <w:p w:rsidR="00E977E3" w:rsidRPr="00E977E3" w:rsidRDefault="00E977E3" w:rsidP="00E977E3">
      <w:pPr>
        <w:numPr>
          <w:ilvl w:val="0"/>
          <w:numId w:val="28"/>
        </w:numPr>
        <w:spacing w:after="52" w:line="236" w:lineRule="auto"/>
        <w:ind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итогов проверки и анализа проекта решения представительного органа о бюджете; </w:t>
      </w:r>
    </w:p>
    <w:p w:rsidR="00E977E3" w:rsidRPr="00E977E3" w:rsidRDefault="00E977E3" w:rsidP="00E977E3">
      <w:pPr>
        <w:numPr>
          <w:ilvl w:val="0"/>
          <w:numId w:val="28"/>
        </w:numPr>
        <w:spacing w:after="53"/>
        <w:ind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итогов проверки и анализа материалов и документов, представленных исполнительным органом с проектом решения представительного органа  о бюджете в соответствии с БК РФ;  </w:t>
      </w:r>
    </w:p>
    <w:p w:rsidR="00E977E3" w:rsidRPr="00E977E3" w:rsidRDefault="00E977E3" w:rsidP="00E977E3">
      <w:pPr>
        <w:numPr>
          <w:ilvl w:val="0"/>
          <w:numId w:val="28"/>
        </w:numPr>
        <w:spacing w:after="52" w:line="236" w:lineRule="auto"/>
        <w:ind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результатов контроля за исполнением бюджета за предыдущий год и отчетный период текущего года, заключений Контрольно – счетного комитета на проекты решений представительного органа об исполнении бюджета муниципального образования за предыдущие годы, тематических проверок за прошедший период; </w:t>
      </w:r>
    </w:p>
    <w:p w:rsidR="00E977E3" w:rsidRPr="00E977E3" w:rsidRDefault="00E977E3" w:rsidP="00E977E3">
      <w:pPr>
        <w:numPr>
          <w:ilvl w:val="0"/>
          <w:numId w:val="28"/>
        </w:numPr>
        <w:spacing w:after="52" w:line="236" w:lineRule="auto"/>
        <w:ind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года; </w:t>
      </w:r>
    </w:p>
    <w:p w:rsidR="00E977E3" w:rsidRPr="00E977E3" w:rsidRDefault="00E977E3" w:rsidP="00E977E3">
      <w:pPr>
        <w:numPr>
          <w:ilvl w:val="0"/>
          <w:numId w:val="28"/>
        </w:numPr>
        <w:spacing w:after="52" w:line="236" w:lineRule="auto"/>
        <w:ind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итогов проверки и анализа проекта среднесрочного финансового плана муниципального образования в случае формирования проекта бюджета муниципального образования на очередной финансовый год; </w:t>
      </w:r>
    </w:p>
    <w:p w:rsidR="00E977E3" w:rsidRPr="00E977E3" w:rsidRDefault="00E977E3" w:rsidP="00E977E3">
      <w:pPr>
        <w:numPr>
          <w:ilvl w:val="0"/>
          <w:numId w:val="28"/>
        </w:numPr>
        <w:spacing w:after="52" w:line="236" w:lineRule="auto"/>
        <w:ind w:firstLine="710"/>
        <w:jc w:val="both"/>
        <w:rPr>
          <w:sz w:val="28"/>
          <w:szCs w:val="28"/>
        </w:rPr>
      </w:pPr>
      <w:r w:rsidRPr="00E977E3">
        <w:rPr>
          <w:sz w:val="28"/>
          <w:szCs w:val="28"/>
        </w:rPr>
        <w:t xml:space="preserve">анализа информации, полученной по запросам Контрольно – счетного комитета. </w:t>
      </w:r>
    </w:p>
    <w:p w:rsidR="00E977E3" w:rsidRPr="00E977E3" w:rsidRDefault="00E977E3" w:rsidP="00E977E3">
      <w:pPr>
        <w:pStyle w:val="ac"/>
        <w:ind w:right="-5" w:firstLine="720"/>
        <w:contextualSpacing/>
        <w:jc w:val="both"/>
        <w:rPr>
          <w:bCs/>
          <w:szCs w:val="28"/>
        </w:rPr>
      </w:pPr>
      <w:r w:rsidRPr="00E977E3">
        <w:rPr>
          <w:bCs/>
          <w:szCs w:val="28"/>
        </w:rPr>
        <w:t>3.2. Заключение Контрольно–счетного комитета на проект бюджета муниципального образования состоит из следующих разделов:</w:t>
      </w:r>
    </w:p>
    <w:p w:rsidR="00E977E3" w:rsidRPr="00E977E3" w:rsidRDefault="00E977E3" w:rsidP="00E977E3">
      <w:pPr>
        <w:pStyle w:val="ac"/>
        <w:ind w:right="-5" w:firstLine="720"/>
        <w:contextualSpacing/>
        <w:jc w:val="both"/>
        <w:rPr>
          <w:bCs/>
          <w:szCs w:val="28"/>
        </w:rPr>
      </w:pPr>
      <w:r w:rsidRPr="00E977E3">
        <w:rPr>
          <w:bCs/>
          <w:szCs w:val="28"/>
        </w:rPr>
        <w:t>Общие положения;</w:t>
      </w:r>
    </w:p>
    <w:p w:rsidR="00E977E3" w:rsidRPr="00E977E3" w:rsidRDefault="00E977E3" w:rsidP="00E977E3">
      <w:pPr>
        <w:pStyle w:val="ac"/>
        <w:ind w:right="-5" w:firstLine="720"/>
        <w:contextualSpacing/>
        <w:jc w:val="both"/>
        <w:rPr>
          <w:bCs/>
          <w:szCs w:val="28"/>
        </w:rPr>
      </w:pPr>
      <w:r w:rsidRPr="00E977E3">
        <w:rPr>
          <w:bCs/>
          <w:szCs w:val="28"/>
        </w:rPr>
        <w:t>Параметры прогноза исходных макроэкономических показателей для составления проекта бюджета;</w:t>
      </w:r>
    </w:p>
    <w:p w:rsidR="00E977E3" w:rsidRPr="00E977E3" w:rsidRDefault="00E977E3" w:rsidP="00E977E3">
      <w:pPr>
        <w:pStyle w:val="ac"/>
        <w:ind w:right="-5" w:firstLine="720"/>
        <w:contextualSpacing/>
        <w:jc w:val="both"/>
        <w:rPr>
          <w:bCs/>
          <w:szCs w:val="28"/>
        </w:rPr>
      </w:pPr>
      <w:r w:rsidRPr="00E977E3">
        <w:rPr>
          <w:bCs/>
          <w:szCs w:val="28"/>
        </w:rPr>
        <w:t>Общая характеристика проекта бюджета муниципального образования на очередной финансовый год и на плановый период (включая анализ реализации основных направлений бюджетной и налоговой политики муниципального образования);</w:t>
      </w:r>
    </w:p>
    <w:p w:rsidR="00E977E3" w:rsidRPr="00E977E3" w:rsidRDefault="00E977E3" w:rsidP="00E977E3">
      <w:pPr>
        <w:pStyle w:val="ac"/>
        <w:ind w:right="-5" w:firstLine="720"/>
        <w:contextualSpacing/>
        <w:jc w:val="both"/>
        <w:rPr>
          <w:bCs/>
          <w:szCs w:val="28"/>
        </w:rPr>
      </w:pPr>
      <w:r w:rsidRPr="00E977E3">
        <w:rPr>
          <w:szCs w:val="28"/>
        </w:rPr>
        <w:t>Характеристика прогнозируемых доходов бюджета</w:t>
      </w:r>
      <w:r w:rsidRPr="00E977E3">
        <w:rPr>
          <w:bCs/>
          <w:szCs w:val="28"/>
        </w:rPr>
        <w:t xml:space="preserve"> муниципального образования;</w:t>
      </w:r>
    </w:p>
    <w:p w:rsidR="00E977E3" w:rsidRPr="00E977E3" w:rsidRDefault="00E977E3" w:rsidP="00E977E3">
      <w:pPr>
        <w:pStyle w:val="ac"/>
        <w:ind w:right="-5" w:firstLine="720"/>
        <w:contextualSpacing/>
        <w:jc w:val="both"/>
        <w:rPr>
          <w:bCs/>
          <w:szCs w:val="28"/>
        </w:rPr>
      </w:pPr>
      <w:r w:rsidRPr="00E977E3">
        <w:rPr>
          <w:szCs w:val="28"/>
        </w:rPr>
        <w:t>Характеристика прогнозируемых расходов бюджета</w:t>
      </w:r>
      <w:r w:rsidRPr="00E977E3">
        <w:rPr>
          <w:bCs/>
          <w:szCs w:val="28"/>
        </w:rPr>
        <w:t xml:space="preserve"> муниципального образования;</w:t>
      </w:r>
    </w:p>
    <w:p w:rsidR="00E977E3" w:rsidRPr="00E977E3" w:rsidRDefault="00E977E3" w:rsidP="00E977E3">
      <w:pPr>
        <w:pStyle w:val="ac"/>
        <w:ind w:right="-5" w:firstLine="720"/>
        <w:contextualSpacing/>
        <w:jc w:val="both"/>
        <w:rPr>
          <w:bCs/>
          <w:szCs w:val="28"/>
        </w:rPr>
      </w:pPr>
      <w:r w:rsidRPr="00E977E3">
        <w:rPr>
          <w:bCs/>
          <w:szCs w:val="28"/>
        </w:rPr>
        <w:t>Расходы на реализацию муниципальных  программ;</w:t>
      </w:r>
    </w:p>
    <w:p w:rsidR="00E977E3" w:rsidRPr="00E977E3" w:rsidRDefault="00E977E3" w:rsidP="00E977E3">
      <w:pPr>
        <w:pStyle w:val="ac"/>
        <w:ind w:right="-5" w:firstLine="720"/>
        <w:contextualSpacing/>
        <w:jc w:val="both"/>
        <w:rPr>
          <w:bCs/>
          <w:szCs w:val="28"/>
        </w:rPr>
      </w:pPr>
      <w:r w:rsidRPr="00E977E3">
        <w:rPr>
          <w:bCs/>
          <w:szCs w:val="28"/>
        </w:rPr>
        <w:t>Выводы и предложения.</w:t>
      </w:r>
    </w:p>
    <w:p w:rsidR="00E977E3" w:rsidRPr="00E977E3" w:rsidRDefault="00E977E3" w:rsidP="00E977E3">
      <w:pPr>
        <w:pStyle w:val="ac"/>
        <w:ind w:right="-5" w:firstLine="720"/>
        <w:contextualSpacing/>
        <w:jc w:val="both"/>
        <w:rPr>
          <w:szCs w:val="28"/>
        </w:rPr>
      </w:pPr>
      <w:r w:rsidRPr="00E977E3">
        <w:rPr>
          <w:bCs/>
          <w:szCs w:val="28"/>
        </w:rPr>
        <w:t xml:space="preserve">3.3. В заключении Контрольно–счетного комитета </w:t>
      </w:r>
      <w:r w:rsidRPr="00E977E3">
        <w:rPr>
          <w:szCs w:val="28"/>
        </w:rPr>
        <w:t>отражаются:</w:t>
      </w:r>
    </w:p>
    <w:p w:rsidR="00E977E3" w:rsidRPr="00E977E3" w:rsidRDefault="00E977E3" w:rsidP="00E977E3">
      <w:pPr>
        <w:pStyle w:val="ac"/>
        <w:ind w:right="-6" w:firstLine="709"/>
        <w:contextualSpacing/>
        <w:jc w:val="both"/>
        <w:rPr>
          <w:szCs w:val="28"/>
        </w:rPr>
      </w:pPr>
      <w:r w:rsidRPr="00E977E3">
        <w:rPr>
          <w:szCs w:val="28"/>
        </w:rPr>
        <w:t>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образования;</w:t>
      </w:r>
    </w:p>
    <w:p w:rsidR="00E977E3" w:rsidRPr="00E977E3" w:rsidRDefault="00E977E3" w:rsidP="00E977E3">
      <w:pPr>
        <w:pStyle w:val="ac"/>
        <w:ind w:right="-6" w:firstLine="709"/>
        <w:contextualSpacing/>
        <w:jc w:val="both"/>
        <w:rPr>
          <w:szCs w:val="28"/>
        </w:rPr>
      </w:pPr>
      <w:r w:rsidRPr="00E977E3">
        <w:rPr>
          <w:szCs w:val="28"/>
        </w:rPr>
        <w:t xml:space="preserve">соблюдение требований действующего бюджетного законодательства при формировании и представлении проекта бюджета (соблюдение требований и ограничений, установленных БК РФ); </w:t>
      </w:r>
    </w:p>
    <w:p w:rsidR="00E977E3" w:rsidRPr="00E977E3" w:rsidRDefault="00E977E3" w:rsidP="00E977E3">
      <w:pPr>
        <w:pStyle w:val="ac"/>
        <w:ind w:right="-6" w:firstLine="709"/>
        <w:contextualSpacing/>
        <w:jc w:val="both"/>
        <w:rPr>
          <w:szCs w:val="28"/>
        </w:rPr>
      </w:pPr>
      <w:r w:rsidRPr="00E977E3">
        <w:rPr>
          <w:szCs w:val="28"/>
        </w:rPr>
        <w:lastRenderedPageBreak/>
        <w:t>оценка обоснованности основных характеристик и особенностей проекта бюджета;</w:t>
      </w:r>
    </w:p>
    <w:p w:rsidR="00E977E3" w:rsidRPr="00E977E3" w:rsidRDefault="00E977E3" w:rsidP="00E977E3">
      <w:pPr>
        <w:pStyle w:val="ac"/>
        <w:ind w:right="-6" w:firstLine="709"/>
        <w:contextualSpacing/>
        <w:jc w:val="both"/>
        <w:rPr>
          <w:szCs w:val="28"/>
        </w:rPr>
      </w:pPr>
      <w:r w:rsidRPr="00E977E3">
        <w:rPr>
          <w:szCs w:val="28"/>
        </w:rPr>
        <w:t>результаты анализа документов и материалов, на основании которых сформирован проект бюджета на очередной финансовый год и плановый период; общая характеристика проекта бюджета на очередной финансовый год и плановый период;</w:t>
      </w:r>
    </w:p>
    <w:p w:rsidR="00E977E3" w:rsidRPr="00E977E3" w:rsidRDefault="00E977E3" w:rsidP="00E977E3">
      <w:pPr>
        <w:pStyle w:val="ac"/>
        <w:ind w:right="-6" w:firstLine="709"/>
        <w:contextualSpacing/>
        <w:jc w:val="both"/>
        <w:rPr>
          <w:szCs w:val="28"/>
        </w:rPr>
      </w:pPr>
      <w:r w:rsidRPr="00E977E3">
        <w:rPr>
          <w:szCs w:val="28"/>
        </w:rPr>
        <w:t>характеристика доходов бюджета на очередной финансовый год и плановый период (налоговые, неналоговые доходы, безвозмездные поступления);</w:t>
      </w:r>
    </w:p>
    <w:p w:rsidR="00E977E3" w:rsidRPr="00E977E3" w:rsidRDefault="00E977E3" w:rsidP="00E977E3">
      <w:pPr>
        <w:pStyle w:val="ac"/>
        <w:ind w:right="-6" w:firstLine="709"/>
        <w:contextualSpacing/>
        <w:jc w:val="both"/>
        <w:rPr>
          <w:szCs w:val="28"/>
        </w:rPr>
      </w:pPr>
      <w:r w:rsidRPr="00E977E3">
        <w:rPr>
          <w:szCs w:val="28"/>
        </w:rPr>
        <w:t>оценка обоснованности действующих и принимаемых расходных обязательств;</w:t>
      </w:r>
    </w:p>
    <w:p w:rsidR="00E977E3" w:rsidRPr="00E977E3" w:rsidRDefault="00E977E3" w:rsidP="00E977E3">
      <w:pPr>
        <w:pStyle w:val="ac"/>
        <w:ind w:right="-6" w:firstLine="709"/>
        <w:contextualSpacing/>
        <w:jc w:val="both"/>
        <w:rPr>
          <w:szCs w:val="28"/>
        </w:rPr>
      </w:pPr>
      <w:r w:rsidRPr="00E977E3">
        <w:rPr>
          <w:szCs w:val="28"/>
        </w:rPr>
        <w:t>характеристика расходной части проекта бюджета на очередной финансовый год и плановый период (итоги анализа расходов по разделам и подразделам классификации расходов, по ведомствам, на исполнение публичных нормативных обязательств, на реализацию муниципальных программ и бюджетных инвестиций в объекты муниципальной собственности);</w:t>
      </w:r>
    </w:p>
    <w:p w:rsidR="00E977E3" w:rsidRPr="00E977E3" w:rsidRDefault="00E977E3" w:rsidP="00E977E3">
      <w:pPr>
        <w:pStyle w:val="ac"/>
        <w:ind w:right="-6" w:firstLine="709"/>
        <w:contextualSpacing/>
        <w:jc w:val="both"/>
        <w:rPr>
          <w:szCs w:val="28"/>
        </w:rPr>
      </w:pPr>
      <w:r w:rsidRPr="00E977E3">
        <w:rPr>
          <w:szCs w:val="28"/>
        </w:rPr>
        <w:t>характеристика источников финансирования дефицита бюджета, муниципального долга, муниципальных заимствований, расходов на обслуживание и погашение муниципальных долговых обязательств;</w:t>
      </w:r>
    </w:p>
    <w:p w:rsidR="00E977E3" w:rsidRPr="00E977E3" w:rsidRDefault="00E977E3" w:rsidP="00E977E3">
      <w:pPr>
        <w:pStyle w:val="ac"/>
        <w:ind w:right="-6" w:firstLine="709"/>
        <w:contextualSpacing/>
        <w:jc w:val="both"/>
        <w:rPr>
          <w:bCs/>
          <w:szCs w:val="28"/>
        </w:rPr>
      </w:pPr>
      <w:r w:rsidRPr="00E977E3">
        <w:rPr>
          <w:szCs w:val="28"/>
        </w:rPr>
        <w:t>концептуальные предложения Контрольно–счетного комитета по совершенствованию прогнозирования и планирования основных показателей бюджета на очередной финансовый год и на плановый период, бюджетного процесса, результативности бюджетных расходов.</w:t>
      </w:r>
    </w:p>
    <w:p w:rsidR="00360F06" w:rsidRPr="00411D28" w:rsidRDefault="00360F06" w:rsidP="00360F06">
      <w:pPr>
        <w:pStyle w:val="Default"/>
        <w:jc w:val="both"/>
        <w:rPr>
          <w:color w:val="auto"/>
          <w:sz w:val="28"/>
          <w:szCs w:val="28"/>
        </w:rPr>
      </w:pPr>
    </w:p>
    <w:p w:rsidR="006E3667" w:rsidRDefault="006E3667" w:rsidP="00360F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E3667" w:rsidSect="00A70DB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25" w:rsidRDefault="00590425" w:rsidP="00590425">
      <w:r>
        <w:separator/>
      </w:r>
    </w:p>
  </w:endnote>
  <w:endnote w:type="continuationSeparator" w:id="0">
    <w:p w:rsidR="00590425" w:rsidRDefault="00590425" w:rsidP="0059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25" w:rsidRDefault="00590425" w:rsidP="00590425">
      <w:r>
        <w:separator/>
      </w:r>
    </w:p>
  </w:footnote>
  <w:footnote w:type="continuationSeparator" w:id="0">
    <w:p w:rsidR="00590425" w:rsidRDefault="00590425" w:rsidP="00590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25" w:rsidRDefault="00C2784E">
    <w:pPr>
      <w:pStyle w:val="af"/>
      <w:jc w:val="center"/>
    </w:pPr>
    <w:fldSimple w:instr=" PAGE   \* MERGEFORMAT ">
      <w:r w:rsidR="00EA5877">
        <w:rPr>
          <w:noProof/>
        </w:rPr>
        <w:t>2</w:t>
      </w:r>
    </w:fldSimple>
  </w:p>
  <w:p w:rsidR="00590425" w:rsidRDefault="0059042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9C"/>
    <w:multiLevelType w:val="hybridMultilevel"/>
    <w:tmpl w:val="0790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5880"/>
    <w:multiLevelType w:val="hybridMultilevel"/>
    <w:tmpl w:val="F7F4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FB6"/>
    <w:multiLevelType w:val="hybridMultilevel"/>
    <w:tmpl w:val="ACD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E4CB3"/>
    <w:multiLevelType w:val="hybridMultilevel"/>
    <w:tmpl w:val="795A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53892"/>
    <w:multiLevelType w:val="multilevel"/>
    <w:tmpl w:val="30BE61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4844C7F"/>
    <w:multiLevelType w:val="hybridMultilevel"/>
    <w:tmpl w:val="EF6CBC08"/>
    <w:lvl w:ilvl="0" w:tplc="F7FADB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2041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227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E26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6A77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2EB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86C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26A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0B6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E823DB"/>
    <w:multiLevelType w:val="multilevel"/>
    <w:tmpl w:val="84BE0EB6"/>
    <w:lvl w:ilvl="0">
      <w:start w:val="2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D776A6"/>
    <w:multiLevelType w:val="hybridMultilevel"/>
    <w:tmpl w:val="0622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1263B"/>
    <w:multiLevelType w:val="hybridMultilevel"/>
    <w:tmpl w:val="DABC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D25E8"/>
    <w:multiLevelType w:val="hybridMultilevel"/>
    <w:tmpl w:val="E3D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B05F4"/>
    <w:multiLevelType w:val="hybridMultilevel"/>
    <w:tmpl w:val="1118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474ED"/>
    <w:multiLevelType w:val="hybridMultilevel"/>
    <w:tmpl w:val="114E5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B3BBB"/>
    <w:multiLevelType w:val="hybridMultilevel"/>
    <w:tmpl w:val="6C28B3D6"/>
    <w:lvl w:ilvl="0" w:tplc="404880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B700F"/>
    <w:multiLevelType w:val="hybridMultilevel"/>
    <w:tmpl w:val="764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8576F"/>
    <w:multiLevelType w:val="hybridMultilevel"/>
    <w:tmpl w:val="30BE6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E395AFD"/>
    <w:multiLevelType w:val="hybridMultilevel"/>
    <w:tmpl w:val="B02E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B65EA"/>
    <w:multiLevelType w:val="hybridMultilevel"/>
    <w:tmpl w:val="430A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34010"/>
    <w:multiLevelType w:val="hybridMultilevel"/>
    <w:tmpl w:val="EE3C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81775"/>
    <w:multiLevelType w:val="hybridMultilevel"/>
    <w:tmpl w:val="1970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8E118C"/>
    <w:multiLevelType w:val="hybridMultilevel"/>
    <w:tmpl w:val="C11C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A06D3"/>
    <w:multiLevelType w:val="hybridMultilevel"/>
    <w:tmpl w:val="E732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95433F"/>
    <w:multiLevelType w:val="hybridMultilevel"/>
    <w:tmpl w:val="1946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13D01"/>
    <w:multiLevelType w:val="hybridMultilevel"/>
    <w:tmpl w:val="69ECEE62"/>
    <w:lvl w:ilvl="0" w:tplc="E00EF54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80A94"/>
    <w:multiLevelType w:val="hybridMultilevel"/>
    <w:tmpl w:val="E084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007B0"/>
    <w:multiLevelType w:val="hybridMultilevel"/>
    <w:tmpl w:val="45FC387A"/>
    <w:lvl w:ilvl="0" w:tplc="28408B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66C6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D4170C">
      <w:start w:val="3"/>
      <w:numFmt w:val="decimal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8D17A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D619CC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0CA80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4C9D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68792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4DF7A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FE38F0"/>
    <w:multiLevelType w:val="hybridMultilevel"/>
    <w:tmpl w:val="1294F8DE"/>
    <w:lvl w:ilvl="0" w:tplc="26B40D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8EC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2E51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F433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692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204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2C8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03C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6FB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F934A7"/>
    <w:multiLevelType w:val="hybridMultilevel"/>
    <w:tmpl w:val="5B006E30"/>
    <w:lvl w:ilvl="0" w:tplc="85FCA6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CD99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65B1A">
      <w:start w:val="1"/>
      <w:numFmt w:val="decimal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84EE2C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6CE26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AC774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081CA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90DAA4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6D16E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2C5A06"/>
    <w:multiLevelType w:val="multilevel"/>
    <w:tmpl w:val="A1A84426"/>
    <w:lvl w:ilvl="0">
      <w:start w:val="1"/>
      <w:numFmt w:val="decimal"/>
      <w:lvlText w:val="%1."/>
      <w:lvlJc w:val="left"/>
      <w:pPr>
        <w:ind w:left="48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9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EC184F"/>
    <w:multiLevelType w:val="multilevel"/>
    <w:tmpl w:val="9C2A687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7E6215"/>
    <w:multiLevelType w:val="hybridMultilevel"/>
    <w:tmpl w:val="05D6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5"/>
  </w:num>
  <w:num w:numId="24">
    <w:abstractNumId w:val="28"/>
  </w:num>
  <w:num w:numId="25">
    <w:abstractNumId w:val="6"/>
  </w:num>
  <w:num w:numId="26">
    <w:abstractNumId w:val="24"/>
  </w:num>
  <w:num w:numId="27">
    <w:abstractNumId w:val="26"/>
  </w:num>
  <w:num w:numId="28">
    <w:abstractNumId w:val="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73"/>
    <w:rsid w:val="00005CA0"/>
    <w:rsid w:val="00015FCD"/>
    <w:rsid w:val="00023763"/>
    <w:rsid w:val="0004611B"/>
    <w:rsid w:val="00054132"/>
    <w:rsid w:val="00056AD4"/>
    <w:rsid w:val="00061296"/>
    <w:rsid w:val="00062D38"/>
    <w:rsid w:val="00063271"/>
    <w:rsid w:val="00067A88"/>
    <w:rsid w:val="00072FE4"/>
    <w:rsid w:val="000802C7"/>
    <w:rsid w:val="000927D2"/>
    <w:rsid w:val="00093A14"/>
    <w:rsid w:val="000A1F6C"/>
    <w:rsid w:val="000A336A"/>
    <w:rsid w:val="000A4B1B"/>
    <w:rsid w:val="000B0331"/>
    <w:rsid w:val="000B062D"/>
    <w:rsid w:val="000B37C1"/>
    <w:rsid w:val="000B469E"/>
    <w:rsid w:val="000B76D4"/>
    <w:rsid w:val="000C030D"/>
    <w:rsid w:val="000C5CA8"/>
    <w:rsid w:val="000C7B16"/>
    <w:rsid w:val="000D1126"/>
    <w:rsid w:val="000D2381"/>
    <w:rsid w:val="000D381F"/>
    <w:rsid w:val="000D5EC0"/>
    <w:rsid w:val="000E2581"/>
    <w:rsid w:val="000E2953"/>
    <w:rsid w:val="000E4657"/>
    <w:rsid w:val="000F5461"/>
    <w:rsid w:val="00110CBC"/>
    <w:rsid w:val="00115C8E"/>
    <w:rsid w:val="0011645D"/>
    <w:rsid w:val="00116660"/>
    <w:rsid w:val="00123388"/>
    <w:rsid w:val="0012539A"/>
    <w:rsid w:val="00126CD6"/>
    <w:rsid w:val="001344D3"/>
    <w:rsid w:val="00144BC6"/>
    <w:rsid w:val="001471D2"/>
    <w:rsid w:val="00151586"/>
    <w:rsid w:val="00161A87"/>
    <w:rsid w:val="0016537B"/>
    <w:rsid w:val="00165395"/>
    <w:rsid w:val="00173310"/>
    <w:rsid w:val="00180514"/>
    <w:rsid w:val="00180528"/>
    <w:rsid w:val="001828D6"/>
    <w:rsid w:val="00186332"/>
    <w:rsid w:val="00187C0A"/>
    <w:rsid w:val="001907E8"/>
    <w:rsid w:val="0019452C"/>
    <w:rsid w:val="001A06F1"/>
    <w:rsid w:val="001B2B7E"/>
    <w:rsid w:val="001C073E"/>
    <w:rsid w:val="001C0818"/>
    <w:rsid w:val="001C201B"/>
    <w:rsid w:val="001C6C54"/>
    <w:rsid w:val="001D1ED8"/>
    <w:rsid w:val="001D78F2"/>
    <w:rsid w:val="001F6C9E"/>
    <w:rsid w:val="00203B73"/>
    <w:rsid w:val="00205C20"/>
    <w:rsid w:val="00214828"/>
    <w:rsid w:val="00221644"/>
    <w:rsid w:val="00222A87"/>
    <w:rsid w:val="002265E3"/>
    <w:rsid w:val="002278E2"/>
    <w:rsid w:val="00233373"/>
    <w:rsid w:val="00242DEC"/>
    <w:rsid w:val="00243EE4"/>
    <w:rsid w:val="00244056"/>
    <w:rsid w:val="002514BC"/>
    <w:rsid w:val="0026120C"/>
    <w:rsid w:val="002634B6"/>
    <w:rsid w:val="00264172"/>
    <w:rsid w:val="002646C6"/>
    <w:rsid w:val="002667D9"/>
    <w:rsid w:val="002677B8"/>
    <w:rsid w:val="00273781"/>
    <w:rsid w:val="002831CF"/>
    <w:rsid w:val="00287F40"/>
    <w:rsid w:val="002925B5"/>
    <w:rsid w:val="00292AD3"/>
    <w:rsid w:val="0029493E"/>
    <w:rsid w:val="002B0ED0"/>
    <w:rsid w:val="002B1765"/>
    <w:rsid w:val="002B40A1"/>
    <w:rsid w:val="002B6D5A"/>
    <w:rsid w:val="002B735D"/>
    <w:rsid w:val="002C4338"/>
    <w:rsid w:val="002D4460"/>
    <w:rsid w:val="002D7064"/>
    <w:rsid w:val="002E1933"/>
    <w:rsid w:val="002E4A15"/>
    <w:rsid w:val="002F504F"/>
    <w:rsid w:val="002F5CFF"/>
    <w:rsid w:val="00305F4A"/>
    <w:rsid w:val="00333BEC"/>
    <w:rsid w:val="00336DCA"/>
    <w:rsid w:val="00343B5A"/>
    <w:rsid w:val="00353A93"/>
    <w:rsid w:val="0036061D"/>
    <w:rsid w:val="00360F06"/>
    <w:rsid w:val="00370402"/>
    <w:rsid w:val="003721E5"/>
    <w:rsid w:val="003775F9"/>
    <w:rsid w:val="00392156"/>
    <w:rsid w:val="00397E1E"/>
    <w:rsid w:val="003A2F6E"/>
    <w:rsid w:val="003A331E"/>
    <w:rsid w:val="003C2CA8"/>
    <w:rsid w:val="003C586E"/>
    <w:rsid w:val="003D3214"/>
    <w:rsid w:val="003D6A0B"/>
    <w:rsid w:val="003E0AC1"/>
    <w:rsid w:val="003E3457"/>
    <w:rsid w:val="003E5AD7"/>
    <w:rsid w:val="003E602D"/>
    <w:rsid w:val="003F2261"/>
    <w:rsid w:val="003F231F"/>
    <w:rsid w:val="003F5F97"/>
    <w:rsid w:val="00401AD0"/>
    <w:rsid w:val="004026EB"/>
    <w:rsid w:val="00403393"/>
    <w:rsid w:val="00404F2D"/>
    <w:rsid w:val="0041072F"/>
    <w:rsid w:val="004231B6"/>
    <w:rsid w:val="00444070"/>
    <w:rsid w:val="00447F72"/>
    <w:rsid w:val="00450933"/>
    <w:rsid w:val="00454A1C"/>
    <w:rsid w:val="0045709F"/>
    <w:rsid w:val="004869D3"/>
    <w:rsid w:val="0049473C"/>
    <w:rsid w:val="00495056"/>
    <w:rsid w:val="004B0A8D"/>
    <w:rsid w:val="004B1A34"/>
    <w:rsid w:val="004B291F"/>
    <w:rsid w:val="004B7163"/>
    <w:rsid w:val="004C2FF9"/>
    <w:rsid w:val="004C34E7"/>
    <w:rsid w:val="004C44BB"/>
    <w:rsid w:val="004D1D24"/>
    <w:rsid w:val="004D3B1F"/>
    <w:rsid w:val="004D59BA"/>
    <w:rsid w:val="004E0890"/>
    <w:rsid w:val="004F1221"/>
    <w:rsid w:val="004F174E"/>
    <w:rsid w:val="004F3679"/>
    <w:rsid w:val="004F5EF4"/>
    <w:rsid w:val="004F6F01"/>
    <w:rsid w:val="0050306A"/>
    <w:rsid w:val="005037F8"/>
    <w:rsid w:val="00512405"/>
    <w:rsid w:val="0052079F"/>
    <w:rsid w:val="00521D77"/>
    <w:rsid w:val="00525AC4"/>
    <w:rsid w:val="00530AA2"/>
    <w:rsid w:val="005440E2"/>
    <w:rsid w:val="00554AC3"/>
    <w:rsid w:val="00554E46"/>
    <w:rsid w:val="005647BF"/>
    <w:rsid w:val="0056524F"/>
    <w:rsid w:val="00572F0A"/>
    <w:rsid w:val="00582F18"/>
    <w:rsid w:val="00585B36"/>
    <w:rsid w:val="00590425"/>
    <w:rsid w:val="00597267"/>
    <w:rsid w:val="00597A6D"/>
    <w:rsid w:val="005A293B"/>
    <w:rsid w:val="005A3426"/>
    <w:rsid w:val="005A4D39"/>
    <w:rsid w:val="005A6DE9"/>
    <w:rsid w:val="005C2916"/>
    <w:rsid w:val="005C55CB"/>
    <w:rsid w:val="005C6767"/>
    <w:rsid w:val="005D4164"/>
    <w:rsid w:val="005D4725"/>
    <w:rsid w:val="005E5D57"/>
    <w:rsid w:val="005F0B9F"/>
    <w:rsid w:val="005F3A94"/>
    <w:rsid w:val="005F3B15"/>
    <w:rsid w:val="006057F5"/>
    <w:rsid w:val="006313DB"/>
    <w:rsid w:val="00634049"/>
    <w:rsid w:val="00636409"/>
    <w:rsid w:val="006458EB"/>
    <w:rsid w:val="006534E7"/>
    <w:rsid w:val="00660599"/>
    <w:rsid w:val="00661CCE"/>
    <w:rsid w:val="00664199"/>
    <w:rsid w:val="00675C5B"/>
    <w:rsid w:val="00676F78"/>
    <w:rsid w:val="00681AB0"/>
    <w:rsid w:val="00686926"/>
    <w:rsid w:val="00692B17"/>
    <w:rsid w:val="00695AB7"/>
    <w:rsid w:val="00695DA9"/>
    <w:rsid w:val="006A29CA"/>
    <w:rsid w:val="006A40D1"/>
    <w:rsid w:val="006B1815"/>
    <w:rsid w:val="006B285D"/>
    <w:rsid w:val="006B529F"/>
    <w:rsid w:val="006B6AF7"/>
    <w:rsid w:val="006C61D5"/>
    <w:rsid w:val="006D5E2E"/>
    <w:rsid w:val="006D7655"/>
    <w:rsid w:val="006E0252"/>
    <w:rsid w:val="006E11A1"/>
    <w:rsid w:val="006E1557"/>
    <w:rsid w:val="006E2C35"/>
    <w:rsid w:val="006E3667"/>
    <w:rsid w:val="006F48B5"/>
    <w:rsid w:val="0070032E"/>
    <w:rsid w:val="0070352F"/>
    <w:rsid w:val="00703B41"/>
    <w:rsid w:val="007067B5"/>
    <w:rsid w:val="00711A2A"/>
    <w:rsid w:val="007205D9"/>
    <w:rsid w:val="00726B07"/>
    <w:rsid w:val="00735E74"/>
    <w:rsid w:val="007413EA"/>
    <w:rsid w:val="00757C69"/>
    <w:rsid w:val="00760703"/>
    <w:rsid w:val="00762EAE"/>
    <w:rsid w:val="0076307B"/>
    <w:rsid w:val="00767FD0"/>
    <w:rsid w:val="00775167"/>
    <w:rsid w:val="00785547"/>
    <w:rsid w:val="00791100"/>
    <w:rsid w:val="00792CAC"/>
    <w:rsid w:val="007A6D02"/>
    <w:rsid w:val="007B2D5E"/>
    <w:rsid w:val="007C4DA4"/>
    <w:rsid w:val="007D0EB9"/>
    <w:rsid w:val="007F4183"/>
    <w:rsid w:val="007F6AC5"/>
    <w:rsid w:val="007F6FEE"/>
    <w:rsid w:val="007F709D"/>
    <w:rsid w:val="0080153E"/>
    <w:rsid w:val="00802392"/>
    <w:rsid w:val="0080546D"/>
    <w:rsid w:val="00811287"/>
    <w:rsid w:val="0081725B"/>
    <w:rsid w:val="008228FF"/>
    <w:rsid w:val="00826CC9"/>
    <w:rsid w:val="00826CCE"/>
    <w:rsid w:val="00831828"/>
    <w:rsid w:val="00834E3D"/>
    <w:rsid w:val="008369A4"/>
    <w:rsid w:val="00841D5B"/>
    <w:rsid w:val="008421EB"/>
    <w:rsid w:val="00842AA4"/>
    <w:rsid w:val="008533C0"/>
    <w:rsid w:val="0085505B"/>
    <w:rsid w:val="0086754A"/>
    <w:rsid w:val="00874134"/>
    <w:rsid w:val="00874E59"/>
    <w:rsid w:val="008753C1"/>
    <w:rsid w:val="00882766"/>
    <w:rsid w:val="00893355"/>
    <w:rsid w:val="008A1DFE"/>
    <w:rsid w:val="008A3EEE"/>
    <w:rsid w:val="008A631E"/>
    <w:rsid w:val="008A70CD"/>
    <w:rsid w:val="008C0EF7"/>
    <w:rsid w:val="008C3FE3"/>
    <w:rsid w:val="008C4722"/>
    <w:rsid w:val="008D049B"/>
    <w:rsid w:val="008D5C1A"/>
    <w:rsid w:val="008F15DB"/>
    <w:rsid w:val="00900F43"/>
    <w:rsid w:val="00901138"/>
    <w:rsid w:val="00910988"/>
    <w:rsid w:val="00930FE9"/>
    <w:rsid w:val="009356B4"/>
    <w:rsid w:val="00946AC3"/>
    <w:rsid w:val="009512E2"/>
    <w:rsid w:val="00954588"/>
    <w:rsid w:val="00966CFB"/>
    <w:rsid w:val="00986C5A"/>
    <w:rsid w:val="00992B34"/>
    <w:rsid w:val="00993BED"/>
    <w:rsid w:val="00994701"/>
    <w:rsid w:val="00997A82"/>
    <w:rsid w:val="009A74B7"/>
    <w:rsid w:val="009B1EB7"/>
    <w:rsid w:val="009B32B5"/>
    <w:rsid w:val="009B7FCD"/>
    <w:rsid w:val="009C39EA"/>
    <w:rsid w:val="009C4C68"/>
    <w:rsid w:val="009C598A"/>
    <w:rsid w:val="009C6BEC"/>
    <w:rsid w:val="009C7765"/>
    <w:rsid w:val="009D047F"/>
    <w:rsid w:val="009D1304"/>
    <w:rsid w:val="009E2400"/>
    <w:rsid w:val="009E4CA0"/>
    <w:rsid w:val="009E7936"/>
    <w:rsid w:val="009F28B2"/>
    <w:rsid w:val="009F4127"/>
    <w:rsid w:val="009F754E"/>
    <w:rsid w:val="00A04BBB"/>
    <w:rsid w:val="00A059C8"/>
    <w:rsid w:val="00A24BD9"/>
    <w:rsid w:val="00A351FF"/>
    <w:rsid w:val="00A3716C"/>
    <w:rsid w:val="00A43C71"/>
    <w:rsid w:val="00A451EF"/>
    <w:rsid w:val="00A52725"/>
    <w:rsid w:val="00A57AE7"/>
    <w:rsid w:val="00A62038"/>
    <w:rsid w:val="00A6326D"/>
    <w:rsid w:val="00A70DB0"/>
    <w:rsid w:val="00A717A1"/>
    <w:rsid w:val="00A860CA"/>
    <w:rsid w:val="00A91AC7"/>
    <w:rsid w:val="00A942BF"/>
    <w:rsid w:val="00AA08FA"/>
    <w:rsid w:val="00AA1624"/>
    <w:rsid w:val="00AA5B4D"/>
    <w:rsid w:val="00AA6776"/>
    <w:rsid w:val="00AB63CC"/>
    <w:rsid w:val="00AB6EDD"/>
    <w:rsid w:val="00AD12D7"/>
    <w:rsid w:val="00AD3A4E"/>
    <w:rsid w:val="00AD503D"/>
    <w:rsid w:val="00AF34EA"/>
    <w:rsid w:val="00AF4937"/>
    <w:rsid w:val="00B02A73"/>
    <w:rsid w:val="00B04F3E"/>
    <w:rsid w:val="00B100C4"/>
    <w:rsid w:val="00B11409"/>
    <w:rsid w:val="00B13E23"/>
    <w:rsid w:val="00B13EBF"/>
    <w:rsid w:val="00B216C7"/>
    <w:rsid w:val="00B2743A"/>
    <w:rsid w:val="00B3297B"/>
    <w:rsid w:val="00B50867"/>
    <w:rsid w:val="00B5322A"/>
    <w:rsid w:val="00B541B1"/>
    <w:rsid w:val="00B6025B"/>
    <w:rsid w:val="00B64AFD"/>
    <w:rsid w:val="00B65489"/>
    <w:rsid w:val="00B72AEF"/>
    <w:rsid w:val="00B76EAA"/>
    <w:rsid w:val="00B832DE"/>
    <w:rsid w:val="00B83A23"/>
    <w:rsid w:val="00B84248"/>
    <w:rsid w:val="00B849E5"/>
    <w:rsid w:val="00B946D2"/>
    <w:rsid w:val="00BA2580"/>
    <w:rsid w:val="00BA268E"/>
    <w:rsid w:val="00BA3DFB"/>
    <w:rsid w:val="00BC3EF2"/>
    <w:rsid w:val="00BC5117"/>
    <w:rsid w:val="00BC55B2"/>
    <w:rsid w:val="00BC729B"/>
    <w:rsid w:val="00BC7DF4"/>
    <w:rsid w:val="00BE177B"/>
    <w:rsid w:val="00BE4EAE"/>
    <w:rsid w:val="00BE7125"/>
    <w:rsid w:val="00BF4BCF"/>
    <w:rsid w:val="00BF704B"/>
    <w:rsid w:val="00C0233D"/>
    <w:rsid w:val="00C2216A"/>
    <w:rsid w:val="00C23610"/>
    <w:rsid w:val="00C23B9A"/>
    <w:rsid w:val="00C25721"/>
    <w:rsid w:val="00C2731D"/>
    <w:rsid w:val="00C2784E"/>
    <w:rsid w:val="00C339B7"/>
    <w:rsid w:val="00C351DF"/>
    <w:rsid w:val="00C35A4C"/>
    <w:rsid w:val="00C44EFB"/>
    <w:rsid w:val="00C46FCD"/>
    <w:rsid w:val="00C478E4"/>
    <w:rsid w:val="00C47DA6"/>
    <w:rsid w:val="00C50934"/>
    <w:rsid w:val="00C549ED"/>
    <w:rsid w:val="00C56B96"/>
    <w:rsid w:val="00C60263"/>
    <w:rsid w:val="00C742F2"/>
    <w:rsid w:val="00C757EC"/>
    <w:rsid w:val="00C850A3"/>
    <w:rsid w:val="00C86828"/>
    <w:rsid w:val="00C91894"/>
    <w:rsid w:val="00C95CEE"/>
    <w:rsid w:val="00C96CB7"/>
    <w:rsid w:val="00C96D11"/>
    <w:rsid w:val="00CA54CA"/>
    <w:rsid w:val="00CB27FB"/>
    <w:rsid w:val="00CB705C"/>
    <w:rsid w:val="00CB7196"/>
    <w:rsid w:val="00CC1F92"/>
    <w:rsid w:val="00CC37E0"/>
    <w:rsid w:val="00CC40BA"/>
    <w:rsid w:val="00CC509B"/>
    <w:rsid w:val="00CC5BF3"/>
    <w:rsid w:val="00CD747B"/>
    <w:rsid w:val="00CF0653"/>
    <w:rsid w:val="00CF2A8A"/>
    <w:rsid w:val="00CF429D"/>
    <w:rsid w:val="00CF6089"/>
    <w:rsid w:val="00CF6716"/>
    <w:rsid w:val="00D00EAC"/>
    <w:rsid w:val="00D011E6"/>
    <w:rsid w:val="00D06297"/>
    <w:rsid w:val="00D0698F"/>
    <w:rsid w:val="00D10C5B"/>
    <w:rsid w:val="00D2286C"/>
    <w:rsid w:val="00D235A8"/>
    <w:rsid w:val="00D23880"/>
    <w:rsid w:val="00D2720F"/>
    <w:rsid w:val="00D3055F"/>
    <w:rsid w:val="00D34115"/>
    <w:rsid w:val="00D41C17"/>
    <w:rsid w:val="00D5366A"/>
    <w:rsid w:val="00D55573"/>
    <w:rsid w:val="00D5795F"/>
    <w:rsid w:val="00D622D2"/>
    <w:rsid w:val="00D65DE4"/>
    <w:rsid w:val="00D66E58"/>
    <w:rsid w:val="00D75AE2"/>
    <w:rsid w:val="00D80AF2"/>
    <w:rsid w:val="00D85410"/>
    <w:rsid w:val="00D9331E"/>
    <w:rsid w:val="00D936BD"/>
    <w:rsid w:val="00DB03CB"/>
    <w:rsid w:val="00DB1E1F"/>
    <w:rsid w:val="00DB2014"/>
    <w:rsid w:val="00DB752E"/>
    <w:rsid w:val="00DC2E8A"/>
    <w:rsid w:val="00DC3807"/>
    <w:rsid w:val="00DD1985"/>
    <w:rsid w:val="00DE434E"/>
    <w:rsid w:val="00DE6F15"/>
    <w:rsid w:val="00DF13CB"/>
    <w:rsid w:val="00DF70B6"/>
    <w:rsid w:val="00E07E13"/>
    <w:rsid w:val="00E1527D"/>
    <w:rsid w:val="00E35C0D"/>
    <w:rsid w:val="00E36444"/>
    <w:rsid w:val="00E41DF1"/>
    <w:rsid w:val="00E43E9E"/>
    <w:rsid w:val="00E4745C"/>
    <w:rsid w:val="00E50052"/>
    <w:rsid w:val="00E56496"/>
    <w:rsid w:val="00E631C7"/>
    <w:rsid w:val="00E63B91"/>
    <w:rsid w:val="00E676CE"/>
    <w:rsid w:val="00E7001E"/>
    <w:rsid w:val="00E74451"/>
    <w:rsid w:val="00E7652B"/>
    <w:rsid w:val="00E84B63"/>
    <w:rsid w:val="00E9058A"/>
    <w:rsid w:val="00E95D50"/>
    <w:rsid w:val="00E977E3"/>
    <w:rsid w:val="00E97F99"/>
    <w:rsid w:val="00EA0B68"/>
    <w:rsid w:val="00EA2979"/>
    <w:rsid w:val="00EA5877"/>
    <w:rsid w:val="00EA58E5"/>
    <w:rsid w:val="00EB13A8"/>
    <w:rsid w:val="00EC1AB5"/>
    <w:rsid w:val="00EC4834"/>
    <w:rsid w:val="00EC5C8C"/>
    <w:rsid w:val="00ED28E1"/>
    <w:rsid w:val="00ED3642"/>
    <w:rsid w:val="00EE192D"/>
    <w:rsid w:val="00EE4781"/>
    <w:rsid w:val="00EF0349"/>
    <w:rsid w:val="00EF1EFB"/>
    <w:rsid w:val="00EF203D"/>
    <w:rsid w:val="00EF63E0"/>
    <w:rsid w:val="00F0053C"/>
    <w:rsid w:val="00F00F8F"/>
    <w:rsid w:val="00F20861"/>
    <w:rsid w:val="00F227C1"/>
    <w:rsid w:val="00F25456"/>
    <w:rsid w:val="00F31366"/>
    <w:rsid w:val="00F41095"/>
    <w:rsid w:val="00F45670"/>
    <w:rsid w:val="00F4716B"/>
    <w:rsid w:val="00F47A04"/>
    <w:rsid w:val="00F50ADC"/>
    <w:rsid w:val="00F65739"/>
    <w:rsid w:val="00F951D3"/>
    <w:rsid w:val="00F963B5"/>
    <w:rsid w:val="00F964C9"/>
    <w:rsid w:val="00F97B61"/>
    <w:rsid w:val="00FA2416"/>
    <w:rsid w:val="00FA24EE"/>
    <w:rsid w:val="00FA2516"/>
    <w:rsid w:val="00FA4983"/>
    <w:rsid w:val="00FA5D1F"/>
    <w:rsid w:val="00FA7B92"/>
    <w:rsid w:val="00FB2789"/>
    <w:rsid w:val="00FB69BA"/>
    <w:rsid w:val="00FB6CB9"/>
    <w:rsid w:val="00FC6BC1"/>
    <w:rsid w:val="00FD0CE8"/>
    <w:rsid w:val="00FD3410"/>
    <w:rsid w:val="00FD5C6D"/>
    <w:rsid w:val="00FE0C8D"/>
    <w:rsid w:val="00FE0D5A"/>
    <w:rsid w:val="00FE1E21"/>
    <w:rsid w:val="00FF1309"/>
    <w:rsid w:val="00FF2C1B"/>
    <w:rsid w:val="00FF4A80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E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541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67D9"/>
    <w:pPr>
      <w:spacing w:before="100" w:beforeAutospacing="1" w:after="100" w:afterAutospacing="1"/>
    </w:pPr>
  </w:style>
  <w:style w:type="character" w:styleId="a3">
    <w:name w:val="Hyperlink"/>
    <w:basedOn w:val="a0"/>
    <w:rsid w:val="002667D9"/>
    <w:rPr>
      <w:color w:val="0000FF"/>
      <w:u w:val="single"/>
    </w:rPr>
  </w:style>
  <w:style w:type="paragraph" w:customStyle="1" w:styleId="ConsPlusNonformat">
    <w:name w:val="ConsPlusNonformat"/>
    <w:rsid w:val="00CA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1"/>
    <w:basedOn w:val="a"/>
    <w:rsid w:val="0022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62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D85410"/>
    <w:rPr>
      <w:b/>
      <w:sz w:val="32"/>
    </w:rPr>
  </w:style>
  <w:style w:type="paragraph" w:customStyle="1" w:styleId="ConsPlusNormal">
    <w:name w:val="ConsPlusNormal"/>
    <w:rsid w:val="00D8541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alloon Text"/>
    <w:basedOn w:val="a"/>
    <w:link w:val="a6"/>
    <w:rsid w:val="00116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6660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D66E58"/>
    <w:rPr>
      <w:sz w:val="24"/>
      <w:szCs w:val="24"/>
    </w:rPr>
  </w:style>
  <w:style w:type="paragraph" w:styleId="a7">
    <w:name w:val="No Spacing"/>
    <w:uiPriority w:val="1"/>
    <w:qFormat/>
    <w:rsid w:val="00D66E5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66E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D66E58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66E58"/>
    <w:rPr>
      <w:b/>
      <w:sz w:val="28"/>
      <w:szCs w:val="24"/>
    </w:rPr>
  </w:style>
  <w:style w:type="paragraph" w:styleId="aa">
    <w:name w:val="Body Text Indent"/>
    <w:basedOn w:val="a"/>
    <w:link w:val="ab"/>
    <w:rsid w:val="00D66E58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D66E58"/>
    <w:rPr>
      <w:rFonts w:ascii="Arial" w:hAnsi="Arial" w:cs="Arial"/>
      <w:color w:val="000000"/>
      <w:sz w:val="22"/>
      <w:szCs w:val="22"/>
    </w:rPr>
  </w:style>
  <w:style w:type="paragraph" w:styleId="ac">
    <w:name w:val="Body Text"/>
    <w:basedOn w:val="a"/>
    <w:link w:val="ad"/>
    <w:rsid w:val="00D66E58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D66E58"/>
    <w:rPr>
      <w:sz w:val="28"/>
    </w:rPr>
  </w:style>
  <w:style w:type="paragraph" w:customStyle="1" w:styleId="13">
    <w:name w:val="Обычный1"/>
    <w:rsid w:val="00D66E58"/>
    <w:pPr>
      <w:widowControl w:val="0"/>
    </w:pPr>
    <w:rPr>
      <w:snapToGrid w:val="0"/>
    </w:rPr>
  </w:style>
  <w:style w:type="paragraph" w:customStyle="1" w:styleId="Default">
    <w:name w:val="Default"/>
    <w:rsid w:val="00360F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Абзац списка1"/>
    <w:basedOn w:val="a"/>
    <w:rsid w:val="00360F06"/>
    <w:pPr>
      <w:ind w:left="720"/>
    </w:pPr>
    <w:rPr>
      <w:sz w:val="22"/>
      <w:szCs w:val="22"/>
    </w:rPr>
  </w:style>
  <w:style w:type="paragraph" w:styleId="ae">
    <w:name w:val="List Paragraph"/>
    <w:basedOn w:val="a"/>
    <w:uiPriority w:val="34"/>
    <w:qFormat/>
    <w:rsid w:val="00E977E3"/>
    <w:pPr>
      <w:spacing w:after="52" w:line="236" w:lineRule="auto"/>
      <w:ind w:left="720" w:firstLine="710"/>
      <w:contextualSpacing/>
      <w:jc w:val="both"/>
    </w:pPr>
    <w:rPr>
      <w:color w:val="000000"/>
      <w:sz w:val="28"/>
      <w:szCs w:val="22"/>
    </w:rPr>
  </w:style>
  <w:style w:type="paragraph" w:customStyle="1" w:styleId="21">
    <w:name w:val="Без интервала2"/>
    <w:rsid w:val="00590425"/>
    <w:rPr>
      <w:sz w:val="24"/>
      <w:szCs w:val="24"/>
    </w:rPr>
  </w:style>
  <w:style w:type="paragraph" w:styleId="af">
    <w:name w:val="header"/>
    <w:basedOn w:val="a"/>
    <w:link w:val="af0"/>
    <w:uiPriority w:val="99"/>
    <w:rsid w:val="005904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0425"/>
    <w:rPr>
      <w:sz w:val="24"/>
      <w:szCs w:val="24"/>
    </w:rPr>
  </w:style>
  <w:style w:type="paragraph" w:styleId="af1">
    <w:name w:val="footer"/>
    <w:basedOn w:val="a"/>
    <w:link w:val="af2"/>
    <w:rsid w:val="005904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904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12</Pages>
  <Words>2533</Words>
  <Characters>20445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MoBIL GROUP</Company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creator>PC-Prok</dc:creator>
  <cp:lastModifiedBy>Васильева Нина Григорьевна</cp:lastModifiedBy>
  <cp:revision>29</cp:revision>
  <cp:lastPrinted>2023-01-24T07:07:00Z</cp:lastPrinted>
  <dcterms:created xsi:type="dcterms:W3CDTF">2018-10-26T07:08:00Z</dcterms:created>
  <dcterms:modified xsi:type="dcterms:W3CDTF">2023-01-24T07:07:00Z</dcterms:modified>
</cp:coreProperties>
</file>