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65" w:rsidRDefault="00452798">
      <w:r>
        <w:rPr>
          <w:noProof/>
          <w:lang w:eastAsia="ru-RU"/>
        </w:rPr>
        <w:drawing>
          <wp:inline distT="0" distB="0" distL="0" distR="0">
            <wp:extent cx="2569845" cy="1393825"/>
            <wp:effectExtent l="0" t="0" r="0" b="0"/>
            <wp:docPr id="1" name="Рисунок 1" descr="S:\Отделы\ОКиАД\СМИ взаимодействие\МЕТОДИЧКИ ОТ ФГБУ\логотипы\Лого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S:\Отделы\ОКиАД\СМИ взаимодействие\МЕТОДИЧКИ ОТ ФГБУ\логотипы\Лого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765" w:rsidRDefault="004527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Вологжанам вернули в 2021 году более 380 тыс. руб. ошибочно уплаченных денежных средств за предоставление сведений из ЕГРН</w:t>
      </w:r>
    </w:p>
    <w:p w:rsidR="00883765" w:rsidRDefault="00452798">
      <w:pPr>
        <w:spacing w:after="16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2021 году около 600 заявителей обратилось с возвратом платы за предоставление сведений из Единого государственного реестра недвижимости. Всего было возвращено плательщикам более 380 тыс. руб. ошибочно и излишне уплаченных денежных средств.</w:t>
      </w:r>
    </w:p>
    <w:p w:rsidR="00883765" w:rsidRDefault="00452798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подлежат возврату в полном размере, если не был сделан запрос о предоставлении сведений из ЕГРН, а также частично, если плата внесена в большем размере, чем это предусмотрено. Стоит отметить, что плата за предоставление сведений не возвращается при отсутствии сведений в ЕГРН, так как услуга считается оказанной.</w:t>
      </w:r>
    </w:p>
    <w:p w:rsidR="00883765" w:rsidRDefault="00452798">
      <w:pPr>
        <w:spacing w:after="16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«Обращаю внимание, что производить оплату за предоставление сведений из ЕГРН необходимо </w:t>
      </w:r>
      <w:r>
        <w:rPr>
          <w:rFonts w:ascii="Times New Roman" w:hAnsi="Times New Roman" w:cs="Times New Roman"/>
          <w:b/>
          <w:i/>
          <w:sz w:val="28"/>
          <w:szCs w:val="28"/>
        </w:rPr>
        <w:t>после</w:t>
      </w:r>
      <w:r>
        <w:rPr>
          <w:rFonts w:ascii="Times New Roman" w:hAnsi="Times New Roman" w:cs="Times New Roman"/>
          <w:i/>
          <w:sz w:val="28"/>
          <w:szCs w:val="28"/>
        </w:rPr>
        <w:t xml:space="preserve"> подачи запроса и строго по уникальному идентификатору начисления (УИН). Квитанция с УИН выдается заявителю сотрудником МФЦ в момент подачи запроса. При отправке запроса по почте или с помощью электронных сервисов, направляется сообщение с УИН на адрес электронной почты, указанный в запросе. Чтобы не было ситуаций с возвратом платы, рекомендую вологжанам внимательно проверять реквизиты платежа, а также УИН»</w:t>
      </w:r>
      <w:r>
        <w:rPr>
          <w:rFonts w:ascii="Times New Roman" w:hAnsi="Times New Roman" w:cs="Times New Roman"/>
          <w:sz w:val="28"/>
          <w:szCs w:val="28"/>
        </w:rPr>
        <w:t xml:space="preserve">, – отмечает </w:t>
      </w:r>
      <w:r>
        <w:rPr>
          <w:rFonts w:ascii="Times New Roman" w:hAnsi="Times New Roman" w:cs="Times New Roman"/>
          <w:b/>
          <w:sz w:val="28"/>
          <w:szCs w:val="28"/>
        </w:rPr>
        <w:t>эксперт Кадастровой палаты по Вологодской области Марина Петрова.</w:t>
      </w:r>
    </w:p>
    <w:p w:rsidR="00883765" w:rsidRDefault="00452798">
      <w:pPr>
        <w:spacing w:after="160" w:line="360" w:lineRule="auto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6"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</w:rPr>
          <w:t>порядком взимания и возврата платы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оплатить запрос о предоставлении сведений из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ЕГРН необходимо в течение семи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  <w:t xml:space="preserve"> </w:t>
      </w:r>
      <w:r w:rsidRPr="00070C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календарных</w:t>
      </w:r>
      <w:r w:rsidRPr="008706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дней. Если заявитель внес плату позднее, ему придется возвращать денежные средства, так как поданный запрос автоматически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завершится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рассматриваться не будет. При этом заявителю направляется соответствующее уведомление о не рассмотрении такого запроса. Заинтересованному лицу придется подавать запрос о предоставлении сведений из ЕГРН заново, а также вносить плату уже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новому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УИН.</w:t>
      </w:r>
    </w:p>
    <w:p w:rsidR="00883765" w:rsidRDefault="00452798">
      <w:pPr>
        <w:spacing w:after="16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возврате платежа может быть подано в течение трех лет со дня внесения платы. В заявлении указываются: паспортные данные, СНИЛС, УИН, лицевой или банковский счет получателя,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документа, подтверждающего перечисление платежа (дата, номер), размер внесенной платы, а также почтовый адрес или адрес электронной почты заявителя.</w:t>
      </w:r>
    </w:p>
    <w:p w:rsidR="00883765" w:rsidRDefault="00452798">
      <w:pPr>
        <w:spacing w:after="16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о возврате платежа прилагаются подлинные платежные документы (в случае, если плата внесена в наличной форме) или копии платежных документов (в случае, если плата внесена в безналичной форме).</w:t>
      </w:r>
    </w:p>
    <w:p w:rsidR="00883765" w:rsidRDefault="00452798">
      <w:pPr>
        <w:spacing w:after="16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возврате платежа направляется в Кадастровую палату или территориальный орган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 региона, куда направлялся запрос о предоставлении сведений.</w:t>
      </w:r>
    </w:p>
    <w:p w:rsidR="00883765" w:rsidRDefault="00452798">
      <w:pPr>
        <w:spacing w:after="16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Подать заявление </w:t>
      </w:r>
      <w:r>
        <w:rPr>
          <w:rFonts w:ascii="Times New Roman" w:hAnsi="Times New Roman" w:cs="Times New Roman"/>
          <w:sz w:val="28"/>
          <w:szCs w:val="28"/>
        </w:rPr>
        <w:t xml:space="preserve">о возврате платы за предоставление сведений ЕГРН в Вологодской области можно лично </w:t>
      </w:r>
      <w:r w:rsidR="00EB7672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почтовым отправлением в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Вологодской области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Вологда, ул. Челюскинцев, д. 3, а также в Кадастровую палату по Вологодской области по адресу: г. Вологда, ул. Лаврова, д. 13. В электронном виде такое заявление подписывается усиленной квалифицированной электронной подписью заявителя и направляется на официальные адреса электронной почты учреждений: 35_upr@rosreestr.ru, </w:t>
      </w:r>
      <w:r>
        <w:rPr>
          <w:rFonts w:ascii="Times New Roman" w:hAnsi="Times New Roman" w:cs="Times New Roman"/>
          <w:sz w:val="28"/>
          <w:szCs w:val="28"/>
          <w:lang w:val="en-US"/>
        </w:rPr>
        <w:t>filial</w:t>
      </w:r>
      <w:r>
        <w:rPr>
          <w:rFonts w:ascii="Times New Roman" w:hAnsi="Times New Roman" w:cs="Times New Roman"/>
          <w:sz w:val="28"/>
          <w:szCs w:val="28"/>
        </w:rPr>
        <w:t>@35.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kadastr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83765" w:rsidRDefault="00452798">
      <w:pPr>
        <w:spacing w:after="160" w:line="36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Скачать форму заявлений о возврате платы для физических и юридических лиц можно на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kadastr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</w:t>
      </w:r>
      <w:hyperlink r:id="rId7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«Банк документов»,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выбрав регион «Вологодская область». </w:t>
      </w:r>
    </w:p>
    <w:p w:rsidR="00452798" w:rsidRDefault="00452798">
      <w:pPr>
        <w:tabs>
          <w:tab w:val="left" w:pos="6210"/>
        </w:tabs>
        <w:rPr>
          <w:rFonts w:ascii="Times New Roman" w:hAnsi="Times New Roman" w:cs="Times New Roman"/>
          <w:sz w:val="20"/>
          <w:szCs w:val="20"/>
        </w:rPr>
      </w:pPr>
    </w:p>
    <w:p w:rsidR="00883765" w:rsidRDefault="00452798">
      <w:pPr>
        <w:tabs>
          <w:tab w:val="left" w:pos="6210"/>
        </w:tabs>
      </w:pPr>
      <w:r>
        <w:rPr>
          <w:rFonts w:ascii="Times New Roman" w:hAnsi="Times New Roman" w:cs="Times New Roman"/>
          <w:sz w:val="20"/>
          <w:szCs w:val="20"/>
        </w:rPr>
        <w:t>Пресс-служба Кадастровой палаты по Вологодской области</w:t>
      </w:r>
    </w:p>
    <w:sectPr w:rsidR="00883765" w:rsidSect="00883765">
      <w:pgSz w:w="11906" w:h="16838"/>
      <w:pgMar w:top="1134" w:right="850" w:bottom="1134" w:left="170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765"/>
    <w:rsid w:val="00070CFC"/>
    <w:rsid w:val="00382229"/>
    <w:rsid w:val="00407C92"/>
    <w:rsid w:val="00452798"/>
    <w:rsid w:val="004A1923"/>
    <w:rsid w:val="00870601"/>
    <w:rsid w:val="00883765"/>
    <w:rsid w:val="00E96B6B"/>
    <w:rsid w:val="00EB7672"/>
    <w:rsid w:val="00F6193D"/>
    <w:rsid w:val="00F7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06F4E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CC3F50"/>
    <w:rPr>
      <w:rFonts w:ascii="Tahoma" w:hAnsi="Tahoma" w:cs="Tahoma"/>
      <w:sz w:val="16"/>
      <w:szCs w:val="16"/>
    </w:rPr>
  </w:style>
  <w:style w:type="character" w:styleId="a4">
    <w:name w:val="annotation reference"/>
    <w:basedOn w:val="a0"/>
    <w:uiPriority w:val="99"/>
    <w:semiHidden/>
    <w:unhideWhenUsed/>
    <w:qFormat/>
    <w:rsid w:val="0060103A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60103A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60103A"/>
    <w:rPr>
      <w:b/>
      <w:bCs/>
      <w:sz w:val="20"/>
      <w:szCs w:val="20"/>
    </w:rPr>
  </w:style>
  <w:style w:type="paragraph" w:customStyle="1" w:styleId="a7">
    <w:name w:val="Заголовок"/>
    <w:basedOn w:val="a"/>
    <w:next w:val="a8"/>
    <w:qFormat/>
    <w:rsid w:val="008837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883765"/>
    <w:pPr>
      <w:spacing w:after="140"/>
    </w:pPr>
  </w:style>
  <w:style w:type="paragraph" w:styleId="a9">
    <w:name w:val="List"/>
    <w:basedOn w:val="a8"/>
    <w:rsid w:val="00883765"/>
    <w:rPr>
      <w:rFonts w:cs="Mangal"/>
    </w:rPr>
  </w:style>
  <w:style w:type="paragraph" w:customStyle="1" w:styleId="Caption">
    <w:name w:val="Caption"/>
    <w:basedOn w:val="a"/>
    <w:qFormat/>
    <w:rsid w:val="008837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883765"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CC3F5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C3F50"/>
    <w:pPr>
      <w:spacing w:after="160" w:line="254" w:lineRule="auto"/>
      <w:ind w:left="720"/>
      <w:contextualSpacing/>
    </w:pPr>
  </w:style>
  <w:style w:type="paragraph" w:styleId="ad">
    <w:name w:val="annotation text"/>
    <w:basedOn w:val="a"/>
    <w:uiPriority w:val="99"/>
    <w:semiHidden/>
    <w:unhideWhenUsed/>
    <w:qFormat/>
    <w:rsid w:val="0060103A"/>
    <w:pPr>
      <w:spacing w:line="240" w:lineRule="auto"/>
    </w:pPr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6010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dastr.ru/about/documents/?arrFilter_ff%5BNAME%5D=&amp;arrFilter_DATE_ACTIVE_FROM_1=&amp;arrFilter_DATE_ACTIVE_FROM_2=&amp;arrFilter_pf%5BTYPE%5D=&amp;arrFilter_pf%5BORGAN%5D=&amp;arrFilter_pf%5BNUMBER%5D=&amp;arrFilter_pf%5BTHEME%5D=&amp;arrFilter_pf%5BREGION%5D=85&amp;arrFilt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ublication.pravo.gov.ru/Document/View/0001202007220013?index=0&amp;rangeSize=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9C87645-60FF-4AB2-A614-61DB80D0D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</TotalTime>
  <Pages>2</Pages>
  <Words>544</Words>
  <Characters>3104</Characters>
  <Application>Microsoft Office Word</Application>
  <DocSecurity>0</DocSecurity>
  <Lines>25</Lines>
  <Paragraphs>7</Paragraphs>
  <ScaleCrop>false</ScaleCrop>
  <Company>HOME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Капитонова Анна Александровна</dc:creator>
  <dc:description/>
  <cp:lastModifiedBy>IRONMANN (AKA SHAMAN)</cp:lastModifiedBy>
  <cp:revision>908</cp:revision>
  <dcterms:created xsi:type="dcterms:W3CDTF">2019-10-29T13:40:00Z</dcterms:created>
  <dcterms:modified xsi:type="dcterms:W3CDTF">2022-02-09T13:27:00Z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