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0B" w:rsidRPr="00B6473C" w:rsidRDefault="00E01308" w:rsidP="00B54C0B">
      <w:pPr>
        <w:pStyle w:val="35"/>
        <w:shd w:val="clear" w:color="auto" w:fill="auto"/>
        <w:spacing w:line="322" w:lineRule="exact"/>
        <w:ind w:left="7513" w:right="260"/>
        <w:jc w:val="left"/>
        <w:rPr>
          <w:b w:val="0"/>
          <w:color w:val="000000"/>
          <w:u w:val="single"/>
          <w:lang w:bidi="ru-RU"/>
        </w:rPr>
      </w:pPr>
      <w:r>
        <w:rPr>
          <w:b w:val="0"/>
          <w:color w:val="000000"/>
          <w:lang w:bidi="ru-RU"/>
        </w:rPr>
        <w:t xml:space="preserve">         </w:t>
      </w:r>
      <w:r w:rsidR="00B54C0B">
        <w:rPr>
          <w:b w:val="0"/>
          <w:color w:val="000000"/>
          <w:lang w:bidi="ru-RU"/>
        </w:rPr>
        <w:t xml:space="preserve">приложение </w:t>
      </w:r>
    </w:p>
    <w:p w:rsidR="00B54C0B" w:rsidRPr="00974AA5" w:rsidRDefault="00B54C0B" w:rsidP="00B54C0B">
      <w:pPr>
        <w:pStyle w:val="afa"/>
        <w:widowControl w:val="0"/>
        <w:tabs>
          <w:tab w:val="left" w:pos="-581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54C0B" w:rsidRPr="001D453A" w:rsidRDefault="00B54C0B" w:rsidP="00B54C0B">
      <w:pPr>
        <w:pStyle w:val="afa"/>
        <w:widowControl w:val="0"/>
        <w:tabs>
          <w:tab w:val="left" w:pos="-58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53A">
        <w:rPr>
          <w:rFonts w:ascii="Times New Roman" w:hAnsi="Times New Roman"/>
          <w:b/>
          <w:sz w:val="28"/>
          <w:szCs w:val="28"/>
        </w:rPr>
        <w:t>ФОРМА</w:t>
      </w:r>
    </w:p>
    <w:p w:rsidR="00B54C0B" w:rsidRDefault="00420DD1" w:rsidP="00B54C0B">
      <w:pPr>
        <w:pStyle w:val="afa"/>
        <w:widowControl w:val="0"/>
        <w:tabs>
          <w:tab w:val="left" w:pos="-58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</w:t>
      </w:r>
      <w:r w:rsidR="00B54C0B" w:rsidRPr="001D453A">
        <w:rPr>
          <w:rFonts w:ascii="Times New Roman" w:hAnsi="Times New Roman"/>
          <w:b/>
          <w:sz w:val="28"/>
          <w:szCs w:val="28"/>
        </w:rPr>
        <w:t>ставления органами местного самоуправления муниципальных образований Вологодской области сведений для формирования рейтинга</w:t>
      </w:r>
    </w:p>
    <w:p w:rsidR="00A56253" w:rsidRPr="00974AA5" w:rsidRDefault="00A56253" w:rsidP="00E31EA2">
      <w:pPr>
        <w:pStyle w:val="35"/>
        <w:shd w:val="clear" w:color="auto" w:fill="auto"/>
        <w:spacing w:line="240" w:lineRule="auto"/>
        <w:ind w:right="260"/>
        <w:rPr>
          <w:color w:val="000000"/>
          <w:sz w:val="16"/>
          <w:szCs w:val="16"/>
          <w:lang w:bidi="ru-RU"/>
        </w:rPr>
      </w:pPr>
    </w:p>
    <w:p w:rsidR="004F6359" w:rsidRPr="00961730" w:rsidRDefault="004F6359" w:rsidP="00961730">
      <w:pPr>
        <w:widowControl w:val="0"/>
        <w:tabs>
          <w:tab w:val="left" w:pos="-5812"/>
        </w:tabs>
        <w:spacing w:after="0" w:line="322" w:lineRule="exact"/>
        <w:ind w:left="-142" w:right="-144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bookmarkStart w:id="0" w:name="_GoBack"/>
      <w:bookmarkEnd w:id="0"/>
      <w:r w:rsidRPr="00961730">
        <w:rPr>
          <w:rFonts w:ascii="Times New Roman" w:hAnsi="Times New Roman"/>
          <w:color w:val="000000"/>
          <w:sz w:val="24"/>
          <w:szCs w:val="24"/>
          <w:lang w:bidi="ru-RU"/>
        </w:rPr>
        <w:t>Таблица 1</w:t>
      </w:r>
    </w:p>
    <w:tbl>
      <w:tblPr>
        <w:tblStyle w:val="a9"/>
        <w:tblW w:w="5073" w:type="pct"/>
        <w:tblLayout w:type="fixed"/>
        <w:tblLook w:val="04A0"/>
      </w:tblPr>
      <w:tblGrid>
        <w:gridCol w:w="773"/>
        <w:gridCol w:w="5324"/>
        <w:gridCol w:w="2376"/>
        <w:gridCol w:w="1812"/>
      </w:tblGrid>
      <w:tr w:rsidR="00974AA5" w:rsidTr="00961730">
        <w:trPr>
          <w:trHeight w:val="656"/>
        </w:trPr>
        <w:tc>
          <w:tcPr>
            <w:tcW w:w="773" w:type="dxa"/>
            <w:vAlign w:val="center"/>
          </w:tcPr>
          <w:p w:rsidR="00974AA5" w:rsidRPr="000D7804" w:rsidRDefault="00974AA5" w:rsidP="0096173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D7804">
              <w:rPr>
                <w:b/>
              </w:rPr>
              <w:t xml:space="preserve">№ </w:t>
            </w:r>
            <w:proofErr w:type="spellStart"/>
            <w:proofErr w:type="gramStart"/>
            <w:r w:rsidRPr="000D7804">
              <w:rPr>
                <w:b/>
              </w:rPr>
              <w:t>п</w:t>
            </w:r>
            <w:proofErr w:type="spellEnd"/>
            <w:proofErr w:type="gramEnd"/>
            <w:r w:rsidRPr="000D7804">
              <w:rPr>
                <w:b/>
              </w:rPr>
              <w:t>/</w:t>
            </w:r>
            <w:proofErr w:type="spellStart"/>
            <w:r w:rsidRPr="000D7804">
              <w:rPr>
                <w:b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974AA5" w:rsidRPr="000D7804" w:rsidRDefault="00974AA5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b/>
                <w:color w:val="000000"/>
                <w:sz w:val="28"/>
                <w:szCs w:val="28"/>
                <w:lang w:bidi="ru-RU"/>
              </w:rPr>
            </w:pPr>
            <w:r w:rsidRPr="000D7804">
              <w:rPr>
                <w:b/>
              </w:rPr>
              <w:t>Наименование показателя</w:t>
            </w:r>
          </w:p>
        </w:tc>
        <w:tc>
          <w:tcPr>
            <w:tcW w:w="2376" w:type="dxa"/>
            <w:vAlign w:val="center"/>
          </w:tcPr>
          <w:p w:rsidR="00974AA5" w:rsidRPr="0026198B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b/>
                <w:color w:val="000000"/>
                <w:lang w:bidi="ru-RU"/>
              </w:rPr>
            </w:pPr>
            <w:r w:rsidRPr="00D74BC2">
              <w:rPr>
                <w:b/>
              </w:rPr>
              <w:t>Форма выполнения</w:t>
            </w:r>
          </w:p>
        </w:tc>
        <w:tc>
          <w:tcPr>
            <w:tcW w:w="1812" w:type="dxa"/>
            <w:vAlign w:val="center"/>
          </w:tcPr>
          <w:p w:rsidR="00974AA5" w:rsidRPr="0026198B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b/>
                <w:color w:val="000000"/>
                <w:lang w:bidi="ru-RU"/>
              </w:rPr>
            </w:pPr>
            <w:r>
              <w:rPr>
                <w:b/>
              </w:rPr>
              <w:t>Выполнение</w:t>
            </w:r>
          </w:p>
        </w:tc>
      </w:tr>
      <w:tr w:rsidR="00974AA5" w:rsidTr="00974AA5">
        <w:trPr>
          <w:trHeight w:val="473"/>
        </w:trPr>
        <w:tc>
          <w:tcPr>
            <w:tcW w:w="10285" w:type="dxa"/>
            <w:gridSpan w:val="4"/>
          </w:tcPr>
          <w:p w:rsidR="00974AA5" w:rsidRDefault="00974AA5" w:rsidP="004910C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Реализация основных положений по внедрению Стандарта развития конкуренции</w:t>
            </w:r>
          </w:p>
        </w:tc>
      </w:tr>
      <w:tr w:rsidR="00974AA5" w:rsidTr="00974AA5">
        <w:trPr>
          <w:trHeight w:val="656"/>
        </w:trPr>
        <w:tc>
          <w:tcPr>
            <w:tcW w:w="773" w:type="dxa"/>
          </w:tcPr>
          <w:p w:rsidR="00974AA5" w:rsidRPr="001E7D89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1E7D89">
              <w:t>1</w:t>
            </w:r>
          </w:p>
        </w:tc>
        <w:tc>
          <w:tcPr>
            <w:tcW w:w="5324" w:type="dxa"/>
          </w:tcPr>
          <w:p w:rsidR="00974AA5" w:rsidRPr="0018793F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-69"/>
              <w:jc w:val="both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 w:rsidRPr="009C2C7E">
              <w:t xml:space="preserve">Наличие соглашения между </w:t>
            </w:r>
            <w:r>
              <w:t>Комитетом по регулированию контрактной системы Вологодской области</w:t>
            </w:r>
            <w:r w:rsidRPr="009C2C7E">
              <w:t xml:space="preserve"> и органом местного самоуправления </w:t>
            </w:r>
            <w:r>
              <w:t>области</w:t>
            </w:r>
            <w:r w:rsidRPr="009C2C7E">
              <w:t xml:space="preserve"> о взаимодействии в рамках внедрения в </w:t>
            </w:r>
            <w:r>
              <w:t xml:space="preserve">Вологодской области </w:t>
            </w:r>
            <w:r w:rsidRPr="009C2C7E">
              <w:t xml:space="preserve"> Стандарта развития конкуренции в субъектах РФ</w:t>
            </w:r>
          </w:p>
        </w:tc>
        <w:tc>
          <w:tcPr>
            <w:tcW w:w="2376" w:type="dxa"/>
          </w:tcPr>
          <w:p w:rsidR="00974AA5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/ отсутствие</w:t>
            </w:r>
          </w:p>
          <w:p w:rsidR="00974AA5" w:rsidRPr="00A027D0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12" w:type="dxa"/>
          </w:tcPr>
          <w:p w:rsidR="00974AA5" w:rsidRDefault="00BC24F9" w:rsidP="004910C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</w:t>
            </w:r>
          </w:p>
        </w:tc>
      </w:tr>
      <w:tr w:rsidR="00974AA5" w:rsidTr="00974AA5">
        <w:trPr>
          <w:trHeight w:val="656"/>
        </w:trPr>
        <w:tc>
          <w:tcPr>
            <w:tcW w:w="773" w:type="dxa"/>
          </w:tcPr>
          <w:p w:rsidR="00974AA5" w:rsidRPr="001E7D89" w:rsidRDefault="00974AA5" w:rsidP="004910C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1E7D89">
              <w:t>2</w:t>
            </w:r>
          </w:p>
        </w:tc>
        <w:tc>
          <w:tcPr>
            <w:tcW w:w="5324" w:type="dxa"/>
          </w:tcPr>
          <w:p w:rsidR="00974AA5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-69"/>
              <w:jc w:val="both"/>
            </w:pPr>
            <w:r w:rsidRPr="009C2C7E">
              <w:t>Наличие утвержденного перечня товарных рынков, определенных для содействия развитию конкуренции</w:t>
            </w:r>
            <w:r w:rsidR="00420DD1">
              <w:t>, наличие плана мероприятий «дорожной карты»</w:t>
            </w:r>
            <w:r w:rsidRPr="009C2C7E">
              <w:t xml:space="preserve"> в муниципальном образовании</w:t>
            </w:r>
          </w:p>
          <w:p w:rsidR="00811635" w:rsidRPr="009C2C7E" w:rsidRDefault="0081163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-69"/>
              <w:jc w:val="both"/>
            </w:pPr>
            <w:r>
              <w:t xml:space="preserve">- </w:t>
            </w:r>
            <w:r w:rsidRPr="00811635">
              <w:rPr>
                <w:i/>
                <w:sz w:val="18"/>
                <w:szCs w:val="18"/>
              </w:rPr>
              <w:t>количество товарных рынков утвержденных перечнем</w:t>
            </w:r>
            <w:r>
              <w:rPr>
                <w:i/>
                <w:sz w:val="18"/>
                <w:szCs w:val="18"/>
              </w:rPr>
              <w:t xml:space="preserve"> (4)</w:t>
            </w:r>
          </w:p>
        </w:tc>
        <w:tc>
          <w:tcPr>
            <w:tcW w:w="2376" w:type="dxa"/>
          </w:tcPr>
          <w:p w:rsidR="00974AA5" w:rsidRDefault="00974AA5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/ отсутствие</w:t>
            </w:r>
          </w:p>
          <w:p w:rsidR="00974AA5" w:rsidRPr="00A027D0" w:rsidRDefault="00974AA5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12" w:type="dxa"/>
          </w:tcPr>
          <w:p w:rsidR="00974AA5" w:rsidRDefault="00062B42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hyperlink r:id="rId8" w:history="1">
              <w:r w:rsidR="00D87B30" w:rsidRPr="00BC24F9">
                <w:rPr>
                  <w:rStyle w:val="af"/>
                  <w:sz w:val="16"/>
                  <w:szCs w:val="16"/>
                </w:rPr>
                <w:t>https://cherra.ru/biznes-investitsii/sodeystvie-razvitiyu-konkurentsii/</w:t>
              </w:r>
            </w:hyperlink>
            <w:r w:rsidR="00D87B30" w:rsidRPr="00BC24F9">
              <w:rPr>
                <w:sz w:val="16"/>
                <w:szCs w:val="16"/>
              </w:rPr>
              <w:t xml:space="preserve">  </w:t>
            </w:r>
          </w:p>
        </w:tc>
      </w:tr>
      <w:tr w:rsidR="00974AA5" w:rsidTr="00974AA5">
        <w:trPr>
          <w:trHeight w:val="656"/>
        </w:trPr>
        <w:tc>
          <w:tcPr>
            <w:tcW w:w="773" w:type="dxa"/>
          </w:tcPr>
          <w:p w:rsidR="00974AA5" w:rsidRPr="001E7D89" w:rsidRDefault="00974AA5" w:rsidP="004910C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1E7D89">
              <w:rPr>
                <w:color w:val="000000"/>
                <w:lang w:bidi="ru-RU"/>
              </w:rPr>
              <w:t>3</w:t>
            </w:r>
          </w:p>
        </w:tc>
        <w:tc>
          <w:tcPr>
            <w:tcW w:w="5324" w:type="dxa"/>
          </w:tcPr>
          <w:p w:rsidR="00974AA5" w:rsidRPr="009C2C7E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-69"/>
              <w:jc w:val="both"/>
            </w:pPr>
            <w:r w:rsidRPr="00685B97">
              <w:t>Наличие в «дорожной карте» дополнительных системных мероприятий, направленных на развитие конкуренции в муниципальном образовании</w:t>
            </w:r>
          </w:p>
        </w:tc>
        <w:tc>
          <w:tcPr>
            <w:tcW w:w="2376" w:type="dxa"/>
          </w:tcPr>
          <w:p w:rsidR="00974AA5" w:rsidRDefault="00974AA5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/ отсутствие</w:t>
            </w:r>
          </w:p>
          <w:p w:rsidR="00974AA5" w:rsidRPr="00A027D0" w:rsidRDefault="00974AA5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12" w:type="dxa"/>
          </w:tcPr>
          <w:p w:rsidR="00974AA5" w:rsidRDefault="00062B42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hyperlink r:id="rId9" w:history="1">
              <w:r w:rsidR="00D87B30" w:rsidRPr="00BC24F9">
                <w:rPr>
                  <w:rStyle w:val="af"/>
                  <w:sz w:val="16"/>
                  <w:szCs w:val="16"/>
                </w:rPr>
                <w:t>https://cherra.ru/biznes-investitsii/sodeystvie-razvitiyu-konkurentsii/</w:t>
              </w:r>
            </w:hyperlink>
            <w:r w:rsidR="00D87B30" w:rsidRPr="00BC24F9">
              <w:rPr>
                <w:sz w:val="16"/>
                <w:szCs w:val="16"/>
              </w:rPr>
              <w:t xml:space="preserve">  </w:t>
            </w:r>
          </w:p>
        </w:tc>
      </w:tr>
      <w:tr w:rsidR="00974AA5" w:rsidTr="00974AA5">
        <w:trPr>
          <w:trHeight w:val="656"/>
        </w:trPr>
        <w:tc>
          <w:tcPr>
            <w:tcW w:w="773" w:type="dxa"/>
          </w:tcPr>
          <w:p w:rsidR="00974AA5" w:rsidRPr="001E7D89" w:rsidRDefault="00974AA5" w:rsidP="004910C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1E7D89">
              <w:rPr>
                <w:color w:val="000000"/>
                <w:lang w:bidi="ru-RU"/>
              </w:rPr>
              <w:t>4</w:t>
            </w:r>
          </w:p>
        </w:tc>
        <w:tc>
          <w:tcPr>
            <w:tcW w:w="5324" w:type="dxa"/>
          </w:tcPr>
          <w:p w:rsidR="00974AA5" w:rsidRPr="00685B97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-69"/>
              <w:jc w:val="both"/>
            </w:pPr>
            <w:r w:rsidRPr="00685B97">
              <w:t>Наличие действующего структурного подразделения администрации муниципального образования, уполномоченного содействовать развитию конкуренции в муниципальном образовании</w:t>
            </w:r>
          </w:p>
        </w:tc>
        <w:tc>
          <w:tcPr>
            <w:tcW w:w="2376" w:type="dxa"/>
          </w:tcPr>
          <w:p w:rsidR="00974AA5" w:rsidRDefault="00974AA5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/ отсутствие</w:t>
            </w:r>
          </w:p>
          <w:p w:rsidR="00974AA5" w:rsidRPr="00A027D0" w:rsidRDefault="00974AA5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12" w:type="dxa"/>
          </w:tcPr>
          <w:p w:rsidR="00974AA5" w:rsidRDefault="00062B42" w:rsidP="00B26DD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hyperlink r:id="rId10" w:history="1">
              <w:r w:rsidR="00D87B30" w:rsidRPr="00BC24F9">
                <w:rPr>
                  <w:rStyle w:val="af"/>
                  <w:sz w:val="16"/>
                  <w:szCs w:val="16"/>
                </w:rPr>
                <w:t>https://cherra.ru/biznes-investitsii/sodeystvie-razvitiyu-konkurentsii/</w:t>
              </w:r>
            </w:hyperlink>
            <w:r w:rsidR="00D87B30" w:rsidRPr="00BC24F9">
              <w:rPr>
                <w:sz w:val="16"/>
                <w:szCs w:val="16"/>
              </w:rPr>
              <w:t xml:space="preserve">  </w:t>
            </w:r>
          </w:p>
        </w:tc>
      </w:tr>
      <w:tr w:rsidR="00974AA5" w:rsidTr="00974AA5">
        <w:trPr>
          <w:trHeight w:val="656"/>
        </w:trPr>
        <w:tc>
          <w:tcPr>
            <w:tcW w:w="773" w:type="dxa"/>
          </w:tcPr>
          <w:p w:rsidR="00974AA5" w:rsidRPr="001E7D89" w:rsidRDefault="00974AA5" w:rsidP="004910C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1E7D89">
              <w:rPr>
                <w:color w:val="000000"/>
                <w:lang w:bidi="ru-RU"/>
              </w:rPr>
              <w:t>5</w:t>
            </w:r>
          </w:p>
        </w:tc>
        <w:tc>
          <w:tcPr>
            <w:tcW w:w="5324" w:type="dxa"/>
          </w:tcPr>
          <w:p w:rsidR="00974AA5" w:rsidRPr="00685B97" w:rsidRDefault="00974AA5" w:rsidP="008B0016">
            <w:pPr>
              <w:widowControl w:val="0"/>
              <w:tabs>
                <w:tab w:val="left" w:pos="1146"/>
              </w:tabs>
              <w:spacing w:after="0" w:line="240" w:lineRule="auto"/>
              <w:ind w:right="-69"/>
              <w:jc w:val="both"/>
            </w:pPr>
            <w:r w:rsidRPr="00184880">
              <w:t xml:space="preserve">Наличие на официальном сайте муниципального образования </w:t>
            </w:r>
            <w:r>
              <w:t>в информационно-телекоммуникационной сети «Интернет»</w:t>
            </w:r>
            <w:r w:rsidRPr="00184880">
              <w:t xml:space="preserve"> раздела, посвященного содействию развити</w:t>
            </w:r>
            <w:r>
              <w:t>я</w:t>
            </w:r>
            <w:r w:rsidRPr="00184880">
              <w:t xml:space="preserve"> конкуренции</w:t>
            </w:r>
          </w:p>
        </w:tc>
        <w:tc>
          <w:tcPr>
            <w:tcW w:w="2376" w:type="dxa"/>
          </w:tcPr>
          <w:p w:rsidR="00974AA5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наличие </w:t>
            </w:r>
            <w:r w:rsidR="0017472B">
              <w:rPr>
                <w:color w:val="000000"/>
                <w:lang w:bidi="ru-RU"/>
              </w:rPr>
              <w:t xml:space="preserve">(ссылка) </w:t>
            </w:r>
            <w:r>
              <w:rPr>
                <w:color w:val="000000"/>
                <w:lang w:bidi="ru-RU"/>
              </w:rPr>
              <w:t>/ отсутствие</w:t>
            </w:r>
          </w:p>
        </w:tc>
        <w:tc>
          <w:tcPr>
            <w:tcW w:w="1812" w:type="dxa"/>
          </w:tcPr>
          <w:p w:rsidR="00974AA5" w:rsidRPr="00BC24F9" w:rsidRDefault="00062B42" w:rsidP="00CD502E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sz w:val="16"/>
                <w:szCs w:val="16"/>
              </w:rPr>
            </w:pPr>
            <w:hyperlink r:id="rId11" w:history="1">
              <w:r w:rsidR="00BC24F9" w:rsidRPr="00BC24F9">
                <w:rPr>
                  <w:rStyle w:val="af"/>
                  <w:sz w:val="16"/>
                  <w:szCs w:val="16"/>
                </w:rPr>
                <w:t>https://cherra.ru/biznes-investitsii/sodeystvie-razvitiyu-konkurentsii/</w:t>
              </w:r>
            </w:hyperlink>
            <w:r w:rsidR="00BC24F9" w:rsidRPr="00BC24F9">
              <w:rPr>
                <w:sz w:val="16"/>
                <w:szCs w:val="16"/>
              </w:rPr>
              <w:t xml:space="preserve">  </w:t>
            </w:r>
          </w:p>
        </w:tc>
      </w:tr>
      <w:tr w:rsidR="00974AA5" w:rsidRPr="003D2452" w:rsidTr="00C97D6B">
        <w:trPr>
          <w:trHeight w:val="1700"/>
        </w:trPr>
        <w:tc>
          <w:tcPr>
            <w:tcW w:w="773" w:type="dxa"/>
          </w:tcPr>
          <w:p w:rsidR="00974AA5" w:rsidRPr="003D2452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5324" w:type="dxa"/>
          </w:tcPr>
          <w:p w:rsidR="00974AA5" w:rsidRPr="003D2452" w:rsidRDefault="00974AA5" w:rsidP="00B20CAC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3D2452">
              <w:t>Формирование и размещение на официальном сайте муниципального образования в информационно-телекоммуникационной сети «Интернет» ежегодного доклада о состоянии и развитии конкуренции в муниципальном образовании</w:t>
            </w:r>
          </w:p>
        </w:tc>
        <w:tc>
          <w:tcPr>
            <w:tcW w:w="2376" w:type="dxa"/>
          </w:tcPr>
          <w:p w:rsidR="00974AA5" w:rsidRPr="003D2452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lang w:bidi="ru-RU"/>
              </w:rPr>
            </w:pPr>
            <w:r>
              <w:rPr>
                <w:lang w:bidi="ru-RU"/>
              </w:rPr>
              <w:t>н</w:t>
            </w:r>
            <w:r w:rsidRPr="003D2452">
              <w:rPr>
                <w:lang w:bidi="ru-RU"/>
              </w:rPr>
              <w:t>аличие</w:t>
            </w:r>
            <w:r>
              <w:rPr>
                <w:lang w:bidi="ru-RU"/>
              </w:rPr>
              <w:t xml:space="preserve"> </w:t>
            </w:r>
            <w:r w:rsidR="0017472B">
              <w:rPr>
                <w:lang w:bidi="ru-RU"/>
              </w:rPr>
              <w:t xml:space="preserve">(ссылка) </w:t>
            </w:r>
            <w:r>
              <w:rPr>
                <w:lang w:bidi="ru-RU"/>
              </w:rPr>
              <w:t xml:space="preserve">/ </w:t>
            </w:r>
            <w:r>
              <w:rPr>
                <w:color w:val="000000"/>
                <w:lang w:bidi="ru-RU"/>
              </w:rPr>
              <w:t>отсутствие</w:t>
            </w:r>
          </w:p>
        </w:tc>
        <w:tc>
          <w:tcPr>
            <w:tcW w:w="1812" w:type="dxa"/>
          </w:tcPr>
          <w:p w:rsidR="00974AA5" w:rsidRPr="00564BC1" w:rsidRDefault="00BC24F9" w:rsidP="00C97D6B">
            <w:pPr>
              <w:widowControl w:val="0"/>
              <w:tabs>
                <w:tab w:val="left" w:pos="1146"/>
              </w:tabs>
              <w:ind w:right="180"/>
              <w:jc w:val="center"/>
              <w:rPr>
                <w:sz w:val="16"/>
                <w:szCs w:val="16"/>
                <w:lang w:bidi="ru-RU"/>
              </w:rPr>
            </w:pPr>
            <w:r w:rsidRPr="00564BC1">
              <w:rPr>
                <w:sz w:val="16"/>
                <w:szCs w:val="16"/>
                <w:lang w:bidi="ru-RU"/>
              </w:rPr>
              <w:t>В стадии разработки</w:t>
            </w:r>
            <w:r w:rsidR="00C97D6B">
              <w:rPr>
                <w:sz w:val="16"/>
                <w:szCs w:val="16"/>
                <w:lang w:bidi="ru-RU"/>
              </w:rPr>
              <w:t>.</w:t>
            </w:r>
            <w:r w:rsidR="007C584E">
              <w:rPr>
                <w:sz w:val="16"/>
                <w:szCs w:val="16"/>
                <w:lang w:bidi="ru-RU"/>
              </w:rPr>
              <w:t xml:space="preserve"> </w:t>
            </w:r>
            <w:r w:rsidR="00C97D6B">
              <w:rPr>
                <w:sz w:val="16"/>
                <w:szCs w:val="16"/>
                <w:lang w:bidi="ru-RU"/>
              </w:rPr>
              <w:t>Б</w:t>
            </w:r>
            <w:r w:rsidR="00564BC1">
              <w:rPr>
                <w:sz w:val="16"/>
                <w:szCs w:val="16"/>
                <w:lang w:bidi="ru-RU"/>
              </w:rPr>
              <w:t xml:space="preserve">удет размещен: </w:t>
            </w:r>
            <w:hyperlink r:id="rId12" w:history="1">
              <w:r w:rsidR="00564BC1" w:rsidRPr="004E6FF2">
                <w:rPr>
                  <w:rStyle w:val="af"/>
                  <w:sz w:val="16"/>
                  <w:szCs w:val="16"/>
                  <w:lang w:bidi="ru-RU"/>
                </w:rPr>
                <w:t>https://cherra.ru/biznes-investitsii/sodeystvie-razvitiyu-konkurentsii/</w:t>
              </w:r>
            </w:hyperlink>
            <w:r w:rsidR="00564BC1">
              <w:rPr>
                <w:sz w:val="16"/>
                <w:szCs w:val="16"/>
                <w:lang w:bidi="ru-RU"/>
              </w:rPr>
              <w:t xml:space="preserve"> </w:t>
            </w:r>
          </w:p>
        </w:tc>
      </w:tr>
      <w:tr w:rsidR="00974AA5" w:rsidTr="00974AA5">
        <w:trPr>
          <w:trHeight w:val="1695"/>
        </w:trPr>
        <w:tc>
          <w:tcPr>
            <w:tcW w:w="773" w:type="dxa"/>
          </w:tcPr>
          <w:p w:rsidR="00974AA5" w:rsidRPr="000A661F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5324" w:type="dxa"/>
          </w:tcPr>
          <w:p w:rsidR="00974AA5" w:rsidRPr="00184880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>
              <w:t>Наличие реестра хозяйствующих субъектов, доля участия муниципального образования в которых составляет 50 и более процентов (далее – Реестр) с указанием рынка присутствия каждого такого хозяйствующего субъекта, на котором осуществляется данная деятельность:</w:t>
            </w:r>
          </w:p>
        </w:tc>
        <w:tc>
          <w:tcPr>
            <w:tcW w:w="2376" w:type="dxa"/>
          </w:tcPr>
          <w:p w:rsidR="00974AA5" w:rsidRDefault="00974AA5" w:rsidP="002A5CCE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наличие </w:t>
            </w:r>
            <w:r w:rsidR="0017472B">
              <w:rPr>
                <w:color w:val="000000"/>
                <w:lang w:bidi="ru-RU"/>
              </w:rPr>
              <w:t xml:space="preserve">(ссылка) </w:t>
            </w:r>
            <w:r>
              <w:rPr>
                <w:color w:val="000000"/>
                <w:lang w:bidi="ru-RU"/>
              </w:rPr>
              <w:t>/ отсутствие</w:t>
            </w:r>
          </w:p>
          <w:p w:rsidR="00974AA5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12" w:type="dxa"/>
          </w:tcPr>
          <w:p w:rsidR="00974AA5" w:rsidRDefault="00062B42" w:rsidP="001A13EA">
            <w:pPr>
              <w:widowControl w:val="0"/>
              <w:tabs>
                <w:tab w:val="left" w:pos="1146"/>
              </w:tabs>
              <w:ind w:right="180"/>
              <w:jc w:val="center"/>
              <w:rPr>
                <w:color w:val="000000"/>
                <w:lang w:bidi="ru-RU"/>
              </w:rPr>
            </w:pPr>
            <w:hyperlink r:id="rId13" w:history="1">
              <w:r w:rsidR="008B424E" w:rsidRPr="00BC24F9">
                <w:rPr>
                  <w:rStyle w:val="af"/>
                  <w:sz w:val="16"/>
                  <w:szCs w:val="16"/>
                </w:rPr>
                <w:t>https://cherra.ru/biznes-investitsii/sodeystvie-razvitiyu-konkurentsii/</w:t>
              </w:r>
            </w:hyperlink>
            <w:r w:rsidR="008B424E" w:rsidRPr="00BC24F9">
              <w:rPr>
                <w:sz w:val="16"/>
                <w:szCs w:val="16"/>
              </w:rPr>
              <w:t xml:space="preserve">  </w:t>
            </w:r>
          </w:p>
        </w:tc>
      </w:tr>
      <w:tr w:rsidR="00974AA5" w:rsidTr="00974AA5">
        <w:trPr>
          <w:trHeight w:val="2297"/>
        </w:trPr>
        <w:tc>
          <w:tcPr>
            <w:tcW w:w="773" w:type="dxa"/>
          </w:tcPr>
          <w:p w:rsidR="00974AA5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5324" w:type="dxa"/>
          </w:tcPr>
          <w:p w:rsidR="00974AA5" w:rsidRDefault="00974AA5" w:rsidP="00550F68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proofErr w:type="gramStart"/>
            <w:r w:rsidRPr="009D2CFE">
              <w:t>Опубликование и актуализация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 правами третьих лиц</w:t>
            </w:r>
            <w:proofErr w:type="gramEnd"/>
          </w:p>
        </w:tc>
        <w:tc>
          <w:tcPr>
            <w:tcW w:w="2376" w:type="dxa"/>
          </w:tcPr>
          <w:p w:rsidR="00974AA5" w:rsidRDefault="00974AA5" w:rsidP="002A5CCE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</w:pPr>
            <w:r>
              <w:t>н</w:t>
            </w:r>
            <w:r w:rsidRPr="009D2CFE">
              <w:t>аличие</w:t>
            </w:r>
            <w:r>
              <w:t xml:space="preserve"> </w:t>
            </w:r>
            <w:r w:rsidR="0017472B">
              <w:t>(ссылка)</w:t>
            </w:r>
            <w:r>
              <w:t>/ отсутствие</w:t>
            </w:r>
          </w:p>
          <w:p w:rsidR="00974AA5" w:rsidRDefault="00974AA5" w:rsidP="002A5CCE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12" w:type="dxa"/>
          </w:tcPr>
          <w:p w:rsidR="000C149A" w:rsidRPr="000C149A" w:rsidRDefault="00062B42" w:rsidP="000C149A">
            <w:pPr>
              <w:rPr>
                <w:color w:val="1F497D"/>
                <w:sz w:val="16"/>
                <w:szCs w:val="16"/>
              </w:rPr>
            </w:pPr>
            <w:hyperlink r:id="rId14" w:history="1">
              <w:r w:rsidR="000C149A" w:rsidRPr="000C149A">
                <w:rPr>
                  <w:rStyle w:val="af"/>
                  <w:sz w:val="16"/>
                  <w:szCs w:val="16"/>
                </w:rPr>
                <w:t>https://cherra.ru/biznes-investitsii/imushchestvennaya-podderzhka/imushchestvo-dlya-biznesa/</w:t>
              </w:r>
            </w:hyperlink>
          </w:p>
          <w:p w:rsidR="00974AA5" w:rsidRDefault="00974AA5" w:rsidP="002A5CCE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color w:val="000000"/>
                <w:lang w:bidi="ru-RU"/>
              </w:rPr>
            </w:pPr>
          </w:p>
        </w:tc>
      </w:tr>
      <w:tr w:rsidR="00974AA5" w:rsidTr="00974AA5">
        <w:trPr>
          <w:trHeight w:val="580"/>
        </w:trPr>
        <w:tc>
          <w:tcPr>
            <w:tcW w:w="10285" w:type="dxa"/>
            <w:gridSpan w:val="4"/>
          </w:tcPr>
          <w:p w:rsidR="00974AA5" w:rsidRPr="009D2CFE" w:rsidRDefault="00974AA5" w:rsidP="00560F77">
            <w:pPr>
              <w:spacing w:after="0" w:line="240" w:lineRule="auto"/>
              <w:jc w:val="center"/>
            </w:pPr>
            <w:r w:rsidRPr="00077DD3">
              <w:rPr>
                <w:b/>
              </w:rPr>
              <w:lastRenderedPageBreak/>
              <w:t>Результативность внедрения на территории муниципального образования Стандарта развития конкуренции и действий ОМСУ по развитию конкуренции</w:t>
            </w:r>
          </w:p>
        </w:tc>
      </w:tr>
      <w:tr w:rsidR="00974AA5" w:rsidTr="00974AA5">
        <w:trPr>
          <w:trHeight w:val="580"/>
        </w:trPr>
        <w:tc>
          <w:tcPr>
            <w:tcW w:w="773" w:type="dxa"/>
          </w:tcPr>
          <w:p w:rsidR="00974AA5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5324" w:type="dxa"/>
          </w:tcPr>
          <w:p w:rsidR="00974AA5" w:rsidRPr="009D2CFE" w:rsidRDefault="00974AA5" w:rsidP="00974AA5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D2CFE">
              <w:t>Достижение целевых показателей по товарным рынкам согласно утвержденному перечню</w:t>
            </w:r>
          </w:p>
        </w:tc>
        <w:tc>
          <w:tcPr>
            <w:tcW w:w="2376" w:type="dxa"/>
            <w:vAlign w:val="center"/>
          </w:tcPr>
          <w:p w:rsidR="00974AA5" w:rsidRDefault="00974AA5" w:rsidP="00974AA5">
            <w:pPr>
              <w:spacing w:after="0" w:line="240" w:lineRule="auto"/>
              <w:jc w:val="center"/>
            </w:pPr>
            <w:r w:rsidRPr="009D2CFE">
              <w:t>менее 50%</w:t>
            </w:r>
          </w:p>
          <w:p w:rsidR="00974AA5" w:rsidRPr="002A5CCE" w:rsidRDefault="00974AA5" w:rsidP="0097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74AA5" w:rsidRDefault="00974AA5" w:rsidP="00974AA5">
            <w:pPr>
              <w:spacing w:after="0" w:line="240" w:lineRule="auto"/>
              <w:jc w:val="center"/>
            </w:pPr>
            <w:r w:rsidRPr="009D2CFE">
              <w:t>от 50 до 80%</w:t>
            </w:r>
          </w:p>
          <w:p w:rsidR="00974AA5" w:rsidRPr="002A5CCE" w:rsidRDefault="00974AA5" w:rsidP="0097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74AA5" w:rsidRDefault="00974AA5" w:rsidP="00974AA5">
            <w:pPr>
              <w:spacing w:after="0" w:line="240" w:lineRule="auto"/>
              <w:jc w:val="center"/>
            </w:pPr>
            <w:r w:rsidRPr="009D2CFE">
              <w:t>более 80%</w:t>
            </w:r>
          </w:p>
          <w:p w:rsidR="00974AA5" w:rsidRPr="009D2CFE" w:rsidRDefault="00974AA5" w:rsidP="00974AA5">
            <w:pPr>
              <w:spacing w:after="0" w:line="240" w:lineRule="auto"/>
              <w:jc w:val="center"/>
            </w:pPr>
          </w:p>
        </w:tc>
        <w:tc>
          <w:tcPr>
            <w:tcW w:w="1812" w:type="dxa"/>
          </w:tcPr>
          <w:p w:rsidR="00811A9A" w:rsidRDefault="00811A9A" w:rsidP="00811A9A">
            <w:pPr>
              <w:spacing w:after="0" w:line="240" w:lineRule="auto"/>
              <w:jc w:val="center"/>
            </w:pPr>
            <w:r w:rsidRPr="009D2CFE">
              <w:t>более 80%</w:t>
            </w:r>
          </w:p>
          <w:p w:rsidR="00974AA5" w:rsidRPr="009D2CFE" w:rsidRDefault="00974AA5" w:rsidP="00974AA5">
            <w:pPr>
              <w:spacing w:after="0" w:line="240" w:lineRule="auto"/>
              <w:jc w:val="center"/>
            </w:pPr>
          </w:p>
        </w:tc>
      </w:tr>
      <w:tr w:rsidR="00D50909" w:rsidTr="00974AA5">
        <w:trPr>
          <w:trHeight w:val="580"/>
        </w:trPr>
        <w:tc>
          <w:tcPr>
            <w:tcW w:w="773" w:type="dxa"/>
          </w:tcPr>
          <w:p w:rsidR="00D50909" w:rsidRDefault="00D50909" w:rsidP="00B20CA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5324" w:type="dxa"/>
          </w:tcPr>
          <w:p w:rsidR="00D50909" w:rsidRPr="009D2CFE" w:rsidRDefault="00D50909" w:rsidP="00B26DDC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D2CFE">
              <w:t>Доля закупок товаров, работ, услуг у субъектов малого предпринимательства и социально ориентированных некоммерческих организаций, рассчитанная с учетом требований части 1.1 ст. 30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76" w:type="dxa"/>
          </w:tcPr>
          <w:p w:rsidR="00D50909" w:rsidRDefault="00D50909" w:rsidP="005A7484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30% и более</w:t>
            </w:r>
          </w:p>
          <w:p w:rsidR="00D50909" w:rsidRPr="002A5CCE" w:rsidRDefault="00D50909" w:rsidP="005A74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D50909" w:rsidRDefault="00D50909" w:rsidP="005A7484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менее чем 30%</w:t>
            </w:r>
          </w:p>
          <w:p w:rsidR="00D50909" w:rsidRDefault="00D50909" w:rsidP="005A7484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</w:p>
          <w:p w:rsidR="00D50909" w:rsidRPr="009D2CFE" w:rsidRDefault="00D50909" w:rsidP="005A7484">
            <w:pPr>
              <w:spacing w:after="0" w:line="240" w:lineRule="auto"/>
              <w:jc w:val="center"/>
            </w:pPr>
          </w:p>
        </w:tc>
        <w:tc>
          <w:tcPr>
            <w:tcW w:w="1812" w:type="dxa"/>
          </w:tcPr>
          <w:p w:rsidR="00D50909" w:rsidRPr="009B7126" w:rsidRDefault="00D50909" w:rsidP="00FC6DC2">
            <w:pPr>
              <w:jc w:val="center"/>
              <w:rPr>
                <w:color w:val="000000"/>
                <w:lang w:bidi="ru-RU"/>
              </w:rPr>
            </w:pPr>
            <w:r w:rsidRPr="009B7126">
              <w:rPr>
                <w:color w:val="000000"/>
                <w:lang w:bidi="ru-RU"/>
              </w:rPr>
              <w:t>30% и более</w:t>
            </w:r>
          </w:p>
          <w:p w:rsidR="00D50909" w:rsidRPr="009B7126" w:rsidRDefault="00D50909" w:rsidP="00FC6DC2">
            <w:pPr>
              <w:jc w:val="center"/>
            </w:pPr>
          </w:p>
        </w:tc>
      </w:tr>
      <w:tr w:rsidR="00D50909" w:rsidTr="00974AA5">
        <w:trPr>
          <w:trHeight w:val="580"/>
        </w:trPr>
        <w:tc>
          <w:tcPr>
            <w:tcW w:w="773" w:type="dxa"/>
          </w:tcPr>
          <w:p w:rsidR="00D50909" w:rsidRDefault="00D50909" w:rsidP="00B20CA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5324" w:type="dxa"/>
          </w:tcPr>
          <w:p w:rsidR="00D50909" w:rsidRPr="009D2CFE" w:rsidRDefault="00D50909" w:rsidP="00B26DDC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D2CFE">
              <w:t xml:space="preserve">Среднее число участников закупок, осуществленных по результатам конкурентных способов определения поставщиков (подрядчиков, исполнителей) в соответствии с Федеральным </w:t>
            </w:r>
            <w:hyperlink r:id="rId15" w:history="1">
              <w:r w:rsidRPr="009D2CFE">
                <w:rPr>
                  <w:color w:val="0000FF"/>
                </w:rPr>
                <w:t>законом</w:t>
              </w:r>
            </w:hyperlink>
            <w:r w:rsidRPr="009D2CFE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376" w:type="dxa"/>
          </w:tcPr>
          <w:p w:rsidR="00D50909" w:rsidRDefault="00D50909" w:rsidP="00E02C1D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3 и более</w:t>
            </w:r>
          </w:p>
          <w:p w:rsidR="00D50909" w:rsidRPr="002A5CCE" w:rsidRDefault="00D50909" w:rsidP="00E02C1D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D50909" w:rsidRDefault="00D50909" w:rsidP="00E02C1D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</w:t>
            </w:r>
            <w:r w:rsidRPr="009D2CFE">
              <w:rPr>
                <w:color w:val="000000"/>
                <w:lang w:bidi="ru-RU"/>
              </w:rPr>
              <w:t>т 1 до 3</w:t>
            </w:r>
          </w:p>
          <w:p w:rsidR="00D50909" w:rsidRPr="002A5CCE" w:rsidRDefault="00D50909" w:rsidP="00E02C1D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D50909" w:rsidRPr="009D2CFE" w:rsidRDefault="00D50909" w:rsidP="00E02C1D">
            <w:pPr>
              <w:widowControl w:val="0"/>
              <w:tabs>
                <w:tab w:val="left" w:pos="1146"/>
              </w:tabs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Pr="009D2CFE">
              <w:rPr>
                <w:color w:val="000000"/>
                <w:lang w:bidi="ru-RU"/>
              </w:rPr>
              <w:t>енее 1</w:t>
            </w:r>
          </w:p>
        </w:tc>
        <w:tc>
          <w:tcPr>
            <w:tcW w:w="1812" w:type="dxa"/>
          </w:tcPr>
          <w:p w:rsidR="00D50909" w:rsidRPr="009B7126" w:rsidRDefault="00D50909" w:rsidP="00FC6DC2">
            <w:pPr>
              <w:widowControl w:val="0"/>
              <w:tabs>
                <w:tab w:val="left" w:pos="1146"/>
              </w:tabs>
              <w:ind w:right="180"/>
              <w:jc w:val="center"/>
              <w:rPr>
                <w:color w:val="000000"/>
                <w:lang w:bidi="ru-RU"/>
              </w:rPr>
            </w:pPr>
            <w:r w:rsidRPr="009B7126">
              <w:rPr>
                <w:color w:val="000000"/>
                <w:lang w:bidi="ru-RU"/>
              </w:rPr>
              <w:t>от 1 до 3</w:t>
            </w:r>
          </w:p>
          <w:p w:rsidR="00D50909" w:rsidRPr="009B7126" w:rsidRDefault="00D50909" w:rsidP="00FC6DC2">
            <w:pPr>
              <w:widowControl w:val="0"/>
              <w:tabs>
                <w:tab w:val="left" w:pos="1146"/>
              </w:tabs>
              <w:ind w:right="180"/>
              <w:jc w:val="center"/>
              <w:rPr>
                <w:color w:val="000000"/>
                <w:lang w:bidi="ru-RU"/>
              </w:rPr>
            </w:pPr>
          </w:p>
        </w:tc>
      </w:tr>
      <w:tr w:rsidR="00D50909" w:rsidTr="00974AA5">
        <w:trPr>
          <w:trHeight w:val="580"/>
        </w:trPr>
        <w:tc>
          <w:tcPr>
            <w:tcW w:w="773" w:type="dxa"/>
          </w:tcPr>
          <w:p w:rsidR="00D50909" w:rsidRDefault="00D50909" w:rsidP="00B20CA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5324" w:type="dxa"/>
          </w:tcPr>
          <w:p w:rsidR="00D50909" w:rsidRPr="009D2CFE" w:rsidRDefault="00D50909" w:rsidP="005A7484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D2CFE">
              <w:t xml:space="preserve">Сокращение доли закупок, признанных несостоявшимися </w:t>
            </w:r>
            <w:r w:rsidRPr="009D2CFE">
              <w:rPr>
                <w:color w:val="000000"/>
                <w:lang w:bidi="ru-RU"/>
              </w:rPr>
              <w:t xml:space="preserve">по сравнению с прошлым периодом </w:t>
            </w:r>
            <w:r w:rsidRPr="009D2CFE">
              <w:t xml:space="preserve">(закупки, которые не привели к заключению контракта, </w:t>
            </w:r>
            <w:proofErr w:type="gramStart"/>
            <w:r w:rsidRPr="009D2CFE">
              <w:t>подана одна заявка и не подано</w:t>
            </w:r>
            <w:proofErr w:type="gramEnd"/>
            <w:r w:rsidRPr="009D2CFE">
              <w:t xml:space="preserve"> ни одной заявки)</w:t>
            </w:r>
          </w:p>
          <w:p w:rsidR="00D50909" w:rsidRPr="009D2CFE" w:rsidRDefault="00D50909" w:rsidP="00B26DDC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D50909" w:rsidRDefault="00D50909" w:rsidP="005A7484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снижение на 5% и более</w:t>
            </w:r>
          </w:p>
          <w:p w:rsidR="00D50909" w:rsidRPr="002A5CCE" w:rsidRDefault="00D50909" w:rsidP="005A74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D50909" w:rsidRDefault="00D50909" w:rsidP="005A7484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снижение менее чем на 5%</w:t>
            </w:r>
          </w:p>
          <w:p w:rsidR="00D50909" w:rsidRPr="002A5CCE" w:rsidRDefault="00D50909" w:rsidP="005A748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D50909" w:rsidRPr="009D2CFE" w:rsidRDefault="00D50909" w:rsidP="005A7484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увеличение или на уровне</w:t>
            </w:r>
          </w:p>
        </w:tc>
        <w:tc>
          <w:tcPr>
            <w:tcW w:w="1812" w:type="dxa"/>
          </w:tcPr>
          <w:p w:rsidR="00D50909" w:rsidRPr="009B7126" w:rsidRDefault="00D50909" w:rsidP="00FC6DC2">
            <w:pPr>
              <w:jc w:val="center"/>
              <w:rPr>
                <w:color w:val="000000"/>
                <w:lang w:bidi="ru-RU"/>
              </w:rPr>
            </w:pPr>
            <w:r w:rsidRPr="009B7126">
              <w:rPr>
                <w:color w:val="000000"/>
                <w:lang w:bidi="ru-RU"/>
              </w:rPr>
              <w:t>снижение на 5% и более</w:t>
            </w:r>
          </w:p>
          <w:p w:rsidR="00D50909" w:rsidRPr="009B7126" w:rsidRDefault="00D50909" w:rsidP="00FC6DC2">
            <w:pPr>
              <w:jc w:val="center"/>
            </w:pPr>
          </w:p>
        </w:tc>
      </w:tr>
    </w:tbl>
    <w:p w:rsidR="00D81EA1" w:rsidRDefault="00D81EA1" w:rsidP="00D81EA1">
      <w:pPr>
        <w:rPr>
          <w:rFonts w:ascii="Times New Roman" w:hAnsi="Times New Roman"/>
          <w:sz w:val="2"/>
          <w:szCs w:val="2"/>
        </w:rPr>
      </w:pPr>
    </w:p>
    <w:p w:rsidR="004E38F7" w:rsidRDefault="004E38F7" w:rsidP="00602395">
      <w:pPr>
        <w:widowControl w:val="0"/>
        <w:tabs>
          <w:tab w:val="left" w:pos="-5812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EA1" w:rsidRPr="00961730" w:rsidRDefault="00E31EA2" w:rsidP="00961730">
      <w:pPr>
        <w:widowControl w:val="0"/>
        <w:tabs>
          <w:tab w:val="left" w:pos="-5812"/>
        </w:tabs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 w:rsidRPr="00961730">
        <w:rPr>
          <w:rFonts w:ascii="Times New Roman" w:hAnsi="Times New Roman"/>
          <w:sz w:val="24"/>
          <w:szCs w:val="24"/>
        </w:rPr>
        <w:t>Т</w:t>
      </w:r>
      <w:r w:rsidR="00602395" w:rsidRPr="00961730">
        <w:rPr>
          <w:rFonts w:ascii="Times New Roman" w:hAnsi="Times New Roman"/>
          <w:sz w:val="24"/>
          <w:szCs w:val="24"/>
        </w:rPr>
        <w:t>аблица 2</w:t>
      </w:r>
    </w:p>
    <w:tbl>
      <w:tblPr>
        <w:tblStyle w:val="a9"/>
        <w:tblW w:w="5087" w:type="pct"/>
        <w:tblLayout w:type="fixed"/>
        <w:tblLook w:val="04A0"/>
      </w:tblPr>
      <w:tblGrid>
        <w:gridCol w:w="613"/>
        <w:gridCol w:w="5449"/>
        <w:gridCol w:w="2409"/>
        <w:gridCol w:w="1842"/>
      </w:tblGrid>
      <w:tr w:rsidR="00974AA5" w:rsidRPr="009D2CFE" w:rsidTr="00961730">
        <w:trPr>
          <w:trHeight w:val="654"/>
        </w:trPr>
        <w:tc>
          <w:tcPr>
            <w:tcW w:w="297" w:type="pct"/>
            <w:vAlign w:val="center"/>
          </w:tcPr>
          <w:p w:rsidR="00974AA5" w:rsidRPr="009D2CFE" w:rsidRDefault="00974AA5" w:rsidP="00961730">
            <w:pPr>
              <w:spacing w:after="60" w:line="280" w:lineRule="exact"/>
              <w:jc w:val="center"/>
              <w:rPr>
                <w:b/>
                <w:color w:val="000000"/>
                <w:lang w:bidi="ru-RU"/>
              </w:rPr>
            </w:pPr>
            <w:r w:rsidRPr="009D2CFE">
              <w:rPr>
                <w:b/>
              </w:rPr>
              <w:t xml:space="preserve">№ </w:t>
            </w:r>
            <w:proofErr w:type="spellStart"/>
            <w:proofErr w:type="gramStart"/>
            <w:r w:rsidRPr="009D2CFE">
              <w:rPr>
                <w:b/>
              </w:rPr>
              <w:t>п</w:t>
            </w:r>
            <w:proofErr w:type="spellEnd"/>
            <w:proofErr w:type="gramEnd"/>
            <w:r w:rsidRPr="009D2CFE">
              <w:rPr>
                <w:b/>
              </w:rPr>
              <w:t>/</w:t>
            </w:r>
            <w:proofErr w:type="spellStart"/>
            <w:r w:rsidRPr="009D2CFE">
              <w:rPr>
                <w:b/>
              </w:rPr>
              <w:t>п</w:t>
            </w:r>
            <w:proofErr w:type="spellEnd"/>
          </w:p>
        </w:tc>
        <w:tc>
          <w:tcPr>
            <w:tcW w:w="2642" w:type="pct"/>
            <w:vAlign w:val="center"/>
          </w:tcPr>
          <w:p w:rsidR="00974AA5" w:rsidRPr="009D2CFE" w:rsidRDefault="00974AA5" w:rsidP="00961730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b/>
                <w:color w:val="000000"/>
                <w:lang w:bidi="ru-RU"/>
              </w:rPr>
            </w:pPr>
            <w:r w:rsidRPr="009D2CFE">
              <w:rPr>
                <w:b/>
              </w:rPr>
              <w:t>Наименование показателя</w:t>
            </w:r>
          </w:p>
        </w:tc>
        <w:tc>
          <w:tcPr>
            <w:tcW w:w="1168" w:type="pct"/>
            <w:vAlign w:val="center"/>
          </w:tcPr>
          <w:p w:rsidR="00974AA5" w:rsidRPr="009D2CFE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 w:rsidRPr="00D74BC2">
              <w:rPr>
                <w:b/>
              </w:rPr>
              <w:t>Форма выполнения</w:t>
            </w:r>
          </w:p>
        </w:tc>
        <w:tc>
          <w:tcPr>
            <w:tcW w:w="893" w:type="pct"/>
            <w:vAlign w:val="center"/>
          </w:tcPr>
          <w:p w:rsidR="00974AA5" w:rsidRPr="009D2CFE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</w:tr>
      <w:tr w:rsidR="00D46F3C" w:rsidRPr="009D2CFE" w:rsidTr="00D46F3C">
        <w:trPr>
          <w:trHeight w:val="1100"/>
        </w:trPr>
        <w:tc>
          <w:tcPr>
            <w:tcW w:w="5000" w:type="pct"/>
            <w:gridSpan w:val="4"/>
          </w:tcPr>
          <w:p w:rsidR="00D46F3C" w:rsidRPr="009D2CFE" w:rsidRDefault="00D46F3C" w:rsidP="00CD502E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color w:val="000000"/>
                <w:lang w:bidi="ru-RU"/>
              </w:rPr>
            </w:pPr>
            <w:r w:rsidRPr="00974AA5">
              <w:rPr>
                <w:b/>
              </w:rPr>
              <w:t>Эффективность работы по реализации Указа Президента Российской Федерации от 21 декабря 2017 года №618 «Об основных направлениях государственной политики по развитию конкуренции» и положений Национального плана развития конкуренции в Российской Федерации</w:t>
            </w:r>
          </w:p>
        </w:tc>
      </w:tr>
      <w:tr w:rsidR="00BA3FD9" w:rsidRPr="009D2CFE" w:rsidTr="00D46F3C">
        <w:trPr>
          <w:trHeight w:val="3384"/>
        </w:trPr>
        <w:tc>
          <w:tcPr>
            <w:tcW w:w="297" w:type="pct"/>
          </w:tcPr>
          <w:p w:rsidR="00BA3FD9" w:rsidRPr="009D2CFE" w:rsidRDefault="00BA3FD9" w:rsidP="00974AA5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</w:tcBorders>
          </w:tcPr>
          <w:p w:rsidR="00BA3FD9" w:rsidRPr="009D2CFE" w:rsidRDefault="00BA3FD9" w:rsidP="00974AA5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 xml:space="preserve">Снижение количества нарушений антимонопольного законодательства со стороны органов местного самоуправления по сравнению с прошлым периодом. </w:t>
            </w:r>
          </w:p>
          <w:p w:rsidR="00BA3FD9" w:rsidRPr="009D2CFE" w:rsidRDefault="00BA3FD9" w:rsidP="00974AA5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168" w:type="pct"/>
            <w:tcBorders>
              <w:top w:val="single" w:sz="4" w:space="0" w:color="auto"/>
            </w:tcBorders>
          </w:tcPr>
          <w:p w:rsidR="00BA3FD9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отсутствие нарушений</w:t>
            </w:r>
            <w:r>
              <w:rPr>
                <w:color w:val="000000"/>
                <w:lang w:bidi="ru-RU"/>
              </w:rPr>
              <w:t>;</w:t>
            </w:r>
          </w:p>
          <w:p w:rsidR="00BA3FD9" w:rsidRPr="00CD502E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BA3FD9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снижение более чем 10%</w:t>
            </w:r>
            <w:r>
              <w:rPr>
                <w:color w:val="000000"/>
                <w:lang w:bidi="ru-RU"/>
              </w:rPr>
              <w:t>;</w:t>
            </w:r>
          </w:p>
          <w:p w:rsidR="00BA3FD9" w:rsidRPr="00CD502E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BA3FD9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снижение более чем 20%</w:t>
            </w:r>
            <w:r>
              <w:rPr>
                <w:color w:val="000000"/>
                <w:lang w:bidi="ru-RU"/>
              </w:rPr>
              <w:t>;</w:t>
            </w:r>
          </w:p>
          <w:p w:rsidR="00BA3FD9" w:rsidRPr="00CD502E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BA3FD9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снижение более чем 50%</w:t>
            </w:r>
            <w:r>
              <w:rPr>
                <w:color w:val="000000"/>
                <w:lang w:bidi="ru-RU"/>
              </w:rPr>
              <w:t>;</w:t>
            </w:r>
          </w:p>
          <w:p w:rsidR="00BA3FD9" w:rsidRPr="00CD502E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sz w:val="16"/>
                <w:szCs w:val="16"/>
                <w:lang w:bidi="ru-RU"/>
              </w:rPr>
            </w:pPr>
          </w:p>
          <w:p w:rsidR="00BA3FD9" w:rsidRPr="009D2CFE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рост количества нарушений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BA3FD9" w:rsidRPr="004F093A" w:rsidRDefault="00BA3FD9" w:rsidP="00FE6F0F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color w:val="000000"/>
                <w:lang w:bidi="ru-RU"/>
              </w:rPr>
            </w:pPr>
            <w:r w:rsidRPr="004F093A">
              <w:rPr>
                <w:color w:val="000000"/>
                <w:lang w:bidi="ru-RU"/>
              </w:rPr>
              <w:t>Нарушения отсутствуют</w:t>
            </w:r>
          </w:p>
        </w:tc>
      </w:tr>
      <w:tr w:rsidR="00BA3FD9" w:rsidRPr="009D2CFE" w:rsidTr="00D46F3C">
        <w:trPr>
          <w:trHeight w:val="1012"/>
        </w:trPr>
        <w:tc>
          <w:tcPr>
            <w:tcW w:w="297" w:type="pct"/>
          </w:tcPr>
          <w:p w:rsidR="00BA3FD9" w:rsidRPr="009D2CFE" w:rsidRDefault="00BA3FD9" w:rsidP="00A56253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2642" w:type="pct"/>
          </w:tcPr>
          <w:p w:rsidR="00BA3FD9" w:rsidRPr="009D2CFE" w:rsidRDefault="00BA3FD9" w:rsidP="00602395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>
              <w:t xml:space="preserve">Уровень выполнения показателей мониторинга внедрения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администрацией муниципального района (городского округа) по </w:t>
            </w:r>
            <w:proofErr w:type="spellStart"/>
            <w:proofErr w:type="gramStart"/>
            <w:r>
              <w:t>чек-листу</w:t>
            </w:r>
            <w:proofErr w:type="spellEnd"/>
            <w:proofErr w:type="gramEnd"/>
          </w:p>
        </w:tc>
        <w:tc>
          <w:tcPr>
            <w:tcW w:w="1168" w:type="pct"/>
          </w:tcPr>
          <w:p w:rsidR="00BA3FD9" w:rsidRPr="005A7484" w:rsidRDefault="00BA3FD9" w:rsidP="00C91882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100%</w:t>
            </w:r>
          </w:p>
          <w:p w:rsidR="00BA3FD9" w:rsidRPr="00C91882" w:rsidRDefault="00BA3FD9" w:rsidP="00C91882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A3FD9" w:rsidRDefault="00BA3FD9" w:rsidP="00C91882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80-99,9%</w:t>
            </w:r>
          </w:p>
          <w:p w:rsidR="00BA3FD9" w:rsidRPr="00C91882" w:rsidRDefault="00BA3FD9" w:rsidP="00C91882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A3FD9" w:rsidRPr="00C91882" w:rsidRDefault="00BA3FD9" w:rsidP="00C91882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50-79,9%</w:t>
            </w:r>
          </w:p>
          <w:p w:rsidR="00BA3FD9" w:rsidRPr="005A7484" w:rsidRDefault="00BA3FD9" w:rsidP="00C91882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менее 50%</w:t>
            </w:r>
          </w:p>
        </w:tc>
        <w:tc>
          <w:tcPr>
            <w:tcW w:w="893" w:type="pct"/>
          </w:tcPr>
          <w:p w:rsidR="00BA3FD9" w:rsidRPr="004F093A" w:rsidRDefault="00BA3FD9" w:rsidP="00FE6F0F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lang w:bidi="ru-RU"/>
              </w:rPr>
            </w:pPr>
            <w:r w:rsidRPr="004F093A">
              <w:rPr>
                <w:lang w:bidi="ru-RU"/>
              </w:rPr>
              <w:t>100%</w:t>
            </w:r>
          </w:p>
        </w:tc>
      </w:tr>
      <w:tr w:rsidR="00BA3FD9" w:rsidRPr="009D2CFE" w:rsidTr="00D46F3C">
        <w:trPr>
          <w:trHeight w:val="1012"/>
        </w:trPr>
        <w:tc>
          <w:tcPr>
            <w:tcW w:w="297" w:type="pct"/>
          </w:tcPr>
          <w:p w:rsidR="00BA3FD9" w:rsidRPr="009D2CFE" w:rsidRDefault="00BA3FD9" w:rsidP="00A56253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3</w:t>
            </w:r>
          </w:p>
        </w:tc>
        <w:tc>
          <w:tcPr>
            <w:tcW w:w="2642" w:type="pct"/>
          </w:tcPr>
          <w:p w:rsidR="00BA3FD9" w:rsidRDefault="00BA3FD9" w:rsidP="00602395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>
              <w:t xml:space="preserve">Обучение сотрудников органов местного самоуправления, подведомственных учреждений антимонопольному законодательству и </w:t>
            </w:r>
            <w:proofErr w:type="spellStart"/>
            <w:r>
              <w:t>комплаенсу</w:t>
            </w:r>
            <w:proofErr w:type="spellEnd"/>
          </w:p>
        </w:tc>
        <w:tc>
          <w:tcPr>
            <w:tcW w:w="1168" w:type="pct"/>
          </w:tcPr>
          <w:p w:rsidR="00BA3FD9" w:rsidRDefault="00BA3FD9" w:rsidP="00494E19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 xml:space="preserve">3 и более сотрудников </w:t>
            </w:r>
          </w:p>
          <w:p w:rsidR="00BA3FD9" w:rsidRDefault="00BA3FD9" w:rsidP="00494E19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</w:p>
          <w:p w:rsidR="00BA3FD9" w:rsidRDefault="00BA3FD9" w:rsidP="00494E19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2 сотрудника</w:t>
            </w:r>
          </w:p>
          <w:p w:rsidR="00BA3FD9" w:rsidRDefault="00BA3FD9" w:rsidP="00494E19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</w:p>
          <w:p w:rsidR="00BA3FD9" w:rsidRDefault="00BA3FD9" w:rsidP="00494E19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1 сотрудник</w:t>
            </w:r>
          </w:p>
          <w:p w:rsidR="00BA3FD9" w:rsidRDefault="00BA3FD9" w:rsidP="00494E19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</w:p>
          <w:p w:rsidR="00BA3FD9" w:rsidRDefault="00BA3FD9" w:rsidP="00D46F3C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отсутствует</w:t>
            </w:r>
          </w:p>
        </w:tc>
        <w:tc>
          <w:tcPr>
            <w:tcW w:w="893" w:type="pct"/>
          </w:tcPr>
          <w:p w:rsidR="00BA3FD9" w:rsidRPr="004F093A" w:rsidRDefault="00BA3FD9" w:rsidP="00FE6F0F">
            <w:pPr>
              <w:widowControl w:val="0"/>
              <w:tabs>
                <w:tab w:val="left" w:pos="1146"/>
              </w:tabs>
              <w:ind w:right="180"/>
              <w:jc w:val="center"/>
              <w:rPr>
                <w:color w:val="000000"/>
                <w:lang w:bidi="ru-RU"/>
              </w:rPr>
            </w:pPr>
            <w:r w:rsidRPr="004F093A">
              <w:rPr>
                <w:color w:val="000000"/>
                <w:lang w:bidi="ru-RU"/>
              </w:rPr>
              <w:t>3 сотрудника</w:t>
            </w:r>
          </w:p>
        </w:tc>
      </w:tr>
    </w:tbl>
    <w:p w:rsidR="00A15F61" w:rsidRDefault="00A15F61" w:rsidP="00602395">
      <w:pPr>
        <w:widowControl w:val="0"/>
        <w:tabs>
          <w:tab w:val="left" w:pos="-58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A267A" w:rsidRDefault="00A56253" w:rsidP="00A56253">
      <w:pPr>
        <w:pStyle w:val="afa"/>
        <w:widowControl w:val="0"/>
        <w:tabs>
          <w:tab w:val="left" w:pos="-581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9"/>
        <w:tblW w:w="5000" w:type="pct"/>
        <w:tblLayout w:type="fixed"/>
        <w:tblLook w:val="04A0"/>
      </w:tblPr>
      <w:tblGrid>
        <w:gridCol w:w="615"/>
        <w:gridCol w:w="5344"/>
        <w:gridCol w:w="2368"/>
        <w:gridCol w:w="1810"/>
      </w:tblGrid>
      <w:tr w:rsidR="00D46F3C" w:rsidRPr="009D2CFE" w:rsidTr="00961730">
        <w:trPr>
          <w:trHeight w:val="676"/>
        </w:trPr>
        <w:tc>
          <w:tcPr>
            <w:tcW w:w="303" w:type="pct"/>
            <w:vAlign w:val="center"/>
          </w:tcPr>
          <w:p w:rsidR="00D46F3C" w:rsidRPr="009D2CFE" w:rsidRDefault="00D46F3C" w:rsidP="00961730">
            <w:pPr>
              <w:spacing w:after="60" w:line="280" w:lineRule="exact"/>
              <w:jc w:val="center"/>
              <w:rPr>
                <w:b/>
                <w:color w:val="000000"/>
                <w:lang w:bidi="ru-RU"/>
              </w:rPr>
            </w:pPr>
            <w:r w:rsidRPr="009D2CFE">
              <w:rPr>
                <w:b/>
              </w:rPr>
              <w:t xml:space="preserve">№ </w:t>
            </w:r>
            <w:proofErr w:type="spellStart"/>
            <w:proofErr w:type="gramStart"/>
            <w:r w:rsidRPr="009D2CFE">
              <w:rPr>
                <w:b/>
              </w:rPr>
              <w:t>п</w:t>
            </w:r>
            <w:proofErr w:type="spellEnd"/>
            <w:proofErr w:type="gramEnd"/>
            <w:r w:rsidRPr="009D2CFE">
              <w:rPr>
                <w:b/>
              </w:rPr>
              <w:t>/</w:t>
            </w:r>
            <w:proofErr w:type="spellStart"/>
            <w:r w:rsidRPr="009D2CFE">
              <w:rPr>
                <w:b/>
              </w:rPr>
              <w:t>п</w:t>
            </w:r>
            <w:proofErr w:type="spellEnd"/>
          </w:p>
        </w:tc>
        <w:tc>
          <w:tcPr>
            <w:tcW w:w="2636" w:type="pct"/>
            <w:vAlign w:val="center"/>
          </w:tcPr>
          <w:p w:rsidR="00D46F3C" w:rsidRPr="009D2CFE" w:rsidRDefault="00D46F3C" w:rsidP="00961730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b/>
                <w:color w:val="000000"/>
                <w:lang w:bidi="ru-RU"/>
              </w:rPr>
            </w:pPr>
            <w:r w:rsidRPr="009D2CFE">
              <w:rPr>
                <w:b/>
              </w:rPr>
              <w:t>Наименование показателя</w:t>
            </w:r>
          </w:p>
        </w:tc>
        <w:tc>
          <w:tcPr>
            <w:tcW w:w="1168" w:type="pct"/>
            <w:vAlign w:val="center"/>
          </w:tcPr>
          <w:p w:rsidR="00D46F3C" w:rsidRPr="009D2CFE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 w:rsidRPr="00D74BC2">
              <w:rPr>
                <w:b/>
              </w:rPr>
              <w:t>Форма выполнения</w:t>
            </w:r>
          </w:p>
        </w:tc>
        <w:tc>
          <w:tcPr>
            <w:tcW w:w="893" w:type="pct"/>
            <w:vAlign w:val="center"/>
          </w:tcPr>
          <w:p w:rsidR="00D46F3C" w:rsidRPr="009D2CFE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</w:tr>
      <w:tr w:rsidR="00D46F3C" w:rsidRPr="009D2CFE" w:rsidTr="00D46F3C">
        <w:trPr>
          <w:trHeight w:val="391"/>
        </w:trPr>
        <w:tc>
          <w:tcPr>
            <w:tcW w:w="5000" w:type="pct"/>
            <w:gridSpan w:val="4"/>
          </w:tcPr>
          <w:p w:rsidR="00D46F3C" w:rsidRPr="009D2CFE" w:rsidRDefault="00D46F3C" w:rsidP="00BF44ED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 w:rsidRPr="00D46F3C">
              <w:rPr>
                <w:b/>
              </w:rPr>
              <w:t>Эффективность осуществления закупок малого объема в муниципальных образованиях</w:t>
            </w:r>
          </w:p>
        </w:tc>
      </w:tr>
      <w:tr w:rsidR="005160FC" w:rsidRPr="009D2CFE" w:rsidTr="00D46F3C">
        <w:trPr>
          <w:trHeight w:val="1579"/>
        </w:trPr>
        <w:tc>
          <w:tcPr>
            <w:tcW w:w="303" w:type="pct"/>
          </w:tcPr>
          <w:p w:rsidR="005160FC" w:rsidRPr="009D2CFE" w:rsidRDefault="005160FC" w:rsidP="002A267A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2636" w:type="pct"/>
          </w:tcPr>
          <w:p w:rsidR="005160FC" w:rsidRPr="009D2CFE" w:rsidRDefault="005160FC" w:rsidP="00BF44ED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  <w:r w:rsidRPr="009D2CFE">
              <w:rPr>
                <w:color w:val="000000"/>
                <w:lang w:bidi="ru-RU"/>
              </w:rPr>
              <w:t>Осуществление закупок через электронную систему электронный магазин</w:t>
            </w:r>
          </w:p>
          <w:p w:rsidR="005160FC" w:rsidRPr="009D2CFE" w:rsidRDefault="005160FC" w:rsidP="00BF44ED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</w:p>
        </w:tc>
        <w:tc>
          <w:tcPr>
            <w:tcW w:w="1168" w:type="pct"/>
          </w:tcPr>
          <w:p w:rsidR="005160FC" w:rsidRPr="00D46F3C" w:rsidRDefault="005160FC" w:rsidP="00D46F3C">
            <w:pPr>
              <w:spacing w:after="0" w:line="240" w:lineRule="auto"/>
              <w:jc w:val="center"/>
              <w:rPr>
                <w:color w:val="000000"/>
                <w:lang w:bidi="ru-RU"/>
              </w:rPr>
            </w:pPr>
            <w:r w:rsidRPr="00D46F3C">
              <w:rPr>
                <w:color w:val="000000"/>
                <w:lang w:bidi="ru-RU"/>
              </w:rPr>
              <w:t xml:space="preserve">осуществляют / </w:t>
            </w:r>
          </w:p>
          <w:p w:rsidR="005160FC" w:rsidRPr="007271D9" w:rsidRDefault="005160FC" w:rsidP="00D46F3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46F3C">
              <w:rPr>
                <w:color w:val="000000"/>
                <w:lang w:bidi="ru-RU"/>
              </w:rPr>
              <w:t>не осуществляют</w:t>
            </w:r>
          </w:p>
        </w:tc>
        <w:tc>
          <w:tcPr>
            <w:tcW w:w="893" w:type="pct"/>
          </w:tcPr>
          <w:p w:rsidR="005160FC" w:rsidRPr="009B7126" w:rsidRDefault="005160FC" w:rsidP="00FC6DC2">
            <w:pPr>
              <w:widowControl w:val="0"/>
              <w:tabs>
                <w:tab w:val="left" w:pos="1146"/>
              </w:tabs>
              <w:ind w:right="-24"/>
              <w:jc w:val="center"/>
            </w:pPr>
            <w:r w:rsidRPr="009B7126">
              <w:rPr>
                <w:color w:val="000000"/>
                <w:lang w:bidi="ru-RU"/>
              </w:rPr>
              <w:t>осуществляют</w:t>
            </w:r>
          </w:p>
        </w:tc>
      </w:tr>
      <w:tr w:rsidR="005160FC" w:rsidRPr="009D2CFE" w:rsidTr="00D46F3C">
        <w:trPr>
          <w:trHeight w:val="2078"/>
        </w:trPr>
        <w:tc>
          <w:tcPr>
            <w:tcW w:w="303" w:type="pct"/>
          </w:tcPr>
          <w:p w:rsidR="005160FC" w:rsidRPr="009D2CFE" w:rsidRDefault="005160FC" w:rsidP="002A267A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2636" w:type="pct"/>
          </w:tcPr>
          <w:p w:rsidR="005160FC" w:rsidRPr="009D2CFE" w:rsidRDefault="005160FC" w:rsidP="002A267A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proofErr w:type="gramStart"/>
            <w:r w:rsidRPr="009D2CFE">
              <w:t xml:space="preserve">Доля закупок товаров, работ и услуг </w:t>
            </w:r>
            <w:r w:rsidRPr="009D2CFE">
              <w:rPr>
                <w:color w:val="000000"/>
                <w:lang w:bidi="ru-RU"/>
              </w:rPr>
              <w:t xml:space="preserve">через электронную систему электронный магазин </w:t>
            </w:r>
            <w:r w:rsidRPr="009D2CFE">
              <w:t>по пунктам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от запланированных в плане графике - закупок товаров, работ и услуг на текущий год</w:t>
            </w:r>
            <w:proofErr w:type="gramEnd"/>
          </w:p>
        </w:tc>
        <w:tc>
          <w:tcPr>
            <w:tcW w:w="1168" w:type="pct"/>
          </w:tcPr>
          <w:p w:rsidR="005160FC" w:rsidRDefault="005160FC" w:rsidP="002A267A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 w:rsidRPr="009D2CFE">
              <w:t>менее чем 50%</w:t>
            </w:r>
            <w:r>
              <w:t>;</w:t>
            </w:r>
          </w:p>
          <w:p w:rsidR="005160FC" w:rsidRPr="008626AF" w:rsidRDefault="005160FC" w:rsidP="002A267A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160FC" w:rsidRDefault="005160FC" w:rsidP="002A267A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 w:rsidRPr="009D2CFE">
              <w:t>от 50% до 70%</w:t>
            </w:r>
            <w:r>
              <w:t>;</w:t>
            </w:r>
          </w:p>
          <w:p w:rsidR="005160FC" w:rsidRPr="008626AF" w:rsidRDefault="005160FC" w:rsidP="002A267A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160FC" w:rsidRPr="009D2CFE" w:rsidRDefault="005160FC" w:rsidP="002A267A">
            <w:pPr>
              <w:widowControl w:val="0"/>
              <w:tabs>
                <w:tab w:val="left" w:pos="1146"/>
              </w:tabs>
              <w:jc w:val="center"/>
            </w:pPr>
            <w:r w:rsidRPr="009D2CFE">
              <w:t>более чем 70%</w:t>
            </w:r>
          </w:p>
        </w:tc>
        <w:tc>
          <w:tcPr>
            <w:tcW w:w="893" w:type="pct"/>
          </w:tcPr>
          <w:p w:rsidR="005160FC" w:rsidRPr="009B7126" w:rsidRDefault="005160FC" w:rsidP="00FC6DC2">
            <w:pPr>
              <w:widowControl w:val="0"/>
              <w:tabs>
                <w:tab w:val="left" w:pos="1146"/>
              </w:tabs>
              <w:jc w:val="center"/>
            </w:pPr>
            <w:r w:rsidRPr="009B7126">
              <w:t>менее чем 50%;</w:t>
            </w:r>
          </w:p>
          <w:p w:rsidR="005160FC" w:rsidRPr="009B7126" w:rsidRDefault="005160FC" w:rsidP="00FC6DC2">
            <w:pPr>
              <w:jc w:val="center"/>
            </w:pPr>
          </w:p>
        </w:tc>
      </w:tr>
    </w:tbl>
    <w:p w:rsidR="002D0566" w:rsidRDefault="002D0566" w:rsidP="002D0566">
      <w:pPr>
        <w:pStyle w:val="afa"/>
        <w:widowControl w:val="0"/>
        <w:tabs>
          <w:tab w:val="left" w:pos="-581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C682A" w:rsidRPr="00A56253" w:rsidRDefault="00A56253" w:rsidP="00A56253">
      <w:pPr>
        <w:widowControl w:val="0"/>
        <w:tabs>
          <w:tab w:val="left" w:pos="-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253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9"/>
        <w:tblW w:w="10173" w:type="dxa"/>
        <w:tblLayout w:type="fixed"/>
        <w:tblLook w:val="04A0"/>
      </w:tblPr>
      <w:tblGrid>
        <w:gridCol w:w="534"/>
        <w:gridCol w:w="3685"/>
        <w:gridCol w:w="4111"/>
        <w:gridCol w:w="1843"/>
      </w:tblGrid>
      <w:tr w:rsidR="00D46F3C" w:rsidRPr="009F1DCD" w:rsidTr="00961730">
        <w:trPr>
          <w:trHeight w:val="654"/>
        </w:trPr>
        <w:tc>
          <w:tcPr>
            <w:tcW w:w="534" w:type="dxa"/>
            <w:vAlign w:val="center"/>
          </w:tcPr>
          <w:p w:rsidR="00D46F3C" w:rsidRPr="009F1DCD" w:rsidRDefault="00D46F3C" w:rsidP="00961730">
            <w:pPr>
              <w:spacing w:after="60" w:line="280" w:lineRule="exact"/>
              <w:jc w:val="center"/>
              <w:rPr>
                <w:b/>
                <w:color w:val="000000"/>
                <w:lang w:bidi="ru-RU"/>
              </w:rPr>
            </w:pPr>
            <w:r w:rsidRPr="009F1DCD">
              <w:rPr>
                <w:b/>
              </w:rPr>
              <w:t xml:space="preserve">№ </w:t>
            </w:r>
            <w:proofErr w:type="spellStart"/>
            <w:proofErr w:type="gramStart"/>
            <w:r w:rsidRPr="009F1DCD">
              <w:rPr>
                <w:b/>
              </w:rPr>
              <w:t>п</w:t>
            </w:r>
            <w:proofErr w:type="spellEnd"/>
            <w:proofErr w:type="gramEnd"/>
            <w:r w:rsidRPr="009F1DCD">
              <w:rPr>
                <w:b/>
              </w:rPr>
              <w:t>/</w:t>
            </w:r>
            <w:proofErr w:type="spellStart"/>
            <w:r w:rsidRPr="009F1DCD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D46F3C" w:rsidRPr="009F1DCD" w:rsidRDefault="00D46F3C" w:rsidP="00961730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center"/>
              <w:rPr>
                <w:b/>
                <w:color w:val="000000"/>
                <w:lang w:bidi="ru-RU"/>
              </w:rPr>
            </w:pPr>
            <w:r w:rsidRPr="009F1DCD">
              <w:rPr>
                <w:b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D46F3C" w:rsidRPr="009F1DCD" w:rsidRDefault="00D46F3C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 w:rsidRPr="009F1DCD">
              <w:rPr>
                <w:b/>
              </w:rPr>
              <w:t>Расчет показателя</w:t>
            </w:r>
          </w:p>
        </w:tc>
        <w:tc>
          <w:tcPr>
            <w:tcW w:w="1843" w:type="dxa"/>
            <w:vAlign w:val="center"/>
          </w:tcPr>
          <w:p w:rsidR="00D46F3C" w:rsidRPr="009F1DCD" w:rsidRDefault="00961730" w:rsidP="00961730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D46F3C" w:rsidRPr="009F1DCD" w:rsidTr="00D46F3C">
        <w:trPr>
          <w:trHeight w:val="654"/>
        </w:trPr>
        <w:tc>
          <w:tcPr>
            <w:tcW w:w="10173" w:type="dxa"/>
            <w:gridSpan w:val="4"/>
          </w:tcPr>
          <w:p w:rsidR="00D46F3C" w:rsidRPr="009F1DCD" w:rsidRDefault="00D46F3C" w:rsidP="001A13EA">
            <w:pPr>
              <w:widowControl w:val="0"/>
              <w:tabs>
                <w:tab w:val="left" w:pos="1146"/>
              </w:tabs>
              <w:spacing w:after="0" w:line="240" w:lineRule="auto"/>
              <w:ind w:right="181"/>
              <w:jc w:val="center"/>
              <w:rPr>
                <w:b/>
              </w:rPr>
            </w:pPr>
            <w:r w:rsidRPr="00D46F3C">
              <w:rPr>
                <w:b/>
              </w:rPr>
              <w:t>Эффективность деятельности по созданию благоприятного инвестиционного климата в муниципальных образованиях</w:t>
            </w:r>
          </w:p>
        </w:tc>
      </w:tr>
      <w:tr w:rsidR="00D46F3C" w:rsidRPr="009F1DCD" w:rsidTr="00D46F3C">
        <w:trPr>
          <w:trHeight w:val="1410"/>
        </w:trPr>
        <w:tc>
          <w:tcPr>
            <w:tcW w:w="534" w:type="dxa"/>
          </w:tcPr>
          <w:p w:rsidR="00D46F3C" w:rsidRPr="009F1DCD" w:rsidRDefault="00D46F3C" w:rsidP="001A13EA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both"/>
            </w:pPr>
            <w:r w:rsidRPr="009F1DCD">
              <w:t>1</w:t>
            </w:r>
          </w:p>
        </w:tc>
        <w:tc>
          <w:tcPr>
            <w:tcW w:w="3685" w:type="dxa"/>
          </w:tcPr>
          <w:p w:rsidR="00D46F3C" w:rsidRPr="009F1DCD" w:rsidRDefault="00D46F3C" w:rsidP="00486BF9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F1DCD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111" w:type="dxa"/>
          </w:tcPr>
          <w:p w:rsidR="00D46F3C" w:rsidRPr="009F1DCD" w:rsidRDefault="00D46F3C" w:rsidP="0029437E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рассчитывается по формуле:</w:t>
            </w:r>
          </w:p>
          <w:p w:rsidR="00D46F3C" w:rsidRPr="009F1DCD" w:rsidRDefault="00D46F3C" w:rsidP="0022040A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proofErr w:type="spellStart"/>
            <w:r>
              <w:t>К</w:t>
            </w:r>
            <w:r w:rsidRPr="009F1DCD">
              <w:t>смп</w:t>
            </w:r>
            <w:proofErr w:type="spellEnd"/>
            <w:r w:rsidRPr="009F1DCD">
              <w:t xml:space="preserve"> = </w:t>
            </w:r>
            <w:proofErr w:type="spellStart"/>
            <w:r w:rsidRPr="009F1DCD">
              <w:t>Ксмп</w:t>
            </w:r>
            <w:proofErr w:type="spellEnd"/>
            <w:r w:rsidRPr="009F1DCD">
              <w:t xml:space="preserve">/N *10000, </w:t>
            </w:r>
          </w:p>
          <w:p w:rsidR="00D46F3C" w:rsidRPr="009F1DCD" w:rsidRDefault="00D46F3C" w:rsidP="002B2EA0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F1DCD">
              <w:t xml:space="preserve">где, </w:t>
            </w:r>
            <w:proofErr w:type="spellStart"/>
            <w:r>
              <w:t>К</w:t>
            </w:r>
            <w:r w:rsidRPr="009F1DCD">
              <w:t>смп</w:t>
            </w:r>
            <w:proofErr w:type="spellEnd"/>
            <w:r w:rsidRPr="009F1DCD">
              <w:t xml:space="preserve"> - число субъектов малого и среднего предпринимательства в расчете на 10 тыс. человек населения;</w:t>
            </w:r>
          </w:p>
          <w:p w:rsidR="00D46F3C" w:rsidRPr="009F1DCD" w:rsidRDefault="00D46F3C" w:rsidP="002B2EA0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proofErr w:type="spellStart"/>
            <w:r w:rsidRPr="009F1DCD">
              <w:t>Ксмп</w:t>
            </w:r>
            <w:proofErr w:type="spellEnd"/>
            <w:r w:rsidRPr="009F1DCD">
              <w:t xml:space="preserve"> - число субъектов малого и среднего предпринимательства на 1 января года, следующего за </w:t>
            </w:r>
            <w:proofErr w:type="gramStart"/>
            <w:r w:rsidRPr="009F1DCD">
              <w:t>отчетным</w:t>
            </w:r>
            <w:proofErr w:type="gramEnd"/>
            <w:r w:rsidRPr="009F1DCD">
              <w:t>;</w:t>
            </w:r>
          </w:p>
          <w:p w:rsidR="00D46F3C" w:rsidRPr="009F1DCD" w:rsidRDefault="00D46F3C" w:rsidP="002B2EA0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F1DCD">
              <w:t xml:space="preserve">N - численность жителей муниципального образования на 1 января года, следующего за </w:t>
            </w:r>
            <w:proofErr w:type="gramStart"/>
            <w:r w:rsidRPr="009F1DCD">
              <w:t>отчетным</w:t>
            </w:r>
            <w:proofErr w:type="gramEnd"/>
          </w:p>
        </w:tc>
        <w:tc>
          <w:tcPr>
            <w:tcW w:w="1843" w:type="dxa"/>
          </w:tcPr>
          <w:p w:rsidR="00D46F3C" w:rsidRDefault="00D46F3C" w:rsidP="00FE6439">
            <w:pPr>
              <w:widowControl w:val="0"/>
              <w:tabs>
                <w:tab w:val="left" w:pos="1146"/>
              </w:tabs>
              <w:jc w:val="center"/>
            </w:pPr>
          </w:p>
          <w:p w:rsidR="00D46F3C" w:rsidRPr="009F1DCD" w:rsidRDefault="00356833" w:rsidP="005E2EA6">
            <w:pPr>
              <w:widowControl w:val="0"/>
              <w:tabs>
                <w:tab w:val="left" w:pos="1146"/>
              </w:tabs>
              <w:jc w:val="center"/>
            </w:pPr>
            <w:r>
              <w:t>3</w:t>
            </w:r>
            <w:r w:rsidR="005E2EA6">
              <w:t>77,27</w:t>
            </w:r>
            <w:r>
              <w:t xml:space="preserve"> (из расчета численности на 01.01.202</w:t>
            </w:r>
            <w:r w:rsidR="005E2EA6">
              <w:t>2</w:t>
            </w:r>
            <w:r>
              <w:t>)</w:t>
            </w:r>
          </w:p>
        </w:tc>
      </w:tr>
      <w:tr w:rsidR="00D46F3C" w:rsidRPr="009F1DCD" w:rsidTr="00D46F3C">
        <w:trPr>
          <w:trHeight w:val="387"/>
        </w:trPr>
        <w:tc>
          <w:tcPr>
            <w:tcW w:w="534" w:type="dxa"/>
          </w:tcPr>
          <w:p w:rsidR="00D46F3C" w:rsidRPr="009F1DCD" w:rsidRDefault="00D46F3C" w:rsidP="001A13EA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both"/>
            </w:pPr>
            <w:r w:rsidRPr="009F1DCD">
              <w:t>2</w:t>
            </w:r>
          </w:p>
        </w:tc>
        <w:tc>
          <w:tcPr>
            <w:tcW w:w="3685" w:type="dxa"/>
          </w:tcPr>
          <w:p w:rsidR="00D46F3C" w:rsidRPr="009F1DCD" w:rsidRDefault="00D46F3C" w:rsidP="00BF44ED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9F1DCD">
              <w:t>Изменение доли организаций частной формы собственности в общем количестве организаций на территории муниципального образования, учтенных в составе регистра, формируемого на основании сведений, предоставляемых в соответствии с законодательством</w:t>
            </w:r>
          </w:p>
        </w:tc>
        <w:tc>
          <w:tcPr>
            <w:tcW w:w="4111" w:type="dxa"/>
          </w:tcPr>
          <w:p w:rsidR="00D46F3C" w:rsidRPr="009F1DCD" w:rsidRDefault="00D46F3C" w:rsidP="0029437E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рассчитывается по формуле:</w:t>
            </w:r>
          </w:p>
          <w:p w:rsidR="00D46F3C" w:rsidRPr="009F1DCD" w:rsidRDefault="00D46F3C" w:rsidP="00ED03F1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88515" cy="496570"/>
                  <wp:effectExtent l="1905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F3C" w:rsidRPr="009F1DCD" w:rsidRDefault="00D46F3C" w:rsidP="002B2EA0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 xml:space="preserve">где, </w:t>
            </w:r>
            <w:proofErr w:type="spellStart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Ддо</w:t>
            </w:r>
            <w:proofErr w:type="spellEnd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 xml:space="preserve"> - изменение доли организаций частной формы собственности в общем количестве организаций на территории муниципального образования, учтенных в составе регистра, формируемого на </w:t>
            </w:r>
            <w:r w:rsidRPr="009F1D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основании сведений, предоставляемых в соответствии с законодательством;</w:t>
            </w:r>
          </w:p>
          <w:p w:rsidR="00D46F3C" w:rsidRPr="009F1DCD" w:rsidRDefault="00D46F3C" w:rsidP="002B2EA0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Кч</w:t>
            </w:r>
            <w:proofErr w:type="gramStart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организаций частной формы собственности в муниципальном образовании, учтенных в составе регистра, формируемого на основании сведений, предоставляемых территориальными органами Федеральной налоговой службы из ЕГРЮЛ, по состоянию на 1 января отчетного года, единиц;</w:t>
            </w:r>
          </w:p>
          <w:p w:rsidR="00D46F3C" w:rsidRPr="009F1DCD" w:rsidRDefault="00D46F3C" w:rsidP="002B2EA0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Кч</w:t>
            </w:r>
            <w:proofErr w:type="gramStart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организаций частной формы собственности в муниципальном образовании, учтенных в составе регистра, формируемого на основании сведений, предоставляемых территориальными органами Федеральной налоговой службы из ЕГРЮЛ, по состоянию на 1 января года, следующего за отчетным годом, единиц;</w:t>
            </w:r>
          </w:p>
          <w:p w:rsidR="00D46F3C" w:rsidRPr="009F1DCD" w:rsidRDefault="00D46F3C" w:rsidP="002B2EA0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организаций в муниципальном образовании, учтенных в составе регистра, формируемого на основании сведений, предоставляемых территориальными органами Федеральной налоговой службы из ЕГРЮЛ, по состоянию на 1 января отчетного года, единиц;</w:t>
            </w:r>
          </w:p>
          <w:p w:rsidR="00D46F3C" w:rsidRPr="009F1DCD" w:rsidRDefault="00D46F3C" w:rsidP="002B2EA0">
            <w:pPr>
              <w:pStyle w:val="ConsPlusNormal"/>
              <w:ind w:firstLine="29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9F1DCD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организаций в муниципальном образовании, учтенных в составе регистра, формируемого на основании сведений, предоставляемых территориальными органами Федеральной налоговой службы из ЕГРЮЛ, по состоянию на 1 января года, следующего за отчетным годом, единиц</w:t>
            </w:r>
          </w:p>
        </w:tc>
        <w:tc>
          <w:tcPr>
            <w:tcW w:w="1843" w:type="dxa"/>
          </w:tcPr>
          <w:p w:rsidR="00D46F3C" w:rsidRDefault="00D46F3C" w:rsidP="00ED03F1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</w:p>
          <w:p w:rsidR="0006463B" w:rsidRDefault="0006463B" w:rsidP="00ED03F1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</w:p>
          <w:p w:rsidR="00356833" w:rsidRPr="009F1DCD" w:rsidRDefault="00356833" w:rsidP="00ED03F1">
            <w:pPr>
              <w:widowControl w:val="0"/>
              <w:tabs>
                <w:tab w:val="left" w:pos="1146"/>
              </w:tabs>
              <w:spacing w:after="0" w:line="240" w:lineRule="auto"/>
              <w:jc w:val="center"/>
            </w:pPr>
            <w:r>
              <w:t>Нет данных</w:t>
            </w:r>
          </w:p>
        </w:tc>
      </w:tr>
      <w:tr w:rsidR="00961730" w:rsidRPr="009F1DCD" w:rsidTr="00420DD1">
        <w:trPr>
          <w:trHeight w:val="1578"/>
        </w:trPr>
        <w:tc>
          <w:tcPr>
            <w:tcW w:w="534" w:type="dxa"/>
          </w:tcPr>
          <w:p w:rsidR="00961730" w:rsidRPr="009F1DCD" w:rsidRDefault="00A85873" w:rsidP="001A13EA">
            <w:pPr>
              <w:widowControl w:val="0"/>
              <w:tabs>
                <w:tab w:val="left" w:pos="1146"/>
              </w:tabs>
              <w:spacing w:after="0" w:line="322" w:lineRule="exact"/>
              <w:ind w:right="18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3</w:t>
            </w:r>
          </w:p>
        </w:tc>
        <w:tc>
          <w:tcPr>
            <w:tcW w:w="3685" w:type="dxa"/>
          </w:tcPr>
          <w:p w:rsidR="00961730" w:rsidRPr="00574929" w:rsidRDefault="00961730" w:rsidP="00574929">
            <w:pPr>
              <w:autoSpaceDE w:val="0"/>
              <w:autoSpaceDN w:val="0"/>
              <w:adjustRightInd w:val="0"/>
              <w:spacing w:after="0" w:line="240" w:lineRule="auto"/>
            </w:pPr>
            <w:r w:rsidRPr="009F1DCD">
              <w:t xml:space="preserve">Количество </w:t>
            </w:r>
            <w:proofErr w:type="gramStart"/>
            <w:r w:rsidRPr="00574929">
              <w:t>выявленных</w:t>
            </w:r>
            <w:proofErr w:type="gramEnd"/>
            <w:r w:rsidRPr="00574929">
              <w:t xml:space="preserve"> инвестиционных</w:t>
            </w:r>
          </w:p>
          <w:p w:rsidR="00961730" w:rsidRPr="00574929" w:rsidRDefault="00961730" w:rsidP="00574929">
            <w:pPr>
              <w:autoSpaceDE w:val="0"/>
              <w:autoSpaceDN w:val="0"/>
              <w:adjustRightInd w:val="0"/>
              <w:spacing w:after="0" w:line="240" w:lineRule="auto"/>
            </w:pPr>
            <w:r w:rsidRPr="00574929">
              <w:t>проектов за отчетный период, планируемых</w:t>
            </w:r>
          </w:p>
          <w:p w:rsidR="00961730" w:rsidRPr="00574929" w:rsidRDefault="00961730" w:rsidP="00574929">
            <w:pPr>
              <w:autoSpaceDE w:val="0"/>
              <w:autoSpaceDN w:val="0"/>
              <w:adjustRightInd w:val="0"/>
              <w:spacing w:after="0" w:line="240" w:lineRule="auto"/>
            </w:pPr>
            <w:r w:rsidRPr="00574929">
              <w:t>к реализации на территории муниципального</w:t>
            </w:r>
          </w:p>
          <w:p w:rsidR="00961730" w:rsidRPr="009F1DCD" w:rsidRDefault="00961730" w:rsidP="00574929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574929">
              <w:t>района</w:t>
            </w:r>
          </w:p>
        </w:tc>
        <w:tc>
          <w:tcPr>
            <w:tcW w:w="5954" w:type="dxa"/>
            <w:gridSpan w:val="2"/>
          </w:tcPr>
          <w:p w:rsidR="00196307" w:rsidRDefault="008F72F5" w:rsidP="00196307">
            <w:pPr>
              <w:widowControl w:val="0"/>
              <w:tabs>
                <w:tab w:val="left" w:pos="1146"/>
              </w:tabs>
              <w:jc w:val="center"/>
            </w:pPr>
            <w:r>
              <w:t>За 2022 год р</w:t>
            </w:r>
            <w:r w:rsidR="00196307">
              <w:t>еализовано  23 инвестиционных проект</w:t>
            </w:r>
            <w:r w:rsidR="00A66315">
              <w:t>ов</w:t>
            </w:r>
            <w:r w:rsidR="00196307">
              <w:t xml:space="preserve">, </w:t>
            </w:r>
            <w:r>
              <w:t xml:space="preserve">        </w:t>
            </w:r>
            <w:r w:rsidR="00196307">
              <w:t>в стадии реализации -37</w:t>
            </w:r>
          </w:p>
          <w:p w:rsidR="00E86690" w:rsidRDefault="00E86690" w:rsidP="00ED03F1">
            <w:pPr>
              <w:widowControl w:val="0"/>
              <w:tabs>
                <w:tab w:val="left" w:pos="1146"/>
              </w:tabs>
              <w:jc w:val="center"/>
            </w:pPr>
          </w:p>
          <w:p w:rsidR="00961730" w:rsidRPr="009F1DCD" w:rsidRDefault="00961730" w:rsidP="00ED03F1">
            <w:pPr>
              <w:widowControl w:val="0"/>
              <w:tabs>
                <w:tab w:val="left" w:pos="1146"/>
              </w:tabs>
              <w:jc w:val="center"/>
            </w:pPr>
          </w:p>
        </w:tc>
      </w:tr>
    </w:tbl>
    <w:p w:rsidR="00F55B5E" w:rsidRPr="002D0566" w:rsidRDefault="00F55B5E" w:rsidP="00974AA5">
      <w:pPr>
        <w:pStyle w:val="afa"/>
        <w:widowControl w:val="0"/>
        <w:tabs>
          <w:tab w:val="left" w:pos="-5812"/>
        </w:tabs>
        <w:spacing w:after="0" w:line="240" w:lineRule="auto"/>
        <w:ind w:left="567"/>
        <w:jc w:val="both"/>
        <w:rPr>
          <w:b/>
          <w:color w:val="000000"/>
          <w:lang w:bidi="ru-RU"/>
        </w:rPr>
      </w:pPr>
    </w:p>
    <w:sectPr w:rsidR="00F55B5E" w:rsidRPr="002D0566" w:rsidSect="00214B2F">
      <w:footerReference w:type="even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23" w:rsidRDefault="006A6023" w:rsidP="00823108">
      <w:pPr>
        <w:spacing w:after="0" w:line="240" w:lineRule="auto"/>
      </w:pPr>
      <w:r>
        <w:separator/>
      </w:r>
    </w:p>
  </w:endnote>
  <w:endnote w:type="continuationSeparator" w:id="0">
    <w:p w:rsidR="006A6023" w:rsidRDefault="006A6023" w:rsidP="008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D1" w:rsidRDefault="00062B42" w:rsidP="00140A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20DD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0DD1" w:rsidRDefault="00420DD1" w:rsidP="00140A6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23" w:rsidRDefault="006A6023" w:rsidP="00823108">
      <w:pPr>
        <w:spacing w:after="0" w:line="240" w:lineRule="auto"/>
      </w:pPr>
      <w:r>
        <w:separator/>
      </w:r>
    </w:p>
  </w:footnote>
  <w:footnote w:type="continuationSeparator" w:id="0">
    <w:p w:rsidR="006A6023" w:rsidRDefault="006A6023" w:rsidP="0082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0D"/>
    <w:multiLevelType w:val="hybridMultilevel"/>
    <w:tmpl w:val="C6E25AF4"/>
    <w:lvl w:ilvl="0" w:tplc="8E5A7BC6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328B6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B7A"/>
    <w:multiLevelType w:val="hybridMultilevel"/>
    <w:tmpl w:val="9EB876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86D05"/>
    <w:multiLevelType w:val="hybridMultilevel"/>
    <w:tmpl w:val="A314BAF2"/>
    <w:lvl w:ilvl="0" w:tplc="36384D6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2830A7"/>
    <w:multiLevelType w:val="multilevel"/>
    <w:tmpl w:val="771CC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34B26"/>
    <w:multiLevelType w:val="hybridMultilevel"/>
    <w:tmpl w:val="25F47834"/>
    <w:lvl w:ilvl="0" w:tplc="DF02E3D4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color w:val="auto"/>
      </w:rPr>
    </w:lvl>
    <w:lvl w:ilvl="1" w:tplc="5D90DB64">
      <w:numFmt w:val="none"/>
      <w:lvlText w:val=""/>
      <w:lvlJc w:val="left"/>
      <w:pPr>
        <w:tabs>
          <w:tab w:val="num" w:pos="360"/>
        </w:tabs>
      </w:pPr>
    </w:lvl>
    <w:lvl w:ilvl="2" w:tplc="4F806040">
      <w:numFmt w:val="none"/>
      <w:lvlText w:val=""/>
      <w:lvlJc w:val="left"/>
      <w:pPr>
        <w:tabs>
          <w:tab w:val="num" w:pos="360"/>
        </w:tabs>
      </w:pPr>
    </w:lvl>
    <w:lvl w:ilvl="3" w:tplc="FA5E98FA">
      <w:numFmt w:val="none"/>
      <w:lvlText w:val=""/>
      <w:lvlJc w:val="left"/>
      <w:pPr>
        <w:tabs>
          <w:tab w:val="num" w:pos="360"/>
        </w:tabs>
      </w:pPr>
    </w:lvl>
    <w:lvl w:ilvl="4" w:tplc="4DA6638C">
      <w:numFmt w:val="none"/>
      <w:lvlText w:val=""/>
      <w:lvlJc w:val="left"/>
      <w:pPr>
        <w:tabs>
          <w:tab w:val="num" w:pos="360"/>
        </w:tabs>
      </w:pPr>
    </w:lvl>
    <w:lvl w:ilvl="5" w:tplc="61B60392">
      <w:numFmt w:val="none"/>
      <w:lvlText w:val=""/>
      <w:lvlJc w:val="left"/>
      <w:pPr>
        <w:tabs>
          <w:tab w:val="num" w:pos="360"/>
        </w:tabs>
      </w:pPr>
    </w:lvl>
    <w:lvl w:ilvl="6" w:tplc="385694B6">
      <w:numFmt w:val="none"/>
      <w:lvlText w:val=""/>
      <w:lvlJc w:val="left"/>
      <w:pPr>
        <w:tabs>
          <w:tab w:val="num" w:pos="360"/>
        </w:tabs>
      </w:pPr>
    </w:lvl>
    <w:lvl w:ilvl="7" w:tplc="84C025F4">
      <w:numFmt w:val="none"/>
      <w:lvlText w:val=""/>
      <w:lvlJc w:val="left"/>
      <w:pPr>
        <w:tabs>
          <w:tab w:val="num" w:pos="360"/>
        </w:tabs>
      </w:pPr>
    </w:lvl>
    <w:lvl w:ilvl="8" w:tplc="782C97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1600EC"/>
    <w:multiLevelType w:val="multilevel"/>
    <w:tmpl w:val="2E3A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76236"/>
    <w:multiLevelType w:val="multilevel"/>
    <w:tmpl w:val="0F7EB0E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2D22E6"/>
    <w:multiLevelType w:val="hybridMultilevel"/>
    <w:tmpl w:val="64824840"/>
    <w:lvl w:ilvl="0" w:tplc="D19CED98">
      <w:start w:val="1"/>
      <w:numFmt w:val="decimal"/>
      <w:lvlText w:val="%1."/>
      <w:lvlJc w:val="left"/>
      <w:pPr>
        <w:tabs>
          <w:tab w:val="num" w:pos="3972"/>
        </w:tabs>
        <w:ind w:left="397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9">
    <w:nsid w:val="157E3B14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A6D2D"/>
    <w:multiLevelType w:val="hybridMultilevel"/>
    <w:tmpl w:val="5846E1DE"/>
    <w:lvl w:ilvl="0" w:tplc="EAAEC4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9C7289A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1253D"/>
    <w:multiLevelType w:val="multilevel"/>
    <w:tmpl w:val="C6983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B33651"/>
    <w:multiLevelType w:val="hybridMultilevel"/>
    <w:tmpl w:val="09F2EDDA"/>
    <w:lvl w:ilvl="0" w:tplc="7C8E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7481"/>
    <w:multiLevelType w:val="multilevel"/>
    <w:tmpl w:val="87EA9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85B8D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857E9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1E7FBA"/>
    <w:multiLevelType w:val="hybridMultilevel"/>
    <w:tmpl w:val="D352AE5E"/>
    <w:lvl w:ilvl="0" w:tplc="E3086CE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AC215FE"/>
    <w:multiLevelType w:val="hybridMultilevel"/>
    <w:tmpl w:val="E92267C4"/>
    <w:lvl w:ilvl="0" w:tplc="73DE6B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020099"/>
    <w:multiLevelType w:val="multilevel"/>
    <w:tmpl w:val="4E8EED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F19152B"/>
    <w:multiLevelType w:val="hybridMultilevel"/>
    <w:tmpl w:val="762E2A12"/>
    <w:lvl w:ilvl="0" w:tplc="F4DC58C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103D9"/>
    <w:multiLevelType w:val="hybridMultilevel"/>
    <w:tmpl w:val="B24CAA16"/>
    <w:lvl w:ilvl="0" w:tplc="2ABCE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EF27F5B"/>
    <w:multiLevelType w:val="multilevel"/>
    <w:tmpl w:val="559802A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0F11522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0C7187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23109"/>
    <w:multiLevelType w:val="multilevel"/>
    <w:tmpl w:val="A6EEA13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0CA183D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D153C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D868E9"/>
    <w:multiLevelType w:val="hybridMultilevel"/>
    <w:tmpl w:val="903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66BBE"/>
    <w:multiLevelType w:val="hybridMultilevel"/>
    <w:tmpl w:val="417C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B0AC5"/>
    <w:multiLevelType w:val="hybridMultilevel"/>
    <w:tmpl w:val="73E82C5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BF5DB1"/>
    <w:multiLevelType w:val="hybridMultilevel"/>
    <w:tmpl w:val="724088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C3B148C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1242C"/>
    <w:multiLevelType w:val="hybridMultilevel"/>
    <w:tmpl w:val="57FE0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92AC0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41496"/>
    <w:multiLevelType w:val="hybridMultilevel"/>
    <w:tmpl w:val="7F52E850"/>
    <w:lvl w:ilvl="0" w:tplc="EC10E8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A803BB"/>
    <w:multiLevelType w:val="hybridMultilevel"/>
    <w:tmpl w:val="F65E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E781B"/>
    <w:multiLevelType w:val="hybridMultilevel"/>
    <w:tmpl w:val="E2D2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57439"/>
    <w:multiLevelType w:val="hybridMultilevel"/>
    <w:tmpl w:val="867CA820"/>
    <w:lvl w:ilvl="0" w:tplc="54F6FB9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2"/>
  </w:num>
  <w:num w:numId="2">
    <w:abstractNumId w:val="37"/>
  </w:num>
  <w:num w:numId="3">
    <w:abstractNumId w:val="2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3"/>
  </w:num>
  <w:num w:numId="9">
    <w:abstractNumId w:val="31"/>
  </w:num>
  <w:num w:numId="10">
    <w:abstractNumId w:val="5"/>
  </w:num>
  <w:num w:numId="11">
    <w:abstractNumId w:val="7"/>
  </w:num>
  <w:num w:numId="12">
    <w:abstractNumId w:val="19"/>
  </w:num>
  <w:num w:numId="13">
    <w:abstractNumId w:val="25"/>
  </w:num>
  <w:num w:numId="14">
    <w:abstractNumId w:val="30"/>
  </w:num>
  <w:num w:numId="15">
    <w:abstractNumId w:val="8"/>
  </w:num>
  <w:num w:numId="16">
    <w:abstractNumId w:val="17"/>
  </w:num>
  <w:num w:numId="17">
    <w:abstractNumId w:val="38"/>
  </w:num>
  <w:num w:numId="18">
    <w:abstractNumId w:val="0"/>
  </w:num>
  <w:num w:numId="19">
    <w:abstractNumId w:val="33"/>
  </w:num>
  <w:num w:numId="20">
    <w:abstractNumId w:val="28"/>
  </w:num>
  <w:num w:numId="21">
    <w:abstractNumId w:val="6"/>
  </w:num>
  <w:num w:numId="22">
    <w:abstractNumId w:val="4"/>
  </w:num>
  <w:num w:numId="23">
    <w:abstractNumId w:val="14"/>
  </w:num>
  <w:num w:numId="24">
    <w:abstractNumId w:val="29"/>
  </w:num>
  <w:num w:numId="25">
    <w:abstractNumId w:val="12"/>
  </w:num>
  <w:num w:numId="26">
    <w:abstractNumId w:val="23"/>
  </w:num>
  <w:num w:numId="27">
    <w:abstractNumId w:val="34"/>
  </w:num>
  <w:num w:numId="28">
    <w:abstractNumId w:val="1"/>
  </w:num>
  <w:num w:numId="29">
    <w:abstractNumId w:val="32"/>
  </w:num>
  <w:num w:numId="30">
    <w:abstractNumId w:val="36"/>
  </w:num>
  <w:num w:numId="31">
    <w:abstractNumId w:val="11"/>
  </w:num>
  <w:num w:numId="32">
    <w:abstractNumId w:val="13"/>
  </w:num>
  <w:num w:numId="33">
    <w:abstractNumId w:val="35"/>
  </w:num>
  <w:num w:numId="34">
    <w:abstractNumId w:val="16"/>
  </w:num>
  <w:num w:numId="35">
    <w:abstractNumId w:val="15"/>
  </w:num>
  <w:num w:numId="36">
    <w:abstractNumId w:val="26"/>
  </w:num>
  <w:num w:numId="37">
    <w:abstractNumId w:val="27"/>
  </w:num>
  <w:num w:numId="38">
    <w:abstractNumId w:val="2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823108"/>
    <w:rsid w:val="00000421"/>
    <w:rsid w:val="00026A13"/>
    <w:rsid w:val="0003154A"/>
    <w:rsid w:val="0004039A"/>
    <w:rsid w:val="000405F0"/>
    <w:rsid w:val="0005283C"/>
    <w:rsid w:val="00057CC2"/>
    <w:rsid w:val="00062B42"/>
    <w:rsid w:val="00063E9D"/>
    <w:rsid w:val="0006463B"/>
    <w:rsid w:val="00067569"/>
    <w:rsid w:val="00077DD3"/>
    <w:rsid w:val="0008059C"/>
    <w:rsid w:val="00082184"/>
    <w:rsid w:val="00090BAC"/>
    <w:rsid w:val="00091116"/>
    <w:rsid w:val="00091B4E"/>
    <w:rsid w:val="00094EF5"/>
    <w:rsid w:val="0009633F"/>
    <w:rsid w:val="000A3AFA"/>
    <w:rsid w:val="000A661F"/>
    <w:rsid w:val="000A7A42"/>
    <w:rsid w:val="000B16F6"/>
    <w:rsid w:val="000B3F2B"/>
    <w:rsid w:val="000C149A"/>
    <w:rsid w:val="000C52D7"/>
    <w:rsid w:val="000D1CEB"/>
    <w:rsid w:val="000D45A2"/>
    <w:rsid w:val="000D7804"/>
    <w:rsid w:val="000E2311"/>
    <w:rsid w:val="000F6C24"/>
    <w:rsid w:val="00101C8F"/>
    <w:rsid w:val="00104FA3"/>
    <w:rsid w:val="00120D26"/>
    <w:rsid w:val="00140A60"/>
    <w:rsid w:val="001412DB"/>
    <w:rsid w:val="00156B8B"/>
    <w:rsid w:val="00160670"/>
    <w:rsid w:val="00167F69"/>
    <w:rsid w:val="0017472B"/>
    <w:rsid w:val="0017729C"/>
    <w:rsid w:val="00177370"/>
    <w:rsid w:val="001774B5"/>
    <w:rsid w:val="00181FB9"/>
    <w:rsid w:val="00184880"/>
    <w:rsid w:val="00185669"/>
    <w:rsid w:val="001871B2"/>
    <w:rsid w:val="0018793F"/>
    <w:rsid w:val="0019071E"/>
    <w:rsid w:val="001933EC"/>
    <w:rsid w:val="00193AC9"/>
    <w:rsid w:val="00196307"/>
    <w:rsid w:val="00196FA8"/>
    <w:rsid w:val="001A13EA"/>
    <w:rsid w:val="001A1FE9"/>
    <w:rsid w:val="001A6955"/>
    <w:rsid w:val="001A7335"/>
    <w:rsid w:val="001B49BF"/>
    <w:rsid w:val="001C42BD"/>
    <w:rsid w:val="001C42C4"/>
    <w:rsid w:val="001C6788"/>
    <w:rsid w:val="001D453A"/>
    <w:rsid w:val="001E207A"/>
    <w:rsid w:val="001E2D1A"/>
    <w:rsid w:val="001E3EE5"/>
    <w:rsid w:val="001E7D89"/>
    <w:rsid w:val="00203F51"/>
    <w:rsid w:val="0020647C"/>
    <w:rsid w:val="002119F9"/>
    <w:rsid w:val="00214B2F"/>
    <w:rsid w:val="0022040A"/>
    <w:rsid w:val="00254C4F"/>
    <w:rsid w:val="002567C1"/>
    <w:rsid w:val="0026198B"/>
    <w:rsid w:val="00262066"/>
    <w:rsid w:val="00265E94"/>
    <w:rsid w:val="00267C74"/>
    <w:rsid w:val="002741B6"/>
    <w:rsid w:val="00281CE4"/>
    <w:rsid w:val="00282512"/>
    <w:rsid w:val="002908E7"/>
    <w:rsid w:val="00293E01"/>
    <w:rsid w:val="0029437E"/>
    <w:rsid w:val="00296120"/>
    <w:rsid w:val="002A267A"/>
    <w:rsid w:val="002A5CCE"/>
    <w:rsid w:val="002B2EA0"/>
    <w:rsid w:val="002B562C"/>
    <w:rsid w:val="002B63BD"/>
    <w:rsid w:val="002C49FD"/>
    <w:rsid w:val="002C5D91"/>
    <w:rsid w:val="002C6FBF"/>
    <w:rsid w:val="002D0566"/>
    <w:rsid w:val="002D20C6"/>
    <w:rsid w:val="002E41FC"/>
    <w:rsid w:val="002E4493"/>
    <w:rsid w:val="002E496B"/>
    <w:rsid w:val="002E4CD4"/>
    <w:rsid w:val="002E5A62"/>
    <w:rsid w:val="002F00B3"/>
    <w:rsid w:val="002F5A41"/>
    <w:rsid w:val="00302D1F"/>
    <w:rsid w:val="00303DC5"/>
    <w:rsid w:val="00310721"/>
    <w:rsid w:val="003153BE"/>
    <w:rsid w:val="00331A4D"/>
    <w:rsid w:val="00345FB5"/>
    <w:rsid w:val="00356833"/>
    <w:rsid w:val="00360794"/>
    <w:rsid w:val="00362555"/>
    <w:rsid w:val="00365643"/>
    <w:rsid w:val="00385BFC"/>
    <w:rsid w:val="00385E54"/>
    <w:rsid w:val="0038715B"/>
    <w:rsid w:val="00390683"/>
    <w:rsid w:val="0039126C"/>
    <w:rsid w:val="003A32F7"/>
    <w:rsid w:val="003A5E0A"/>
    <w:rsid w:val="003A790C"/>
    <w:rsid w:val="003B14B7"/>
    <w:rsid w:val="003B25E5"/>
    <w:rsid w:val="003B327A"/>
    <w:rsid w:val="003B4806"/>
    <w:rsid w:val="003B4A90"/>
    <w:rsid w:val="003C7A50"/>
    <w:rsid w:val="003D22C6"/>
    <w:rsid w:val="003D2452"/>
    <w:rsid w:val="003D58F4"/>
    <w:rsid w:val="003D784B"/>
    <w:rsid w:val="003E270C"/>
    <w:rsid w:val="003E3C1A"/>
    <w:rsid w:val="003E7F79"/>
    <w:rsid w:val="003F503D"/>
    <w:rsid w:val="003F5C7C"/>
    <w:rsid w:val="003F743B"/>
    <w:rsid w:val="00411D7B"/>
    <w:rsid w:val="00413B34"/>
    <w:rsid w:val="0041664F"/>
    <w:rsid w:val="00420DD1"/>
    <w:rsid w:val="0045086F"/>
    <w:rsid w:val="00453D64"/>
    <w:rsid w:val="00457559"/>
    <w:rsid w:val="00460E58"/>
    <w:rsid w:val="0046567A"/>
    <w:rsid w:val="004705B0"/>
    <w:rsid w:val="00470760"/>
    <w:rsid w:val="004846D1"/>
    <w:rsid w:val="00486BF9"/>
    <w:rsid w:val="004910CC"/>
    <w:rsid w:val="004913D9"/>
    <w:rsid w:val="004917D7"/>
    <w:rsid w:val="00494E19"/>
    <w:rsid w:val="004B15D4"/>
    <w:rsid w:val="004B770A"/>
    <w:rsid w:val="004C1ABF"/>
    <w:rsid w:val="004C64AF"/>
    <w:rsid w:val="004D64ED"/>
    <w:rsid w:val="004E2D5A"/>
    <w:rsid w:val="004E38F7"/>
    <w:rsid w:val="004F19FE"/>
    <w:rsid w:val="004F6359"/>
    <w:rsid w:val="00500B32"/>
    <w:rsid w:val="005050B7"/>
    <w:rsid w:val="00510184"/>
    <w:rsid w:val="005160FC"/>
    <w:rsid w:val="005201F5"/>
    <w:rsid w:val="00520C33"/>
    <w:rsid w:val="00532021"/>
    <w:rsid w:val="00540191"/>
    <w:rsid w:val="00550F68"/>
    <w:rsid w:val="0055751D"/>
    <w:rsid w:val="005609BB"/>
    <w:rsid w:val="00560F77"/>
    <w:rsid w:val="00564BC1"/>
    <w:rsid w:val="00570EB9"/>
    <w:rsid w:val="00574929"/>
    <w:rsid w:val="005914A4"/>
    <w:rsid w:val="00593B32"/>
    <w:rsid w:val="005A1C3E"/>
    <w:rsid w:val="005A48EF"/>
    <w:rsid w:val="005A7484"/>
    <w:rsid w:val="005C680A"/>
    <w:rsid w:val="005C7BCA"/>
    <w:rsid w:val="005D0DEE"/>
    <w:rsid w:val="005D6B82"/>
    <w:rsid w:val="005D6DAE"/>
    <w:rsid w:val="005E2B1B"/>
    <w:rsid w:val="005E2EA6"/>
    <w:rsid w:val="005E6120"/>
    <w:rsid w:val="005E74FA"/>
    <w:rsid w:val="00602395"/>
    <w:rsid w:val="00602A49"/>
    <w:rsid w:val="006030D0"/>
    <w:rsid w:val="00614371"/>
    <w:rsid w:val="006160FD"/>
    <w:rsid w:val="00636B5D"/>
    <w:rsid w:val="00641C4B"/>
    <w:rsid w:val="0064230B"/>
    <w:rsid w:val="00642338"/>
    <w:rsid w:val="00644353"/>
    <w:rsid w:val="006446FB"/>
    <w:rsid w:val="00644A44"/>
    <w:rsid w:val="006452A3"/>
    <w:rsid w:val="00652C19"/>
    <w:rsid w:val="00654C4F"/>
    <w:rsid w:val="006632EB"/>
    <w:rsid w:val="00670E53"/>
    <w:rsid w:val="00671262"/>
    <w:rsid w:val="0067512B"/>
    <w:rsid w:val="00685B97"/>
    <w:rsid w:val="0069081C"/>
    <w:rsid w:val="006949DB"/>
    <w:rsid w:val="006A6023"/>
    <w:rsid w:val="006B0A54"/>
    <w:rsid w:val="006C1D45"/>
    <w:rsid w:val="006D1AEE"/>
    <w:rsid w:val="006E2B13"/>
    <w:rsid w:val="006E62EC"/>
    <w:rsid w:val="006E65E9"/>
    <w:rsid w:val="006F739E"/>
    <w:rsid w:val="00701D41"/>
    <w:rsid w:val="00703E70"/>
    <w:rsid w:val="0070525E"/>
    <w:rsid w:val="00706590"/>
    <w:rsid w:val="00706A6E"/>
    <w:rsid w:val="007141E4"/>
    <w:rsid w:val="007257EB"/>
    <w:rsid w:val="007268E8"/>
    <w:rsid w:val="007271D9"/>
    <w:rsid w:val="007277AA"/>
    <w:rsid w:val="00733053"/>
    <w:rsid w:val="00733A30"/>
    <w:rsid w:val="00736608"/>
    <w:rsid w:val="0074067E"/>
    <w:rsid w:val="007510DA"/>
    <w:rsid w:val="0077338A"/>
    <w:rsid w:val="00775AE6"/>
    <w:rsid w:val="00781D7D"/>
    <w:rsid w:val="007845AE"/>
    <w:rsid w:val="0079250C"/>
    <w:rsid w:val="00795609"/>
    <w:rsid w:val="00795BEC"/>
    <w:rsid w:val="00797810"/>
    <w:rsid w:val="007B19A3"/>
    <w:rsid w:val="007C2945"/>
    <w:rsid w:val="007C2D2E"/>
    <w:rsid w:val="007C4ABF"/>
    <w:rsid w:val="007C584E"/>
    <w:rsid w:val="007C682A"/>
    <w:rsid w:val="007D0469"/>
    <w:rsid w:val="007E3CAC"/>
    <w:rsid w:val="007E4D83"/>
    <w:rsid w:val="007E519A"/>
    <w:rsid w:val="007F13C9"/>
    <w:rsid w:val="0080296E"/>
    <w:rsid w:val="00805837"/>
    <w:rsid w:val="0080737B"/>
    <w:rsid w:val="00811635"/>
    <w:rsid w:val="00811A9A"/>
    <w:rsid w:val="00811FE5"/>
    <w:rsid w:val="00812E85"/>
    <w:rsid w:val="00814F4F"/>
    <w:rsid w:val="00815BB8"/>
    <w:rsid w:val="00823108"/>
    <w:rsid w:val="00827426"/>
    <w:rsid w:val="0082762F"/>
    <w:rsid w:val="00831CE0"/>
    <w:rsid w:val="00832E8E"/>
    <w:rsid w:val="008502ED"/>
    <w:rsid w:val="00850423"/>
    <w:rsid w:val="00854AAB"/>
    <w:rsid w:val="00860A38"/>
    <w:rsid w:val="00861C5E"/>
    <w:rsid w:val="008626AF"/>
    <w:rsid w:val="00867528"/>
    <w:rsid w:val="00876EC1"/>
    <w:rsid w:val="008803F8"/>
    <w:rsid w:val="00886F42"/>
    <w:rsid w:val="008917E4"/>
    <w:rsid w:val="00891D3D"/>
    <w:rsid w:val="008A0F38"/>
    <w:rsid w:val="008A2A89"/>
    <w:rsid w:val="008B0016"/>
    <w:rsid w:val="008B424E"/>
    <w:rsid w:val="008B6F86"/>
    <w:rsid w:val="008C16E6"/>
    <w:rsid w:val="008C20E7"/>
    <w:rsid w:val="008D4B91"/>
    <w:rsid w:val="008D5530"/>
    <w:rsid w:val="008D5BE3"/>
    <w:rsid w:val="008D6BCF"/>
    <w:rsid w:val="008D7597"/>
    <w:rsid w:val="008F4A6E"/>
    <w:rsid w:val="008F5274"/>
    <w:rsid w:val="008F72F5"/>
    <w:rsid w:val="0090428A"/>
    <w:rsid w:val="009109F7"/>
    <w:rsid w:val="00917F1F"/>
    <w:rsid w:val="00922D75"/>
    <w:rsid w:val="009316D1"/>
    <w:rsid w:val="0093442E"/>
    <w:rsid w:val="00935F2B"/>
    <w:rsid w:val="00936169"/>
    <w:rsid w:val="00961730"/>
    <w:rsid w:val="009673DD"/>
    <w:rsid w:val="00971ACA"/>
    <w:rsid w:val="00974AA5"/>
    <w:rsid w:val="0097746B"/>
    <w:rsid w:val="00983006"/>
    <w:rsid w:val="00990926"/>
    <w:rsid w:val="0099275A"/>
    <w:rsid w:val="00994019"/>
    <w:rsid w:val="00994763"/>
    <w:rsid w:val="009A1D4F"/>
    <w:rsid w:val="009A2752"/>
    <w:rsid w:val="009B07EB"/>
    <w:rsid w:val="009B166C"/>
    <w:rsid w:val="009B7A11"/>
    <w:rsid w:val="009C2C7E"/>
    <w:rsid w:val="009D2CFE"/>
    <w:rsid w:val="009D4108"/>
    <w:rsid w:val="009E4C78"/>
    <w:rsid w:val="009F1DCD"/>
    <w:rsid w:val="009F28D9"/>
    <w:rsid w:val="009F6358"/>
    <w:rsid w:val="00A027D0"/>
    <w:rsid w:val="00A03606"/>
    <w:rsid w:val="00A037A6"/>
    <w:rsid w:val="00A15F61"/>
    <w:rsid w:val="00A22FA0"/>
    <w:rsid w:val="00A25C1E"/>
    <w:rsid w:val="00A31E91"/>
    <w:rsid w:val="00A431DA"/>
    <w:rsid w:val="00A56253"/>
    <w:rsid w:val="00A567D8"/>
    <w:rsid w:val="00A6307A"/>
    <w:rsid w:val="00A66315"/>
    <w:rsid w:val="00A66A8B"/>
    <w:rsid w:val="00A72DA8"/>
    <w:rsid w:val="00A73A20"/>
    <w:rsid w:val="00A823A6"/>
    <w:rsid w:val="00A846C9"/>
    <w:rsid w:val="00A84789"/>
    <w:rsid w:val="00A84E3E"/>
    <w:rsid w:val="00A85873"/>
    <w:rsid w:val="00A905D9"/>
    <w:rsid w:val="00A90F03"/>
    <w:rsid w:val="00A90F6E"/>
    <w:rsid w:val="00A95FA9"/>
    <w:rsid w:val="00AB0435"/>
    <w:rsid w:val="00AC0F11"/>
    <w:rsid w:val="00AC50CC"/>
    <w:rsid w:val="00AC5B79"/>
    <w:rsid w:val="00AC7C90"/>
    <w:rsid w:val="00AD575C"/>
    <w:rsid w:val="00AE23CB"/>
    <w:rsid w:val="00AE50D0"/>
    <w:rsid w:val="00AF1543"/>
    <w:rsid w:val="00B1087F"/>
    <w:rsid w:val="00B1784B"/>
    <w:rsid w:val="00B17F67"/>
    <w:rsid w:val="00B20CAC"/>
    <w:rsid w:val="00B22F90"/>
    <w:rsid w:val="00B26DDC"/>
    <w:rsid w:val="00B30010"/>
    <w:rsid w:val="00B312B8"/>
    <w:rsid w:val="00B36C7B"/>
    <w:rsid w:val="00B4200A"/>
    <w:rsid w:val="00B50BA3"/>
    <w:rsid w:val="00B522AF"/>
    <w:rsid w:val="00B523BE"/>
    <w:rsid w:val="00B54C0B"/>
    <w:rsid w:val="00B6473C"/>
    <w:rsid w:val="00B75604"/>
    <w:rsid w:val="00B9396C"/>
    <w:rsid w:val="00B97446"/>
    <w:rsid w:val="00BA3FD9"/>
    <w:rsid w:val="00BA5BED"/>
    <w:rsid w:val="00BA78D0"/>
    <w:rsid w:val="00BB3929"/>
    <w:rsid w:val="00BB4581"/>
    <w:rsid w:val="00BB636A"/>
    <w:rsid w:val="00BB6DE2"/>
    <w:rsid w:val="00BC24F9"/>
    <w:rsid w:val="00BC2538"/>
    <w:rsid w:val="00BC4F7F"/>
    <w:rsid w:val="00BC5495"/>
    <w:rsid w:val="00BD6F1E"/>
    <w:rsid w:val="00BE5D7F"/>
    <w:rsid w:val="00BF0A99"/>
    <w:rsid w:val="00BF40DF"/>
    <w:rsid w:val="00BF44ED"/>
    <w:rsid w:val="00C03F10"/>
    <w:rsid w:val="00C056B9"/>
    <w:rsid w:val="00C07ADE"/>
    <w:rsid w:val="00C07EE4"/>
    <w:rsid w:val="00C11B84"/>
    <w:rsid w:val="00C17F22"/>
    <w:rsid w:val="00C30E4C"/>
    <w:rsid w:val="00C3156C"/>
    <w:rsid w:val="00C36D0E"/>
    <w:rsid w:val="00C37A37"/>
    <w:rsid w:val="00C43450"/>
    <w:rsid w:val="00C44374"/>
    <w:rsid w:val="00C46009"/>
    <w:rsid w:val="00C6700C"/>
    <w:rsid w:val="00C714BB"/>
    <w:rsid w:val="00C76365"/>
    <w:rsid w:val="00C77A79"/>
    <w:rsid w:val="00C83279"/>
    <w:rsid w:val="00C91882"/>
    <w:rsid w:val="00C97D6B"/>
    <w:rsid w:val="00CA30D6"/>
    <w:rsid w:val="00CA44B7"/>
    <w:rsid w:val="00CA503C"/>
    <w:rsid w:val="00CB59AA"/>
    <w:rsid w:val="00CD2CE5"/>
    <w:rsid w:val="00CD502E"/>
    <w:rsid w:val="00CE6110"/>
    <w:rsid w:val="00CE68F6"/>
    <w:rsid w:val="00CF5BEE"/>
    <w:rsid w:val="00D13EB4"/>
    <w:rsid w:val="00D2272F"/>
    <w:rsid w:val="00D2354C"/>
    <w:rsid w:val="00D26DA7"/>
    <w:rsid w:val="00D31807"/>
    <w:rsid w:val="00D3418B"/>
    <w:rsid w:val="00D40FEB"/>
    <w:rsid w:val="00D427BB"/>
    <w:rsid w:val="00D46F3C"/>
    <w:rsid w:val="00D50275"/>
    <w:rsid w:val="00D50909"/>
    <w:rsid w:val="00D522CF"/>
    <w:rsid w:val="00D528EF"/>
    <w:rsid w:val="00D725D9"/>
    <w:rsid w:val="00D72EB2"/>
    <w:rsid w:val="00D73D1E"/>
    <w:rsid w:val="00D74BC2"/>
    <w:rsid w:val="00D800FA"/>
    <w:rsid w:val="00D81A8B"/>
    <w:rsid w:val="00D81EA1"/>
    <w:rsid w:val="00D87B30"/>
    <w:rsid w:val="00D9272E"/>
    <w:rsid w:val="00D9546E"/>
    <w:rsid w:val="00D96F96"/>
    <w:rsid w:val="00D973FA"/>
    <w:rsid w:val="00DA13C6"/>
    <w:rsid w:val="00DA205B"/>
    <w:rsid w:val="00DA6B51"/>
    <w:rsid w:val="00DB3412"/>
    <w:rsid w:val="00DB7434"/>
    <w:rsid w:val="00DD0999"/>
    <w:rsid w:val="00DD31BE"/>
    <w:rsid w:val="00DD3B7B"/>
    <w:rsid w:val="00DD5BD8"/>
    <w:rsid w:val="00DD64AA"/>
    <w:rsid w:val="00DE7ABA"/>
    <w:rsid w:val="00E01308"/>
    <w:rsid w:val="00E028EE"/>
    <w:rsid w:val="00E02C1D"/>
    <w:rsid w:val="00E04CBD"/>
    <w:rsid w:val="00E06518"/>
    <w:rsid w:val="00E11EB9"/>
    <w:rsid w:val="00E20068"/>
    <w:rsid w:val="00E30038"/>
    <w:rsid w:val="00E31EA2"/>
    <w:rsid w:val="00E36FFA"/>
    <w:rsid w:val="00E45B0B"/>
    <w:rsid w:val="00E578E6"/>
    <w:rsid w:val="00E62C4C"/>
    <w:rsid w:val="00E6415C"/>
    <w:rsid w:val="00E6700D"/>
    <w:rsid w:val="00E72BE8"/>
    <w:rsid w:val="00E85769"/>
    <w:rsid w:val="00E86690"/>
    <w:rsid w:val="00E940CC"/>
    <w:rsid w:val="00EA7706"/>
    <w:rsid w:val="00EB4021"/>
    <w:rsid w:val="00EC534A"/>
    <w:rsid w:val="00EC7824"/>
    <w:rsid w:val="00ED03F1"/>
    <w:rsid w:val="00ED0A76"/>
    <w:rsid w:val="00ED18A3"/>
    <w:rsid w:val="00ED236A"/>
    <w:rsid w:val="00ED3AB4"/>
    <w:rsid w:val="00EE2963"/>
    <w:rsid w:val="00EE48EF"/>
    <w:rsid w:val="00EF28BC"/>
    <w:rsid w:val="00EF28CF"/>
    <w:rsid w:val="00F013CF"/>
    <w:rsid w:val="00F052E2"/>
    <w:rsid w:val="00F06B76"/>
    <w:rsid w:val="00F105F6"/>
    <w:rsid w:val="00F15382"/>
    <w:rsid w:val="00F16E6F"/>
    <w:rsid w:val="00F257E2"/>
    <w:rsid w:val="00F469CD"/>
    <w:rsid w:val="00F52055"/>
    <w:rsid w:val="00F55B5E"/>
    <w:rsid w:val="00F570A2"/>
    <w:rsid w:val="00F65777"/>
    <w:rsid w:val="00F67B67"/>
    <w:rsid w:val="00F70872"/>
    <w:rsid w:val="00F72A37"/>
    <w:rsid w:val="00F82CE3"/>
    <w:rsid w:val="00F83BA6"/>
    <w:rsid w:val="00F83E06"/>
    <w:rsid w:val="00F90035"/>
    <w:rsid w:val="00F90125"/>
    <w:rsid w:val="00F91FCD"/>
    <w:rsid w:val="00FC0AD3"/>
    <w:rsid w:val="00FC2126"/>
    <w:rsid w:val="00FC464A"/>
    <w:rsid w:val="00FD370B"/>
    <w:rsid w:val="00FE1002"/>
    <w:rsid w:val="00FE6439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75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82310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3108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823108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3108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82310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2310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23108"/>
    <w:pPr>
      <w:spacing w:after="0" w:line="240" w:lineRule="auto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2310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3"/>
    <w:basedOn w:val="a"/>
    <w:link w:val="32"/>
    <w:rsid w:val="0082310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310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823108"/>
    <w:pPr>
      <w:spacing w:after="0" w:line="240" w:lineRule="auto"/>
      <w:jc w:val="center"/>
    </w:pPr>
    <w:rPr>
      <w:rFonts w:ascii="Times New Roman" w:hAnsi="Times New Roman"/>
      <w:b/>
      <w:caps/>
      <w:sz w:val="36"/>
      <w:szCs w:val="20"/>
    </w:rPr>
  </w:style>
  <w:style w:type="character" w:customStyle="1" w:styleId="a8">
    <w:name w:val="Название Знак"/>
    <w:basedOn w:val="a0"/>
    <w:link w:val="a7"/>
    <w:rsid w:val="00823108"/>
    <w:rPr>
      <w:rFonts w:ascii="Times New Roman" w:eastAsia="Times New Roman" w:hAnsi="Times New Roman" w:cs="Times New Roman"/>
      <w:b/>
      <w:caps/>
      <w:sz w:val="36"/>
      <w:szCs w:val="20"/>
    </w:rPr>
  </w:style>
  <w:style w:type="paragraph" w:customStyle="1" w:styleId="ConsNormal">
    <w:name w:val="ConsNormal"/>
    <w:rsid w:val="0082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8231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231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2310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8231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231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23108"/>
  </w:style>
  <w:style w:type="paragraph" w:customStyle="1" w:styleId="ConsPlusNonformat">
    <w:name w:val="ConsPlusNonformat"/>
    <w:rsid w:val="00823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823108"/>
    <w:rPr>
      <w:color w:val="0000FF"/>
      <w:u w:val="single"/>
    </w:rPr>
  </w:style>
  <w:style w:type="paragraph" w:customStyle="1" w:styleId="33">
    <w:name w:val="Знак Знак3 Знак Знак Знак Знак Знак Знак Знак"/>
    <w:basedOn w:val="a"/>
    <w:rsid w:val="008231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823108"/>
    <w:rPr>
      <w:b/>
      <w:bCs/>
    </w:rPr>
  </w:style>
  <w:style w:type="paragraph" w:styleId="af1">
    <w:name w:val="Normal (Web)"/>
    <w:basedOn w:val="a"/>
    <w:rsid w:val="00823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semiHidden/>
    <w:rsid w:val="008231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2310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rsid w:val="00823108"/>
    <w:rPr>
      <w:vertAlign w:val="superscript"/>
    </w:rPr>
  </w:style>
  <w:style w:type="paragraph" w:styleId="af5">
    <w:name w:val="No Spacing"/>
    <w:uiPriority w:val="1"/>
    <w:qFormat/>
    <w:rsid w:val="004B15D4"/>
    <w:rPr>
      <w:rFonts w:eastAsia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B1087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087F"/>
    <w:pPr>
      <w:widowControl w:val="0"/>
      <w:shd w:val="clear" w:color="auto" w:fill="FFFFFF"/>
      <w:spacing w:before="300" w:after="540" w:line="322" w:lineRule="exact"/>
      <w:ind w:hanging="1820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basedOn w:val="a0"/>
    <w:link w:val="62"/>
    <w:rsid w:val="00D96F9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6F96"/>
    <w:pPr>
      <w:widowControl w:val="0"/>
      <w:shd w:val="clear" w:color="auto" w:fill="FFFFFF"/>
      <w:spacing w:before="540" w:after="660" w:line="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D96F96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6F96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6F9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96F96"/>
    <w:rPr>
      <w:rFonts w:ascii="Times New Roman" w:hAnsi="Times New Roman"/>
      <w:b/>
      <w:bCs/>
      <w:shd w:val="clear" w:color="auto" w:fill="FFFFFF"/>
    </w:rPr>
  </w:style>
  <w:style w:type="character" w:customStyle="1" w:styleId="af6">
    <w:name w:val="Колонтитул_"/>
    <w:basedOn w:val="a0"/>
    <w:rsid w:val="00D96F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7">
    <w:name w:val="Колонтитул"/>
    <w:basedOn w:val="af6"/>
    <w:rsid w:val="00D96F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D96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9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2pt">
    <w:name w:val="Колонтитул + Times New Roman;12 pt"/>
    <w:basedOn w:val="af6"/>
    <w:rsid w:val="00D96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96F96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96F96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96F9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customStyle="1" w:styleId="90">
    <w:name w:val="Основной текст (9)"/>
    <w:basedOn w:val="a"/>
    <w:link w:val="9"/>
    <w:rsid w:val="00D96F96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96F96"/>
    <w:pPr>
      <w:widowControl w:val="0"/>
      <w:shd w:val="clear" w:color="auto" w:fill="FFFFFF"/>
      <w:spacing w:before="360" w:after="0" w:line="389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96F96"/>
    <w:pPr>
      <w:widowControl w:val="0"/>
      <w:shd w:val="clear" w:color="auto" w:fill="FFFFFF"/>
      <w:spacing w:before="360" w:after="0" w:line="384" w:lineRule="exac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0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6B76"/>
    <w:rPr>
      <w:rFonts w:ascii="Tahoma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D81EA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Tahoma12pt">
    <w:name w:val="Основной текст (3) + Tahoma;12 pt;Не полужирный"/>
    <w:basedOn w:val="34"/>
    <w:rsid w:val="00D81EA1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81EA1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994763"/>
    <w:pPr>
      <w:ind w:left="720"/>
      <w:contextualSpacing/>
    </w:pPr>
  </w:style>
  <w:style w:type="character" w:styleId="afb">
    <w:name w:val="Placeholder Text"/>
    <w:basedOn w:val="a0"/>
    <w:uiPriority w:val="99"/>
    <w:semiHidden/>
    <w:rsid w:val="008A2A89"/>
    <w:rPr>
      <w:color w:val="808080"/>
    </w:rPr>
  </w:style>
  <w:style w:type="paragraph" w:customStyle="1" w:styleId="ConsPlusNormal">
    <w:name w:val="ConsPlusNormal"/>
    <w:rsid w:val="00E8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90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.ru/biznes-investitsii/sodeystvie-razvitiyu-konkurentsii/" TargetMode="External"/><Relationship Id="rId13" Type="http://schemas.openxmlformats.org/officeDocument/2006/relationships/hyperlink" Target="https://cherra.ru/biznes-investitsii/sodeystvie-razvitiyu-konkurents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rra.ru/biznes-investitsii/sodeystvie-razvitiyu-konkurentsi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ra.ru/biznes-investitsii/sodeystvie-razvitiyu-konkuren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3520&amp;date=23.04.2021" TargetMode="External"/><Relationship Id="rId10" Type="http://schemas.openxmlformats.org/officeDocument/2006/relationships/hyperlink" Target="https://cherra.ru/biznes-investitsii/sodeystvie-razvitiyu-konkurents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erra.ru/biznes-investitsii/sodeystvie-razvitiyu-konkurentsii/" TargetMode="External"/><Relationship Id="rId14" Type="http://schemas.openxmlformats.org/officeDocument/2006/relationships/hyperlink" Target="https://cherra.ru/biznes-investitsii/imushchestvennaya-podderzhka/imushchestvo-dlya-bizn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71F8-B548-405E-B5FC-724D975C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Никитинская Татьяна</dc:creator>
  <cp:lastModifiedBy>Ефремова</cp:lastModifiedBy>
  <cp:revision>97</cp:revision>
  <cp:lastPrinted>2021-06-03T10:43:00Z</cp:lastPrinted>
  <dcterms:created xsi:type="dcterms:W3CDTF">2021-05-19T12:34:00Z</dcterms:created>
  <dcterms:modified xsi:type="dcterms:W3CDTF">2023-02-02T13:00:00Z</dcterms:modified>
</cp:coreProperties>
</file>