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30AEA"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w:t>
      </w:r>
      <w:r w:rsidR="001A5D5C">
        <w:rPr>
          <w:b/>
          <w:sz w:val="28"/>
          <w:szCs w:val="28"/>
        </w:rPr>
        <w:t>2</w:t>
      </w:r>
      <w:r w:rsidR="007E29DD">
        <w:rPr>
          <w:b/>
          <w:sz w:val="28"/>
          <w:szCs w:val="28"/>
        </w:rPr>
        <w:t>2</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714E0A">
      <w:pPr>
        <w:pStyle w:val="af6"/>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00811CFF">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5000" w:type="pct"/>
        <w:tblLook w:val="01E0"/>
      </w:tblPr>
      <w:tblGrid>
        <w:gridCol w:w="6101"/>
        <w:gridCol w:w="1454"/>
        <w:gridCol w:w="1291"/>
        <w:gridCol w:w="1291"/>
      </w:tblGrid>
      <w:tr w:rsidR="00440AEF" w:rsidRPr="00027C2E" w:rsidTr="00440AEF">
        <w:trPr>
          <w:trHeight w:val="622"/>
        </w:trPr>
        <w:tc>
          <w:tcPr>
            <w:tcW w:w="3008" w:type="pct"/>
            <w:vMerge w:val="restart"/>
            <w:vAlign w:val="center"/>
          </w:tcPr>
          <w:p w:rsidR="00440AEF" w:rsidRPr="00027C2E" w:rsidRDefault="00440AEF"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717" w:type="pct"/>
            <w:vMerge w:val="restart"/>
            <w:vAlign w:val="center"/>
          </w:tcPr>
          <w:p w:rsidR="00A15811" w:rsidRDefault="00440AEF" w:rsidP="007E29DD">
            <w:pPr>
              <w:jc w:val="center"/>
              <w:rPr>
                <w:rFonts w:ascii="Times New Roman" w:hAnsi="Times New Roman" w:cs="Times New Roman"/>
                <w:sz w:val="24"/>
                <w:szCs w:val="24"/>
              </w:rPr>
            </w:pPr>
            <w:r w:rsidRPr="009E3B79">
              <w:rPr>
                <w:rFonts w:ascii="Times New Roman" w:hAnsi="Times New Roman" w:cs="Times New Roman"/>
                <w:sz w:val="24"/>
                <w:szCs w:val="24"/>
              </w:rPr>
              <w:t>202</w:t>
            </w:r>
            <w:r>
              <w:rPr>
                <w:rFonts w:ascii="Times New Roman" w:hAnsi="Times New Roman" w:cs="Times New Roman"/>
                <w:sz w:val="24"/>
                <w:szCs w:val="24"/>
              </w:rPr>
              <w:t>1</w:t>
            </w:r>
            <w:r w:rsidRPr="009E3B79">
              <w:rPr>
                <w:rFonts w:ascii="Times New Roman" w:hAnsi="Times New Roman" w:cs="Times New Roman"/>
                <w:sz w:val="24"/>
                <w:szCs w:val="24"/>
              </w:rPr>
              <w:t xml:space="preserve"> </w:t>
            </w:r>
          </w:p>
          <w:p w:rsidR="00440AEF" w:rsidRPr="009E3B79" w:rsidRDefault="00440AEF" w:rsidP="007E29DD">
            <w:pPr>
              <w:jc w:val="center"/>
              <w:rPr>
                <w:rFonts w:ascii="Times New Roman" w:hAnsi="Times New Roman" w:cs="Times New Roman"/>
                <w:sz w:val="24"/>
                <w:szCs w:val="24"/>
              </w:rPr>
            </w:pPr>
            <w:r w:rsidRPr="009E3B79">
              <w:rPr>
                <w:rFonts w:ascii="Times New Roman" w:hAnsi="Times New Roman" w:cs="Times New Roman"/>
                <w:sz w:val="24"/>
                <w:szCs w:val="24"/>
              </w:rPr>
              <w:t>отчет</w:t>
            </w:r>
          </w:p>
        </w:tc>
        <w:tc>
          <w:tcPr>
            <w:tcW w:w="637" w:type="pct"/>
            <w:vMerge w:val="restart"/>
            <w:vAlign w:val="center"/>
          </w:tcPr>
          <w:p w:rsidR="00440AEF" w:rsidRPr="00DB50EC" w:rsidRDefault="00440AEF" w:rsidP="007E29DD">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c>
          <w:tcPr>
            <w:tcW w:w="637" w:type="pct"/>
            <w:vMerge w:val="restart"/>
            <w:vAlign w:val="center"/>
          </w:tcPr>
          <w:p w:rsidR="00A15811" w:rsidRDefault="00440AEF" w:rsidP="00440AEF">
            <w:pPr>
              <w:jc w:val="center"/>
              <w:rPr>
                <w:rFonts w:ascii="Times New Roman" w:hAnsi="Times New Roman" w:cs="Times New Roman"/>
                <w:sz w:val="24"/>
                <w:szCs w:val="24"/>
              </w:rPr>
            </w:pPr>
            <w:r w:rsidRPr="00027C2E">
              <w:rPr>
                <w:rFonts w:ascii="Times New Roman" w:hAnsi="Times New Roman" w:cs="Times New Roman"/>
                <w:sz w:val="24"/>
                <w:szCs w:val="24"/>
              </w:rPr>
              <w:t xml:space="preserve">% к </w:t>
            </w:r>
          </w:p>
          <w:p w:rsidR="00440AEF" w:rsidRPr="00027C2E" w:rsidRDefault="00440AEF" w:rsidP="00440AEF">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p>
        </w:tc>
      </w:tr>
      <w:tr w:rsidR="00440AEF" w:rsidRPr="00027C2E" w:rsidTr="00440AEF">
        <w:trPr>
          <w:trHeight w:val="309"/>
        </w:trPr>
        <w:tc>
          <w:tcPr>
            <w:tcW w:w="3008" w:type="pct"/>
            <w:vMerge/>
            <w:vAlign w:val="center"/>
          </w:tcPr>
          <w:p w:rsidR="00440AEF" w:rsidRPr="00027C2E" w:rsidRDefault="00440AEF" w:rsidP="006C0F93">
            <w:pPr>
              <w:jc w:val="center"/>
              <w:rPr>
                <w:rFonts w:ascii="Times New Roman" w:hAnsi="Times New Roman" w:cs="Times New Roman"/>
                <w:sz w:val="24"/>
                <w:szCs w:val="24"/>
              </w:rPr>
            </w:pPr>
          </w:p>
        </w:tc>
        <w:tc>
          <w:tcPr>
            <w:tcW w:w="717" w:type="pct"/>
            <w:vMerge/>
            <w:vAlign w:val="center"/>
          </w:tcPr>
          <w:p w:rsidR="00440AEF" w:rsidRPr="00DB50EC" w:rsidRDefault="00440AEF" w:rsidP="006C0F93">
            <w:pPr>
              <w:jc w:val="center"/>
              <w:rPr>
                <w:rFonts w:ascii="Times New Roman" w:hAnsi="Times New Roman" w:cs="Times New Roman"/>
                <w:sz w:val="24"/>
                <w:szCs w:val="24"/>
              </w:rPr>
            </w:pPr>
          </w:p>
        </w:tc>
        <w:tc>
          <w:tcPr>
            <w:tcW w:w="637" w:type="pct"/>
            <w:vMerge/>
            <w:vAlign w:val="center"/>
          </w:tcPr>
          <w:p w:rsidR="00440AEF" w:rsidRPr="00DB50EC" w:rsidRDefault="00440AEF" w:rsidP="006C0F93">
            <w:pPr>
              <w:jc w:val="center"/>
              <w:rPr>
                <w:rFonts w:ascii="Times New Roman" w:hAnsi="Times New Roman" w:cs="Times New Roman"/>
                <w:sz w:val="24"/>
                <w:szCs w:val="24"/>
              </w:rPr>
            </w:pPr>
          </w:p>
        </w:tc>
        <w:tc>
          <w:tcPr>
            <w:tcW w:w="637" w:type="pct"/>
            <w:vMerge/>
            <w:vAlign w:val="center"/>
          </w:tcPr>
          <w:p w:rsidR="00440AEF" w:rsidRPr="00027C2E" w:rsidRDefault="00440AEF" w:rsidP="006C0F93">
            <w:pPr>
              <w:jc w:val="center"/>
              <w:rPr>
                <w:rFonts w:ascii="Times New Roman" w:hAnsi="Times New Roman" w:cs="Times New Roman"/>
                <w:sz w:val="24"/>
                <w:szCs w:val="24"/>
              </w:rPr>
            </w:pPr>
          </w:p>
        </w:tc>
      </w:tr>
      <w:tr w:rsidR="00440AEF" w:rsidRPr="00D3151C" w:rsidTr="00440AEF">
        <w:trPr>
          <w:trHeight w:val="309"/>
        </w:trPr>
        <w:tc>
          <w:tcPr>
            <w:tcW w:w="3008" w:type="pct"/>
            <w:vAlign w:val="center"/>
          </w:tcPr>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Среднегодовая численность постоянного населения, чел.</w:t>
            </w:r>
          </w:p>
        </w:tc>
        <w:tc>
          <w:tcPr>
            <w:tcW w:w="71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38534</w:t>
            </w:r>
          </w:p>
        </w:tc>
        <w:tc>
          <w:tcPr>
            <w:tcW w:w="637" w:type="pct"/>
            <w:vAlign w:val="center"/>
          </w:tcPr>
          <w:p w:rsidR="00440AEF" w:rsidRDefault="00440AEF" w:rsidP="00186A65">
            <w:pPr>
              <w:jc w:val="center"/>
              <w:rPr>
                <w:rFonts w:ascii="Times New Roman" w:hAnsi="Times New Roman" w:cs="Times New Roman"/>
                <w:sz w:val="24"/>
                <w:szCs w:val="24"/>
              </w:rPr>
            </w:pPr>
            <w:r>
              <w:rPr>
                <w:rFonts w:ascii="Times New Roman" w:hAnsi="Times New Roman" w:cs="Times New Roman"/>
                <w:sz w:val="24"/>
                <w:szCs w:val="24"/>
              </w:rPr>
              <w:t>38</w:t>
            </w:r>
            <w:r w:rsidR="00186A65">
              <w:rPr>
                <w:rFonts w:ascii="Times New Roman" w:hAnsi="Times New Roman" w:cs="Times New Roman"/>
                <w:sz w:val="24"/>
                <w:szCs w:val="24"/>
              </w:rPr>
              <w:t>484</w:t>
            </w:r>
          </w:p>
        </w:tc>
        <w:tc>
          <w:tcPr>
            <w:tcW w:w="637" w:type="pct"/>
            <w:vAlign w:val="center"/>
          </w:tcPr>
          <w:p w:rsidR="00440AEF" w:rsidRPr="00D3151C" w:rsidRDefault="00186A65"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440AEF" w:rsidRPr="00D3151C" w:rsidTr="00440AEF">
        <w:tc>
          <w:tcPr>
            <w:tcW w:w="3008" w:type="pct"/>
          </w:tcPr>
          <w:p w:rsidR="00440AEF" w:rsidRPr="00186A65" w:rsidRDefault="00440AEF" w:rsidP="00ED5297">
            <w:pPr>
              <w:rPr>
                <w:rFonts w:ascii="Times New Roman" w:hAnsi="Times New Roman" w:cs="Times New Roman"/>
                <w:sz w:val="24"/>
                <w:szCs w:val="24"/>
              </w:rPr>
            </w:pPr>
            <w:r w:rsidRPr="00186A65">
              <w:rPr>
                <w:rFonts w:ascii="Times New Roman" w:hAnsi="Times New Roman" w:cs="Times New Roman"/>
                <w:sz w:val="24"/>
                <w:szCs w:val="24"/>
              </w:rPr>
              <w:t>Численность занятых в экономике района, (по данным ДСП ВО), чел.</w:t>
            </w:r>
          </w:p>
        </w:tc>
        <w:tc>
          <w:tcPr>
            <w:tcW w:w="717" w:type="pct"/>
            <w:vAlign w:val="center"/>
          </w:tcPr>
          <w:p w:rsidR="00440AEF" w:rsidRPr="00186A65" w:rsidRDefault="00440AEF">
            <w:pPr>
              <w:jc w:val="center"/>
              <w:rPr>
                <w:rFonts w:ascii="Times New Roman" w:hAnsi="Times New Roman" w:cs="Times New Roman"/>
                <w:sz w:val="24"/>
                <w:szCs w:val="24"/>
              </w:rPr>
            </w:pPr>
            <w:r w:rsidRPr="00186A65">
              <w:rPr>
                <w:rFonts w:ascii="Times New Roman" w:hAnsi="Times New Roman" w:cs="Times New Roman"/>
                <w:sz w:val="24"/>
                <w:szCs w:val="24"/>
              </w:rPr>
              <w:t>4621</w:t>
            </w:r>
          </w:p>
        </w:tc>
        <w:tc>
          <w:tcPr>
            <w:tcW w:w="637" w:type="pct"/>
            <w:vAlign w:val="center"/>
          </w:tcPr>
          <w:p w:rsidR="00440AEF" w:rsidRPr="00186A65" w:rsidRDefault="00186A65">
            <w:pPr>
              <w:jc w:val="center"/>
              <w:rPr>
                <w:rFonts w:ascii="Times New Roman" w:hAnsi="Times New Roman" w:cs="Times New Roman"/>
                <w:sz w:val="24"/>
                <w:szCs w:val="24"/>
              </w:rPr>
            </w:pPr>
            <w:r w:rsidRPr="00186A65">
              <w:rPr>
                <w:rFonts w:ascii="Times New Roman" w:hAnsi="Times New Roman" w:cs="Times New Roman"/>
                <w:sz w:val="24"/>
                <w:szCs w:val="24"/>
              </w:rPr>
              <w:t>4511</w:t>
            </w:r>
          </w:p>
        </w:tc>
        <w:tc>
          <w:tcPr>
            <w:tcW w:w="637" w:type="pct"/>
            <w:vAlign w:val="center"/>
          </w:tcPr>
          <w:p w:rsidR="00440AEF" w:rsidRPr="00D3151C" w:rsidRDefault="00186A65"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440AEF" w:rsidRPr="00D3151C" w:rsidTr="00440AEF">
        <w:tc>
          <w:tcPr>
            <w:tcW w:w="3008" w:type="pct"/>
          </w:tcPr>
          <w:p w:rsidR="00440AEF" w:rsidRPr="00696408" w:rsidRDefault="00440AEF" w:rsidP="00ED5297">
            <w:pPr>
              <w:rPr>
                <w:rFonts w:ascii="Times New Roman" w:hAnsi="Times New Roman" w:cs="Times New Roman"/>
                <w:sz w:val="24"/>
                <w:szCs w:val="24"/>
              </w:rPr>
            </w:pPr>
            <w:r w:rsidRPr="00696408">
              <w:rPr>
                <w:rFonts w:ascii="Times New Roman" w:hAnsi="Times New Roman" w:cs="Times New Roman"/>
                <w:sz w:val="24"/>
                <w:szCs w:val="24"/>
              </w:rPr>
              <w:t xml:space="preserve">Фонд заработной платы (по данным ДСП ВО), млн. руб. </w:t>
            </w:r>
          </w:p>
        </w:tc>
        <w:tc>
          <w:tcPr>
            <w:tcW w:w="717" w:type="pct"/>
            <w:vAlign w:val="center"/>
          </w:tcPr>
          <w:p w:rsidR="00440AEF" w:rsidRPr="00696408" w:rsidRDefault="00D405D8">
            <w:pPr>
              <w:jc w:val="center"/>
              <w:rPr>
                <w:rFonts w:ascii="Times New Roman" w:hAnsi="Times New Roman" w:cs="Times New Roman"/>
                <w:sz w:val="24"/>
                <w:szCs w:val="24"/>
              </w:rPr>
            </w:pPr>
            <w:r>
              <w:rPr>
                <w:rFonts w:ascii="Times New Roman" w:hAnsi="Times New Roman" w:cs="Times New Roman"/>
                <w:sz w:val="24"/>
                <w:szCs w:val="24"/>
              </w:rPr>
              <w:t>1853,1</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2371,4</w:t>
            </w:r>
          </w:p>
        </w:tc>
        <w:tc>
          <w:tcPr>
            <w:tcW w:w="637" w:type="pct"/>
            <w:vAlign w:val="center"/>
          </w:tcPr>
          <w:p w:rsidR="00440AEF" w:rsidRPr="00D3151C" w:rsidRDefault="00D405D8" w:rsidP="000A640E">
            <w:pPr>
              <w:jc w:val="center"/>
              <w:rPr>
                <w:rFonts w:ascii="Times New Roman" w:hAnsi="Times New Roman" w:cs="Times New Roman"/>
                <w:sz w:val="24"/>
                <w:szCs w:val="24"/>
              </w:rPr>
            </w:pPr>
            <w:r>
              <w:rPr>
                <w:rFonts w:ascii="Times New Roman" w:hAnsi="Times New Roman" w:cs="Times New Roman"/>
                <w:sz w:val="24"/>
                <w:szCs w:val="24"/>
              </w:rPr>
              <w:t>124,9</w:t>
            </w:r>
          </w:p>
        </w:tc>
      </w:tr>
      <w:tr w:rsidR="00440AEF" w:rsidRPr="00D3151C" w:rsidTr="00440AEF">
        <w:tc>
          <w:tcPr>
            <w:tcW w:w="3008" w:type="pct"/>
          </w:tcPr>
          <w:p w:rsidR="00440AEF" w:rsidRPr="006828B6" w:rsidRDefault="00440AEF" w:rsidP="00ED5297">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717" w:type="pct"/>
            <w:vAlign w:val="center"/>
          </w:tcPr>
          <w:p w:rsidR="00440AEF" w:rsidRDefault="00D405D8">
            <w:pPr>
              <w:jc w:val="center"/>
              <w:rPr>
                <w:rFonts w:ascii="Times New Roman" w:hAnsi="Times New Roman" w:cs="Times New Roman"/>
                <w:sz w:val="24"/>
                <w:szCs w:val="24"/>
              </w:rPr>
            </w:pPr>
            <w:r>
              <w:rPr>
                <w:rFonts w:ascii="Times New Roman" w:hAnsi="Times New Roman" w:cs="Times New Roman"/>
                <w:sz w:val="24"/>
                <w:szCs w:val="24"/>
              </w:rPr>
              <w:t>45507</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56256*</w:t>
            </w:r>
          </w:p>
        </w:tc>
        <w:tc>
          <w:tcPr>
            <w:tcW w:w="637" w:type="pct"/>
            <w:vAlign w:val="center"/>
          </w:tcPr>
          <w:p w:rsidR="00440AEF" w:rsidRPr="00D3151C" w:rsidRDefault="00D405D8" w:rsidP="000A640E">
            <w:pPr>
              <w:jc w:val="center"/>
              <w:rPr>
                <w:rFonts w:ascii="Times New Roman" w:hAnsi="Times New Roman" w:cs="Times New Roman"/>
                <w:sz w:val="24"/>
                <w:szCs w:val="24"/>
              </w:rPr>
            </w:pPr>
            <w:r>
              <w:rPr>
                <w:rFonts w:ascii="Times New Roman" w:hAnsi="Times New Roman" w:cs="Times New Roman"/>
                <w:sz w:val="24"/>
                <w:szCs w:val="24"/>
              </w:rPr>
              <w:t>122,9</w:t>
            </w:r>
          </w:p>
        </w:tc>
      </w:tr>
      <w:tr w:rsidR="00440AEF" w:rsidRPr="00D3151C" w:rsidTr="00440AEF">
        <w:tc>
          <w:tcPr>
            <w:tcW w:w="3008" w:type="pct"/>
          </w:tcPr>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71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575,2</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7317,4</w:t>
            </w:r>
          </w:p>
        </w:tc>
        <w:tc>
          <w:tcPr>
            <w:tcW w:w="637" w:type="pct"/>
            <w:vAlign w:val="center"/>
          </w:tcPr>
          <w:p w:rsidR="00440AEF" w:rsidRPr="00DB50EC" w:rsidRDefault="00D405D8" w:rsidP="00DB50EC">
            <w:pPr>
              <w:jc w:val="center"/>
              <w:rPr>
                <w:rFonts w:ascii="Times New Roman" w:hAnsi="Times New Roman" w:cs="Times New Roman"/>
                <w:sz w:val="24"/>
                <w:szCs w:val="24"/>
              </w:rPr>
            </w:pPr>
            <w:r>
              <w:rPr>
                <w:rFonts w:ascii="Times New Roman" w:hAnsi="Times New Roman" w:cs="Times New Roman"/>
                <w:sz w:val="24"/>
                <w:szCs w:val="24"/>
              </w:rPr>
              <w:t>133,6</w:t>
            </w:r>
          </w:p>
        </w:tc>
      </w:tr>
      <w:tr w:rsidR="00440AEF" w:rsidRPr="00D3151C" w:rsidTr="00440AEF">
        <w:tc>
          <w:tcPr>
            <w:tcW w:w="3008" w:type="pct"/>
          </w:tcPr>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 xml:space="preserve">Объем с/х производства </w:t>
            </w:r>
          </w:p>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(по полному кругу предприятий, вкл. КФХ),  млн. руб.</w:t>
            </w:r>
          </w:p>
        </w:tc>
        <w:tc>
          <w:tcPr>
            <w:tcW w:w="717" w:type="pct"/>
            <w:vAlign w:val="center"/>
          </w:tcPr>
          <w:p w:rsidR="00440AEF" w:rsidRPr="008343DB" w:rsidRDefault="00440AEF" w:rsidP="00440AEF">
            <w:pPr>
              <w:jc w:val="center"/>
              <w:rPr>
                <w:rFonts w:ascii="Times New Roman" w:eastAsia="Times New Roman" w:hAnsi="Times New Roman" w:cs="Times New Roman"/>
                <w:sz w:val="24"/>
                <w:szCs w:val="26"/>
                <w:highlight w:val="yellow"/>
                <w:lang w:eastAsia="ru-RU"/>
              </w:rPr>
            </w:pPr>
            <w:r w:rsidRPr="00440AEF">
              <w:rPr>
                <w:rFonts w:ascii="Times New Roman" w:hAnsi="Times New Roman" w:cs="Times New Roman"/>
                <w:sz w:val="24"/>
                <w:szCs w:val="24"/>
              </w:rPr>
              <w:t>3374,2</w:t>
            </w:r>
          </w:p>
        </w:tc>
        <w:tc>
          <w:tcPr>
            <w:tcW w:w="637" w:type="pct"/>
            <w:vAlign w:val="center"/>
          </w:tcPr>
          <w:p w:rsidR="00440AEF" w:rsidRDefault="00440AEF">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3920,8</w:t>
            </w:r>
          </w:p>
        </w:tc>
        <w:tc>
          <w:tcPr>
            <w:tcW w:w="637" w:type="pct"/>
            <w:vAlign w:val="center"/>
          </w:tcPr>
          <w:p w:rsidR="00440AEF" w:rsidRPr="004A3BDF" w:rsidRDefault="00D405D8" w:rsidP="004A3BDF">
            <w:pPr>
              <w:jc w:val="center"/>
              <w:rPr>
                <w:rFonts w:ascii="Times New Roman" w:hAnsi="Times New Roman" w:cs="Times New Roman"/>
                <w:sz w:val="24"/>
                <w:szCs w:val="26"/>
              </w:rPr>
            </w:pPr>
            <w:r>
              <w:rPr>
                <w:rFonts w:ascii="Times New Roman" w:hAnsi="Times New Roman" w:cs="Times New Roman"/>
                <w:sz w:val="24"/>
                <w:szCs w:val="26"/>
              </w:rPr>
              <w:t>113,9</w:t>
            </w:r>
          </w:p>
        </w:tc>
      </w:tr>
      <w:tr w:rsidR="00440AEF" w:rsidRPr="00D3151C" w:rsidTr="00440AEF">
        <w:tc>
          <w:tcPr>
            <w:tcW w:w="3008" w:type="pct"/>
          </w:tcPr>
          <w:p w:rsidR="00440AEF" w:rsidRPr="00696408" w:rsidRDefault="00440AEF" w:rsidP="00FE13D1">
            <w:pPr>
              <w:rPr>
                <w:rFonts w:ascii="Times New Roman" w:hAnsi="Times New Roman" w:cs="Times New Roman"/>
                <w:sz w:val="24"/>
                <w:szCs w:val="24"/>
              </w:rPr>
            </w:pPr>
            <w:r w:rsidRPr="00696408">
              <w:rPr>
                <w:rFonts w:ascii="Times New Roman" w:hAnsi="Times New Roman" w:cs="Times New Roman"/>
                <w:sz w:val="24"/>
                <w:szCs w:val="24"/>
              </w:rPr>
              <w:t>Прибыль прибыльных предприятий до налогообложения,  млн. руб.</w:t>
            </w:r>
          </w:p>
        </w:tc>
        <w:tc>
          <w:tcPr>
            <w:tcW w:w="717" w:type="pct"/>
            <w:vAlign w:val="center"/>
          </w:tcPr>
          <w:p w:rsidR="00440AEF" w:rsidRPr="00696408" w:rsidRDefault="00D405D8">
            <w:pPr>
              <w:jc w:val="center"/>
              <w:rPr>
                <w:rFonts w:ascii="Times New Roman" w:hAnsi="Times New Roman" w:cs="Times New Roman"/>
                <w:sz w:val="24"/>
                <w:szCs w:val="24"/>
              </w:rPr>
            </w:pPr>
            <w:r>
              <w:rPr>
                <w:rFonts w:ascii="Times New Roman" w:hAnsi="Times New Roman" w:cs="Times New Roman"/>
                <w:sz w:val="24"/>
                <w:szCs w:val="24"/>
              </w:rPr>
              <w:t>-1636,1</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1561,8</w:t>
            </w:r>
          </w:p>
        </w:tc>
        <w:tc>
          <w:tcPr>
            <w:tcW w:w="637" w:type="pct"/>
            <w:vAlign w:val="center"/>
          </w:tcPr>
          <w:p w:rsidR="00440AEF" w:rsidRPr="00D3151C" w:rsidRDefault="00D405D8"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440AEF" w:rsidRPr="00D3151C" w:rsidTr="00440AEF">
        <w:tc>
          <w:tcPr>
            <w:tcW w:w="3008" w:type="pct"/>
          </w:tcPr>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 xml:space="preserve">Оборот розничной торговли, млн. руб. </w:t>
            </w:r>
          </w:p>
        </w:tc>
        <w:tc>
          <w:tcPr>
            <w:tcW w:w="71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3673,2</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1752,7**</w:t>
            </w:r>
          </w:p>
        </w:tc>
        <w:tc>
          <w:tcPr>
            <w:tcW w:w="637" w:type="pct"/>
            <w:vAlign w:val="center"/>
          </w:tcPr>
          <w:p w:rsidR="00440AEF" w:rsidRPr="00D3151C" w:rsidRDefault="00D405D8"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440AEF" w:rsidRPr="007E1199" w:rsidTr="00440AEF">
        <w:tc>
          <w:tcPr>
            <w:tcW w:w="3008" w:type="pct"/>
          </w:tcPr>
          <w:p w:rsidR="00440AEF" w:rsidRPr="003A3418" w:rsidRDefault="00440AEF" w:rsidP="006C0F93">
            <w:pPr>
              <w:rPr>
                <w:rFonts w:ascii="Times New Roman" w:hAnsi="Times New Roman" w:cs="Times New Roman"/>
                <w:sz w:val="24"/>
                <w:szCs w:val="24"/>
              </w:rPr>
            </w:pPr>
            <w:r w:rsidRPr="003A3418">
              <w:rPr>
                <w:rFonts w:ascii="Times New Roman" w:hAnsi="Times New Roman" w:cs="Times New Roman"/>
                <w:sz w:val="24"/>
                <w:szCs w:val="24"/>
              </w:rPr>
              <w:t>Оборот общественного питания, млн. руб.</w:t>
            </w:r>
          </w:p>
        </w:tc>
        <w:tc>
          <w:tcPr>
            <w:tcW w:w="717" w:type="pct"/>
            <w:vAlign w:val="center"/>
          </w:tcPr>
          <w:p w:rsidR="00440AEF" w:rsidRPr="003A3418" w:rsidRDefault="00440AEF">
            <w:pPr>
              <w:jc w:val="center"/>
              <w:rPr>
                <w:rFonts w:ascii="Times New Roman" w:hAnsi="Times New Roman" w:cs="Times New Roman"/>
                <w:sz w:val="24"/>
                <w:szCs w:val="24"/>
              </w:rPr>
            </w:pPr>
            <w:r w:rsidRPr="003A3418">
              <w:rPr>
                <w:rFonts w:ascii="Times New Roman" w:hAnsi="Times New Roman" w:cs="Times New Roman"/>
                <w:sz w:val="24"/>
                <w:szCs w:val="24"/>
              </w:rPr>
              <w:t>72,7</w:t>
            </w:r>
          </w:p>
        </w:tc>
        <w:tc>
          <w:tcPr>
            <w:tcW w:w="637" w:type="pct"/>
            <w:vAlign w:val="center"/>
          </w:tcPr>
          <w:p w:rsidR="00440AEF" w:rsidRPr="003A3418" w:rsidRDefault="003A3418">
            <w:pPr>
              <w:jc w:val="center"/>
              <w:rPr>
                <w:rFonts w:ascii="Times New Roman" w:hAnsi="Times New Roman" w:cs="Times New Roman"/>
                <w:sz w:val="24"/>
                <w:szCs w:val="24"/>
              </w:rPr>
            </w:pPr>
            <w:r w:rsidRPr="003A3418">
              <w:rPr>
                <w:rFonts w:ascii="Times New Roman" w:hAnsi="Times New Roman" w:cs="Times New Roman"/>
                <w:sz w:val="24"/>
                <w:szCs w:val="24"/>
              </w:rPr>
              <w:t>-</w:t>
            </w:r>
          </w:p>
        </w:tc>
        <w:tc>
          <w:tcPr>
            <w:tcW w:w="637" w:type="pct"/>
            <w:vAlign w:val="center"/>
          </w:tcPr>
          <w:p w:rsidR="00440AEF" w:rsidRPr="003A3418" w:rsidRDefault="003A3418" w:rsidP="00DB50EC">
            <w:pPr>
              <w:jc w:val="center"/>
              <w:rPr>
                <w:rFonts w:ascii="Times New Roman" w:hAnsi="Times New Roman" w:cs="Times New Roman"/>
                <w:sz w:val="24"/>
                <w:szCs w:val="24"/>
              </w:rPr>
            </w:pPr>
            <w:r w:rsidRPr="003A3418">
              <w:rPr>
                <w:rFonts w:ascii="Times New Roman" w:hAnsi="Times New Roman" w:cs="Times New Roman"/>
                <w:sz w:val="24"/>
                <w:szCs w:val="24"/>
              </w:rPr>
              <w:t>-</w:t>
            </w:r>
          </w:p>
        </w:tc>
      </w:tr>
      <w:tr w:rsidR="00440AEF" w:rsidRPr="00D3151C" w:rsidTr="00440AEF">
        <w:tc>
          <w:tcPr>
            <w:tcW w:w="3008" w:type="pct"/>
          </w:tcPr>
          <w:p w:rsidR="00440AEF" w:rsidRPr="00066AD1" w:rsidRDefault="00440AEF" w:rsidP="006C0F93">
            <w:pPr>
              <w:rPr>
                <w:rFonts w:ascii="Times New Roman" w:hAnsi="Times New Roman" w:cs="Times New Roman"/>
                <w:sz w:val="24"/>
                <w:szCs w:val="24"/>
              </w:rPr>
            </w:pPr>
            <w:r w:rsidRPr="00066AD1">
              <w:rPr>
                <w:rFonts w:ascii="Times New Roman" w:hAnsi="Times New Roman" w:cs="Times New Roman"/>
                <w:sz w:val="24"/>
                <w:szCs w:val="24"/>
              </w:rPr>
              <w:t>Объем  платных услуг, млн. руб.</w:t>
            </w:r>
          </w:p>
        </w:tc>
        <w:tc>
          <w:tcPr>
            <w:tcW w:w="717" w:type="pct"/>
            <w:vAlign w:val="center"/>
          </w:tcPr>
          <w:p w:rsidR="00440AEF" w:rsidRPr="00066AD1" w:rsidRDefault="00440AEF">
            <w:pPr>
              <w:jc w:val="center"/>
              <w:rPr>
                <w:rFonts w:ascii="Times New Roman" w:hAnsi="Times New Roman" w:cs="Times New Roman"/>
                <w:sz w:val="24"/>
                <w:szCs w:val="24"/>
              </w:rPr>
            </w:pPr>
            <w:r w:rsidRPr="00066AD1">
              <w:rPr>
                <w:rFonts w:ascii="Times New Roman" w:hAnsi="Times New Roman" w:cs="Times New Roman"/>
                <w:sz w:val="24"/>
                <w:szCs w:val="24"/>
              </w:rPr>
              <w:t>253,3</w:t>
            </w:r>
          </w:p>
        </w:tc>
        <w:tc>
          <w:tcPr>
            <w:tcW w:w="637" w:type="pct"/>
            <w:vAlign w:val="center"/>
          </w:tcPr>
          <w:p w:rsidR="00440AEF" w:rsidRDefault="00270C6F">
            <w:pPr>
              <w:jc w:val="center"/>
              <w:rPr>
                <w:rFonts w:ascii="Times New Roman" w:hAnsi="Times New Roman" w:cs="Times New Roman"/>
                <w:sz w:val="24"/>
                <w:szCs w:val="24"/>
              </w:rPr>
            </w:pPr>
            <w:r>
              <w:rPr>
                <w:rFonts w:ascii="Times New Roman" w:hAnsi="Times New Roman" w:cs="Times New Roman"/>
                <w:sz w:val="24"/>
                <w:szCs w:val="24"/>
              </w:rPr>
              <w:t>1156,9</w:t>
            </w:r>
          </w:p>
        </w:tc>
        <w:tc>
          <w:tcPr>
            <w:tcW w:w="637" w:type="pct"/>
            <w:vAlign w:val="center"/>
          </w:tcPr>
          <w:p w:rsidR="00440AEF" w:rsidRPr="00D3151C" w:rsidRDefault="00265FDA" w:rsidP="000A640E">
            <w:pPr>
              <w:jc w:val="center"/>
              <w:rPr>
                <w:rFonts w:ascii="Times New Roman" w:hAnsi="Times New Roman" w:cs="Times New Roman"/>
                <w:sz w:val="24"/>
                <w:szCs w:val="24"/>
              </w:rPr>
            </w:pPr>
            <w:r>
              <w:rPr>
                <w:rFonts w:ascii="Times New Roman" w:hAnsi="Times New Roman" w:cs="Times New Roman"/>
                <w:sz w:val="24"/>
                <w:szCs w:val="24"/>
              </w:rPr>
              <w:t>178,9</w:t>
            </w:r>
          </w:p>
        </w:tc>
      </w:tr>
      <w:tr w:rsidR="00440AEF" w:rsidRPr="00D3151C" w:rsidTr="00440AEF">
        <w:tc>
          <w:tcPr>
            <w:tcW w:w="3008" w:type="pct"/>
          </w:tcPr>
          <w:p w:rsidR="00440AEF" w:rsidRPr="00C22DAC" w:rsidRDefault="00440AEF" w:rsidP="00D32BB4">
            <w:pPr>
              <w:rPr>
                <w:rFonts w:ascii="Times New Roman" w:hAnsi="Times New Roman" w:cs="Times New Roman"/>
                <w:sz w:val="28"/>
                <w:szCs w:val="24"/>
              </w:rPr>
            </w:pPr>
            <w:r w:rsidRPr="00C22DAC">
              <w:rPr>
                <w:rFonts w:ascii="Times New Roman" w:hAnsi="Times New Roman" w:cs="Times New Roman"/>
                <w:sz w:val="28"/>
                <w:szCs w:val="24"/>
              </w:rPr>
              <w:t xml:space="preserve">Инвестиции в основной капитал, млн. руб. </w:t>
            </w:r>
          </w:p>
        </w:tc>
        <w:tc>
          <w:tcPr>
            <w:tcW w:w="717" w:type="pct"/>
            <w:vAlign w:val="center"/>
          </w:tcPr>
          <w:p w:rsidR="00440AEF" w:rsidRPr="00C22DAC" w:rsidRDefault="00440AEF">
            <w:pPr>
              <w:jc w:val="center"/>
              <w:rPr>
                <w:rFonts w:ascii="Times New Roman" w:hAnsi="Times New Roman" w:cs="Times New Roman"/>
                <w:sz w:val="28"/>
              </w:rPr>
            </w:pPr>
            <w:r w:rsidRPr="00C22DAC">
              <w:rPr>
                <w:rFonts w:ascii="Times New Roman" w:hAnsi="Times New Roman" w:cs="Times New Roman"/>
                <w:sz w:val="24"/>
              </w:rPr>
              <w:t>6003,8</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7400,7</w:t>
            </w:r>
          </w:p>
        </w:tc>
        <w:tc>
          <w:tcPr>
            <w:tcW w:w="637" w:type="pct"/>
            <w:vAlign w:val="center"/>
          </w:tcPr>
          <w:p w:rsidR="00440AEF" w:rsidRPr="00D3151C" w:rsidRDefault="00C22DAC" w:rsidP="00D402D7">
            <w:pPr>
              <w:jc w:val="center"/>
              <w:rPr>
                <w:rFonts w:ascii="Times New Roman" w:hAnsi="Times New Roman" w:cs="Times New Roman"/>
                <w:sz w:val="24"/>
                <w:szCs w:val="24"/>
              </w:rPr>
            </w:pPr>
            <w:r>
              <w:rPr>
                <w:rFonts w:ascii="Times New Roman" w:hAnsi="Times New Roman" w:cs="Times New Roman"/>
                <w:sz w:val="24"/>
                <w:szCs w:val="24"/>
              </w:rPr>
              <w:t>118,9</w:t>
            </w:r>
          </w:p>
        </w:tc>
      </w:tr>
      <w:tr w:rsidR="00440AEF" w:rsidRPr="00D3151C" w:rsidTr="00440AEF">
        <w:tc>
          <w:tcPr>
            <w:tcW w:w="3008" w:type="pct"/>
          </w:tcPr>
          <w:p w:rsidR="00440AEF" w:rsidRPr="00D3151C" w:rsidRDefault="00440AEF" w:rsidP="006C0F93">
            <w:pPr>
              <w:rPr>
                <w:rFonts w:ascii="Times New Roman" w:hAnsi="Times New Roman" w:cs="Times New Roman"/>
                <w:sz w:val="24"/>
                <w:szCs w:val="24"/>
              </w:rPr>
            </w:pPr>
            <w:r w:rsidRPr="00D3151C">
              <w:rPr>
                <w:rFonts w:ascii="Times New Roman" w:hAnsi="Times New Roman" w:cs="Times New Roman"/>
                <w:sz w:val="24"/>
                <w:szCs w:val="24"/>
              </w:rPr>
              <w:t>Ввод жилья, кв.м.</w:t>
            </w:r>
          </w:p>
        </w:tc>
        <w:tc>
          <w:tcPr>
            <w:tcW w:w="71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64776</w:t>
            </w:r>
          </w:p>
        </w:tc>
        <w:tc>
          <w:tcPr>
            <w:tcW w:w="637" w:type="pct"/>
            <w:vAlign w:val="center"/>
          </w:tcPr>
          <w:p w:rsidR="00440AEF" w:rsidRDefault="00440AEF">
            <w:pPr>
              <w:jc w:val="center"/>
              <w:rPr>
                <w:rFonts w:ascii="Times New Roman" w:hAnsi="Times New Roman" w:cs="Times New Roman"/>
                <w:sz w:val="24"/>
                <w:szCs w:val="24"/>
              </w:rPr>
            </w:pPr>
            <w:r>
              <w:rPr>
                <w:rFonts w:ascii="Times New Roman" w:hAnsi="Times New Roman" w:cs="Times New Roman"/>
                <w:sz w:val="24"/>
                <w:szCs w:val="24"/>
              </w:rPr>
              <w:t>76311</w:t>
            </w:r>
          </w:p>
        </w:tc>
        <w:tc>
          <w:tcPr>
            <w:tcW w:w="637" w:type="pct"/>
            <w:vAlign w:val="center"/>
          </w:tcPr>
          <w:p w:rsidR="00440AEF" w:rsidRPr="00DB50EC" w:rsidRDefault="00C22DAC" w:rsidP="00140DA3">
            <w:pPr>
              <w:jc w:val="center"/>
              <w:rPr>
                <w:rFonts w:ascii="Times New Roman" w:hAnsi="Times New Roman" w:cs="Times New Roman"/>
                <w:sz w:val="24"/>
                <w:szCs w:val="24"/>
              </w:rPr>
            </w:pPr>
            <w:r>
              <w:rPr>
                <w:rFonts w:ascii="Times New Roman" w:hAnsi="Times New Roman" w:cs="Times New Roman"/>
                <w:sz w:val="24"/>
                <w:szCs w:val="24"/>
              </w:rPr>
              <w:t>115,1</w:t>
            </w:r>
          </w:p>
        </w:tc>
      </w:tr>
    </w:tbl>
    <w:p w:rsidR="00B751F1" w:rsidRDefault="00B751F1" w:rsidP="00B751F1">
      <w:pPr>
        <w:pStyle w:val="af6"/>
        <w:jc w:val="left"/>
        <w:rPr>
          <w:sz w:val="18"/>
          <w:szCs w:val="18"/>
        </w:rPr>
      </w:pPr>
      <w:r>
        <w:rPr>
          <w:sz w:val="18"/>
          <w:szCs w:val="18"/>
        </w:rPr>
        <w:t>*по данным за 11 месяцев 2022 года</w:t>
      </w:r>
    </w:p>
    <w:p w:rsidR="008E68E3" w:rsidRPr="003D4227" w:rsidRDefault="00B751F1" w:rsidP="00630C2D">
      <w:pPr>
        <w:pStyle w:val="af6"/>
        <w:jc w:val="left"/>
        <w:rPr>
          <w:sz w:val="18"/>
          <w:szCs w:val="18"/>
        </w:rPr>
      </w:pPr>
      <w:r>
        <w:rPr>
          <w:sz w:val="18"/>
          <w:szCs w:val="18"/>
        </w:rPr>
        <w:t>*</w:t>
      </w:r>
      <w:r w:rsidR="00630C2D" w:rsidRPr="003D4227">
        <w:rPr>
          <w:sz w:val="18"/>
          <w:szCs w:val="18"/>
        </w:rPr>
        <w:t>*</w:t>
      </w:r>
      <w:r w:rsidR="007E1199" w:rsidRPr="003D4227">
        <w:rPr>
          <w:sz w:val="18"/>
          <w:szCs w:val="18"/>
        </w:rPr>
        <w:t>с января</w:t>
      </w:r>
      <w:r w:rsidR="00630C2D" w:rsidRPr="003D4227">
        <w:rPr>
          <w:sz w:val="18"/>
          <w:szCs w:val="18"/>
        </w:rPr>
        <w:t xml:space="preserve"> 202</w:t>
      </w:r>
      <w:r w:rsidR="007E29DD" w:rsidRPr="003D4227">
        <w:rPr>
          <w:sz w:val="18"/>
          <w:szCs w:val="18"/>
        </w:rPr>
        <w:t>2</w:t>
      </w:r>
      <w:r w:rsidR="00630C2D" w:rsidRPr="003D4227">
        <w:rPr>
          <w:sz w:val="18"/>
          <w:szCs w:val="18"/>
        </w:rPr>
        <w:t xml:space="preserve"> года</w:t>
      </w:r>
      <w:r w:rsidR="007E1199" w:rsidRPr="003D4227">
        <w:rPr>
          <w:sz w:val="18"/>
          <w:szCs w:val="18"/>
        </w:rPr>
        <w:t xml:space="preserve"> расчет ведется без учета МСП</w:t>
      </w:r>
    </w:p>
    <w:p w:rsidR="002263CE" w:rsidRPr="00D3151C"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D3151C">
        <w:rPr>
          <w:rFonts w:ascii="Times New Roman" w:hAnsi="Times New Roman" w:cs="Times New Roman"/>
          <w:b/>
          <w:sz w:val="28"/>
          <w:szCs w:val="28"/>
        </w:rPr>
        <w:t>Соц</w:t>
      </w:r>
      <w:r w:rsidR="004A606B" w:rsidRPr="00D3151C">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7E0E2F" w:rsidRDefault="007E0E2F" w:rsidP="007E0E2F">
      <w:pPr>
        <w:spacing w:after="0" w:line="240" w:lineRule="auto"/>
        <w:ind w:firstLine="709"/>
        <w:jc w:val="both"/>
        <w:rPr>
          <w:rFonts w:ascii="Times New Roman" w:hAnsi="Times New Roman" w:cs="Times New Roman"/>
          <w:b/>
          <w:i/>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Pr>
          <w:rFonts w:ascii="Times New Roman" w:hAnsi="Times New Roman" w:cs="Times New Roman"/>
          <w:sz w:val="28"/>
          <w:szCs w:val="28"/>
        </w:rPr>
        <w:t xml:space="preserve">по состоянию </w:t>
      </w:r>
      <w:r w:rsidRPr="006828B6">
        <w:rPr>
          <w:rFonts w:ascii="Times New Roman" w:hAnsi="Times New Roman" w:cs="Times New Roman"/>
          <w:sz w:val="28"/>
          <w:szCs w:val="28"/>
        </w:rPr>
        <w:t>на 1 января 20</w:t>
      </w:r>
      <w:r>
        <w:rPr>
          <w:rFonts w:ascii="Times New Roman" w:hAnsi="Times New Roman" w:cs="Times New Roman"/>
          <w:sz w:val="28"/>
          <w:szCs w:val="28"/>
        </w:rPr>
        <w:t>22</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 xml:space="preserve">иципального района проживало 38434 </w:t>
      </w:r>
      <w:r w:rsidRPr="006828B6">
        <w:rPr>
          <w:rFonts w:ascii="Times New Roman" w:hAnsi="Times New Roman" w:cs="Times New Roman"/>
          <w:sz w:val="28"/>
          <w:szCs w:val="28"/>
        </w:rPr>
        <w:t>человек</w:t>
      </w:r>
      <w:r>
        <w:rPr>
          <w:rFonts w:ascii="Times New Roman" w:hAnsi="Times New Roman" w:cs="Times New Roman"/>
          <w:sz w:val="28"/>
          <w:szCs w:val="28"/>
        </w:rPr>
        <w:t>а</w:t>
      </w:r>
      <w:r w:rsidRPr="006828B6">
        <w:rPr>
          <w:rFonts w:ascii="Times New Roman" w:hAnsi="Times New Roman" w:cs="Times New Roman"/>
          <w:sz w:val="28"/>
          <w:szCs w:val="28"/>
        </w:rPr>
        <w:t xml:space="preserve">, из них моложе трудоспособного </w:t>
      </w:r>
      <w:r>
        <w:rPr>
          <w:rFonts w:ascii="Times New Roman" w:hAnsi="Times New Roman" w:cs="Times New Roman"/>
          <w:sz w:val="28"/>
          <w:szCs w:val="28"/>
        </w:rPr>
        <w:t>возраста 5872</w:t>
      </w:r>
      <w:r w:rsidRPr="00D63CB0">
        <w:rPr>
          <w:rFonts w:ascii="Times New Roman" w:hAnsi="Times New Roman" w:cs="Times New Roman"/>
          <w:sz w:val="28"/>
          <w:szCs w:val="28"/>
        </w:rPr>
        <w:t xml:space="preserve"> человек</w:t>
      </w:r>
      <w:r>
        <w:rPr>
          <w:rFonts w:ascii="Times New Roman" w:hAnsi="Times New Roman" w:cs="Times New Roman"/>
          <w:sz w:val="28"/>
          <w:szCs w:val="28"/>
        </w:rPr>
        <w:t>а</w:t>
      </w:r>
      <w:r w:rsidRPr="00D63CB0">
        <w:rPr>
          <w:rFonts w:ascii="Times New Roman" w:hAnsi="Times New Roman" w:cs="Times New Roman"/>
          <w:sz w:val="28"/>
          <w:szCs w:val="28"/>
        </w:rPr>
        <w:t xml:space="preserve">, </w:t>
      </w:r>
      <w:r w:rsidRPr="00CA04CF">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371</w:t>
      </w:r>
      <w:r w:rsidRPr="00CA04CF">
        <w:rPr>
          <w:rFonts w:ascii="Times New Roman" w:hAnsi="Times New Roman" w:cs="Times New Roman"/>
          <w:sz w:val="28"/>
          <w:szCs w:val="28"/>
        </w:rPr>
        <w:t xml:space="preserve">  человек, в трудоспособном возрасте </w:t>
      </w:r>
      <w:r>
        <w:rPr>
          <w:rFonts w:ascii="Times New Roman" w:hAnsi="Times New Roman" w:cs="Times New Roman"/>
          <w:sz w:val="28"/>
          <w:szCs w:val="28"/>
        </w:rPr>
        <w:t>20191</w:t>
      </w:r>
      <w:r w:rsidRPr="00CA04CF">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BB4753" w:rsidRDefault="007E0E2F" w:rsidP="00BB47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том числе трудоспособного. </w:t>
      </w:r>
    </w:p>
    <w:p w:rsidR="00BB4753" w:rsidRPr="004957E3" w:rsidRDefault="00BB4753" w:rsidP="00BB4753">
      <w:pPr>
        <w:spacing w:after="0" w:line="240" w:lineRule="auto"/>
        <w:ind w:firstLine="708"/>
        <w:jc w:val="both"/>
        <w:rPr>
          <w:rFonts w:ascii="Times New Roman" w:hAnsi="Times New Roman" w:cs="Times New Roman"/>
          <w:sz w:val="28"/>
          <w:szCs w:val="28"/>
        </w:rPr>
      </w:pPr>
      <w:r w:rsidRPr="004957E3">
        <w:rPr>
          <w:rFonts w:ascii="Times New Roman" w:hAnsi="Times New Roman" w:cs="Times New Roman"/>
          <w:sz w:val="28"/>
          <w:szCs w:val="28"/>
        </w:rPr>
        <w:t xml:space="preserve">Коэффициент рождаемости по району </w:t>
      </w:r>
      <w:r>
        <w:rPr>
          <w:rFonts w:ascii="Times New Roman" w:hAnsi="Times New Roman" w:cs="Times New Roman"/>
          <w:sz w:val="28"/>
          <w:szCs w:val="28"/>
        </w:rPr>
        <w:t xml:space="preserve">по данным 11-ти месяцев 2022 </w:t>
      </w:r>
      <w:r w:rsidRPr="0053409D">
        <w:rPr>
          <w:rFonts w:ascii="Times New Roman" w:hAnsi="Times New Roman" w:cs="Times New Roman"/>
          <w:sz w:val="28"/>
          <w:szCs w:val="28"/>
        </w:rPr>
        <w:t xml:space="preserve">года </w:t>
      </w:r>
      <w:r w:rsidRPr="004957E3">
        <w:rPr>
          <w:rFonts w:ascii="Times New Roman" w:hAnsi="Times New Roman" w:cs="Times New Roman"/>
          <w:sz w:val="28"/>
          <w:szCs w:val="28"/>
        </w:rPr>
        <w:t>составляет 5,</w:t>
      </w:r>
      <w:r>
        <w:rPr>
          <w:rFonts w:ascii="Times New Roman" w:hAnsi="Times New Roman" w:cs="Times New Roman"/>
          <w:sz w:val="28"/>
          <w:szCs w:val="28"/>
        </w:rPr>
        <w:t>2</w:t>
      </w:r>
      <w:r w:rsidRPr="004957E3">
        <w:rPr>
          <w:rFonts w:ascii="Times New Roman" w:hAnsi="Times New Roman" w:cs="Times New Roman"/>
          <w:sz w:val="28"/>
          <w:szCs w:val="28"/>
        </w:rPr>
        <w:t xml:space="preserve"> рождений/1000 населения. Уровень рождений остался прежним.</w:t>
      </w:r>
    </w:p>
    <w:p w:rsidR="00BB4753" w:rsidRDefault="00BB4753" w:rsidP="00BB4753">
      <w:pPr>
        <w:spacing w:after="0" w:line="240" w:lineRule="auto"/>
        <w:ind w:firstLine="708"/>
        <w:jc w:val="both"/>
        <w:rPr>
          <w:rFonts w:ascii="Times New Roman" w:hAnsi="Times New Roman" w:cs="Times New Roman"/>
          <w:sz w:val="28"/>
          <w:szCs w:val="28"/>
        </w:rPr>
      </w:pPr>
      <w:r w:rsidRPr="004957E3">
        <w:rPr>
          <w:rFonts w:ascii="Times New Roman" w:hAnsi="Times New Roman" w:cs="Times New Roman"/>
          <w:sz w:val="28"/>
          <w:szCs w:val="28"/>
        </w:rPr>
        <w:t xml:space="preserve">Коэффициент смертности по району </w:t>
      </w:r>
      <w:r>
        <w:rPr>
          <w:rFonts w:ascii="Times New Roman" w:hAnsi="Times New Roman" w:cs="Times New Roman"/>
          <w:sz w:val="28"/>
          <w:szCs w:val="28"/>
        </w:rPr>
        <w:t xml:space="preserve">по данным 11-ти месяцев 2022 </w:t>
      </w:r>
      <w:r w:rsidRPr="0053409D">
        <w:rPr>
          <w:rFonts w:ascii="Times New Roman" w:hAnsi="Times New Roman" w:cs="Times New Roman"/>
          <w:sz w:val="28"/>
          <w:szCs w:val="28"/>
        </w:rPr>
        <w:t xml:space="preserve">года </w:t>
      </w:r>
      <w:r w:rsidRPr="004957E3">
        <w:rPr>
          <w:rFonts w:ascii="Times New Roman" w:hAnsi="Times New Roman" w:cs="Times New Roman"/>
          <w:sz w:val="28"/>
          <w:szCs w:val="28"/>
        </w:rPr>
        <w:t>составляет </w:t>
      </w:r>
      <w:r>
        <w:rPr>
          <w:rFonts w:ascii="Times New Roman" w:hAnsi="Times New Roman" w:cs="Times New Roman"/>
          <w:sz w:val="28"/>
          <w:szCs w:val="28"/>
        </w:rPr>
        <w:t>13,8</w:t>
      </w:r>
      <w:r w:rsidRPr="004957E3">
        <w:rPr>
          <w:rFonts w:ascii="Times New Roman" w:hAnsi="Times New Roman" w:cs="Times New Roman"/>
          <w:sz w:val="28"/>
          <w:szCs w:val="28"/>
        </w:rPr>
        <w:t xml:space="preserve"> смертей/1000 населения и в количественном выражении показатель снизился.</w:t>
      </w:r>
    </w:p>
    <w:p w:rsidR="007E0E2F" w:rsidRDefault="007E0E2F" w:rsidP="007E0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 районе на 1 января 2022 года составил 1,5%, на </w:t>
      </w:r>
      <w:r w:rsidR="007E1199">
        <w:rPr>
          <w:rFonts w:ascii="Times New Roman" w:hAnsi="Times New Roman" w:cs="Times New Roman"/>
          <w:sz w:val="28"/>
          <w:szCs w:val="28"/>
        </w:rPr>
        <w:t>1</w:t>
      </w:r>
      <w:r>
        <w:rPr>
          <w:rFonts w:ascii="Times New Roman" w:hAnsi="Times New Roman" w:cs="Times New Roman"/>
          <w:sz w:val="28"/>
          <w:szCs w:val="28"/>
        </w:rPr>
        <w:t xml:space="preserve"> </w:t>
      </w:r>
      <w:r w:rsidR="007E1199">
        <w:rPr>
          <w:rFonts w:ascii="Times New Roman" w:hAnsi="Times New Roman" w:cs="Times New Roman"/>
          <w:sz w:val="28"/>
          <w:szCs w:val="28"/>
        </w:rPr>
        <w:t>янва</w:t>
      </w:r>
      <w:r>
        <w:rPr>
          <w:rFonts w:ascii="Times New Roman" w:hAnsi="Times New Roman" w:cs="Times New Roman"/>
          <w:sz w:val="28"/>
          <w:szCs w:val="28"/>
        </w:rPr>
        <w:t>ря 202</w:t>
      </w:r>
      <w:r w:rsidR="007E1199">
        <w:rPr>
          <w:rFonts w:ascii="Times New Roman" w:hAnsi="Times New Roman" w:cs="Times New Roman"/>
          <w:sz w:val="28"/>
          <w:szCs w:val="28"/>
        </w:rPr>
        <w:t>3</w:t>
      </w:r>
      <w:r>
        <w:rPr>
          <w:rFonts w:ascii="Times New Roman" w:hAnsi="Times New Roman" w:cs="Times New Roman"/>
          <w:sz w:val="28"/>
          <w:szCs w:val="28"/>
        </w:rPr>
        <w:t xml:space="preserve"> года уровень </w:t>
      </w:r>
      <w:r w:rsidRPr="003D4227">
        <w:rPr>
          <w:rFonts w:ascii="Times New Roman" w:hAnsi="Times New Roman" w:cs="Times New Roman"/>
          <w:sz w:val="28"/>
          <w:szCs w:val="28"/>
        </w:rPr>
        <w:t xml:space="preserve">безработицы снизился до </w:t>
      </w:r>
      <w:r w:rsidR="003D4227" w:rsidRPr="003D4227">
        <w:rPr>
          <w:rFonts w:ascii="Times New Roman" w:hAnsi="Times New Roman" w:cs="Times New Roman"/>
          <w:sz w:val="28"/>
          <w:szCs w:val="28"/>
        </w:rPr>
        <w:t>0,8</w:t>
      </w:r>
      <w:r w:rsidRPr="003D4227">
        <w:rPr>
          <w:rFonts w:ascii="Times New Roman" w:hAnsi="Times New Roman" w:cs="Times New Roman"/>
          <w:sz w:val="28"/>
          <w:szCs w:val="28"/>
        </w:rPr>
        <w:t>%.</w:t>
      </w:r>
      <w:r>
        <w:rPr>
          <w:rFonts w:ascii="Times New Roman" w:hAnsi="Times New Roman" w:cs="Times New Roman"/>
          <w:sz w:val="28"/>
          <w:szCs w:val="28"/>
        </w:rPr>
        <w:t xml:space="preserve"> </w:t>
      </w:r>
    </w:p>
    <w:p w:rsidR="002F49B7" w:rsidRPr="006828B6" w:rsidRDefault="002F49B7" w:rsidP="002F49B7">
      <w:pPr>
        <w:spacing w:after="0" w:line="240" w:lineRule="auto"/>
        <w:ind w:firstLine="743"/>
        <w:jc w:val="both"/>
        <w:rPr>
          <w:rFonts w:ascii="Times New Roman" w:hAnsi="Times New Roman" w:cs="Times New Roman"/>
          <w:sz w:val="28"/>
          <w:szCs w:val="28"/>
        </w:rPr>
      </w:pPr>
    </w:p>
    <w:tbl>
      <w:tblPr>
        <w:tblStyle w:val="a6"/>
        <w:tblW w:w="5000" w:type="pct"/>
        <w:tblLook w:val="01E0"/>
      </w:tblPr>
      <w:tblGrid>
        <w:gridCol w:w="7877"/>
        <w:gridCol w:w="1131"/>
        <w:gridCol w:w="1129"/>
      </w:tblGrid>
      <w:tr w:rsidR="006F07D8" w:rsidRPr="00027C2E" w:rsidTr="006F07D8">
        <w:trPr>
          <w:cantSplit/>
          <w:trHeight w:val="622"/>
        </w:trPr>
        <w:tc>
          <w:tcPr>
            <w:tcW w:w="3884" w:type="pct"/>
            <w:vMerge w:val="restart"/>
            <w:vAlign w:val="center"/>
          </w:tcPr>
          <w:p w:rsidR="006F07D8" w:rsidRPr="00027C2E" w:rsidRDefault="006F07D8" w:rsidP="00E94CCC">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558" w:type="pct"/>
            <w:vMerge w:val="restart"/>
            <w:vAlign w:val="center"/>
          </w:tcPr>
          <w:p w:rsidR="006F07D8" w:rsidRPr="00830C39" w:rsidRDefault="006F07D8" w:rsidP="007E29DD">
            <w:pPr>
              <w:jc w:val="center"/>
              <w:rPr>
                <w:rFonts w:ascii="Times New Roman" w:hAnsi="Times New Roman" w:cs="Times New Roman"/>
                <w:sz w:val="24"/>
                <w:szCs w:val="24"/>
              </w:rPr>
            </w:pPr>
            <w:r w:rsidRPr="00830C39">
              <w:rPr>
                <w:rFonts w:ascii="Times New Roman" w:hAnsi="Times New Roman" w:cs="Times New Roman"/>
                <w:sz w:val="24"/>
                <w:szCs w:val="24"/>
              </w:rPr>
              <w:t>202</w:t>
            </w:r>
            <w:r>
              <w:rPr>
                <w:rFonts w:ascii="Times New Roman" w:hAnsi="Times New Roman" w:cs="Times New Roman"/>
                <w:sz w:val="24"/>
                <w:szCs w:val="24"/>
              </w:rPr>
              <w:t>1</w:t>
            </w:r>
            <w:r w:rsidRPr="00830C39">
              <w:rPr>
                <w:rFonts w:ascii="Times New Roman" w:hAnsi="Times New Roman" w:cs="Times New Roman"/>
                <w:sz w:val="24"/>
                <w:szCs w:val="24"/>
              </w:rPr>
              <w:t xml:space="preserve"> отчет</w:t>
            </w:r>
          </w:p>
        </w:tc>
        <w:tc>
          <w:tcPr>
            <w:tcW w:w="557" w:type="pct"/>
            <w:vMerge w:val="restart"/>
            <w:vAlign w:val="center"/>
          </w:tcPr>
          <w:p w:rsidR="006F07D8" w:rsidRPr="00DB50EC" w:rsidRDefault="006F07D8" w:rsidP="007E29DD">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6F07D8" w:rsidRPr="00027C2E" w:rsidTr="006F07D8">
        <w:trPr>
          <w:cantSplit/>
          <w:trHeight w:val="276"/>
        </w:trPr>
        <w:tc>
          <w:tcPr>
            <w:tcW w:w="3884" w:type="pct"/>
            <w:vMerge/>
            <w:vAlign w:val="center"/>
          </w:tcPr>
          <w:p w:rsidR="006F07D8" w:rsidRPr="00027C2E" w:rsidRDefault="006F07D8" w:rsidP="009A0E54">
            <w:pPr>
              <w:jc w:val="center"/>
              <w:rPr>
                <w:rFonts w:ascii="Times New Roman" w:hAnsi="Times New Roman" w:cs="Times New Roman"/>
                <w:sz w:val="24"/>
                <w:szCs w:val="24"/>
              </w:rPr>
            </w:pPr>
          </w:p>
        </w:tc>
        <w:tc>
          <w:tcPr>
            <w:tcW w:w="558" w:type="pct"/>
            <w:vMerge/>
            <w:vAlign w:val="center"/>
          </w:tcPr>
          <w:p w:rsidR="006F07D8" w:rsidRPr="00027C2E" w:rsidRDefault="006F07D8" w:rsidP="009A0E54">
            <w:pPr>
              <w:jc w:val="center"/>
              <w:rPr>
                <w:rFonts w:ascii="Times New Roman" w:hAnsi="Times New Roman" w:cs="Times New Roman"/>
                <w:sz w:val="24"/>
                <w:szCs w:val="24"/>
              </w:rPr>
            </w:pPr>
          </w:p>
        </w:tc>
        <w:tc>
          <w:tcPr>
            <w:tcW w:w="557" w:type="pct"/>
            <w:vMerge/>
            <w:vAlign w:val="center"/>
          </w:tcPr>
          <w:p w:rsidR="006F07D8" w:rsidRPr="00027C2E" w:rsidRDefault="006F07D8" w:rsidP="009A0E54">
            <w:pPr>
              <w:jc w:val="center"/>
              <w:rPr>
                <w:rFonts w:ascii="Times New Roman" w:hAnsi="Times New Roman" w:cs="Times New Roman"/>
                <w:sz w:val="24"/>
                <w:szCs w:val="24"/>
              </w:rPr>
            </w:pPr>
          </w:p>
        </w:tc>
      </w:tr>
      <w:tr w:rsidR="006F07D8" w:rsidRPr="00BA2B29" w:rsidTr="006F07D8">
        <w:trPr>
          <w:trHeight w:val="309"/>
        </w:trPr>
        <w:tc>
          <w:tcPr>
            <w:tcW w:w="3884" w:type="pct"/>
            <w:vAlign w:val="center"/>
          </w:tcPr>
          <w:p w:rsidR="006F07D8" w:rsidRPr="00BA2B29" w:rsidRDefault="006F07D8" w:rsidP="009A0E54">
            <w:pPr>
              <w:rPr>
                <w:rFonts w:ascii="Times New Roman" w:hAnsi="Times New Roman" w:cs="Times New Roman"/>
                <w:sz w:val="24"/>
                <w:szCs w:val="24"/>
              </w:rPr>
            </w:pPr>
            <w:r w:rsidRPr="00BA2B29">
              <w:rPr>
                <w:rFonts w:ascii="Times New Roman" w:hAnsi="Times New Roman" w:cs="Times New Roman"/>
                <w:sz w:val="24"/>
                <w:szCs w:val="24"/>
              </w:rPr>
              <w:t>Среднегодовая численность постоянного населения, чел.</w:t>
            </w:r>
          </w:p>
        </w:tc>
        <w:tc>
          <w:tcPr>
            <w:tcW w:w="558" w:type="pct"/>
            <w:vAlign w:val="center"/>
          </w:tcPr>
          <w:p w:rsidR="006F07D8" w:rsidRDefault="006F07D8">
            <w:pPr>
              <w:jc w:val="center"/>
              <w:rPr>
                <w:rFonts w:ascii="Times New Roman" w:hAnsi="Times New Roman" w:cs="Times New Roman"/>
                <w:sz w:val="24"/>
                <w:szCs w:val="24"/>
              </w:rPr>
            </w:pPr>
            <w:r>
              <w:rPr>
                <w:rFonts w:ascii="Times New Roman" w:hAnsi="Times New Roman" w:cs="Times New Roman"/>
                <w:sz w:val="24"/>
                <w:szCs w:val="24"/>
              </w:rPr>
              <w:t>38534</w:t>
            </w:r>
          </w:p>
        </w:tc>
        <w:tc>
          <w:tcPr>
            <w:tcW w:w="557" w:type="pct"/>
            <w:vAlign w:val="center"/>
          </w:tcPr>
          <w:p w:rsidR="006F07D8" w:rsidRPr="00DB50EC" w:rsidRDefault="006F07D8" w:rsidP="00070039">
            <w:pPr>
              <w:jc w:val="center"/>
              <w:rPr>
                <w:rFonts w:ascii="Times New Roman" w:hAnsi="Times New Roman" w:cs="Times New Roman"/>
                <w:sz w:val="24"/>
                <w:szCs w:val="24"/>
              </w:rPr>
            </w:pPr>
            <w:r>
              <w:rPr>
                <w:rFonts w:ascii="Times New Roman" w:hAnsi="Times New Roman" w:cs="Times New Roman"/>
                <w:sz w:val="24"/>
                <w:szCs w:val="24"/>
              </w:rPr>
              <w:t>38434</w:t>
            </w:r>
          </w:p>
        </w:tc>
      </w:tr>
      <w:tr w:rsidR="006F07D8" w:rsidRPr="00BA2B29" w:rsidTr="006F07D8">
        <w:tc>
          <w:tcPr>
            <w:tcW w:w="3884" w:type="pct"/>
          </w:tcPr>
          <w:p w:rsidR="006F07D8" w:rsidRPr="006828B6" w:rsidRDefault="006F07D8" w:rsidP="00070039">
            <w:pPr>
              <w:rPr>
                <w:rFonts w:ascii="Times New Roman" w:hAnsi="Times New Roman" w:cs="Times New Roman"/>
                <w:sz w:val="24"/>
                <w:szCs w:val="24"/>
              </w:rPr>
            </w:pPr>
            <w:r w:rsidRPr="00186A65">
              <w:rPr>
                <w:rFonts w:ascii="Times New Roman" w:hAnsi="Times New Roman" w:cs="Times New Roman"/>
                <w:sz w:val="24"/>
                <w:szCs w:val="24"/>
              </w:rPr>
              <w:t>Численность занятых в экономике района, (по данным ДСП ВО), чел.</w:t>
            </w:r>
          </w:p>
        </w:tc>
        <w:tc>
          <w:tcPr>
            <w:tcW w:w="558" w:type="pct"/>
            <w:vAlign w:val="center"/>
          </w:tcPr>
          <w:p w:rsidR="006F07D8" w:rsidRDefault="006F07D8">
            <w:pPr>
              <w:jc w:val="center"/>
              <w:rPr>
                <w:rFonts w:ascii="Times New Roman" w:hAnsi="Times New Roman" w:cs="Times New Roman"/>
                <w:sz w:val="24"/>
                <w:szCs w:val="24"/>
              </w:rPr>
            </w:pPr>
            <w:r>
              <w:rPr>
                <w:rFonts w:ascii="Times New Roman" w:hAnsi="Times New Roman" w:cs="Times New Roman"/>
                <w:sz w:val="24"/>
                <w:szCs w:val="24"/>
              </w:rPr>
              <w:t>4621</w:t>
            </w:r>
          </w:p>
        </w:tc>
        <w:tc>
          <w:tcPr>
            <w:tcW w:w="557" w:type="pct"/>
            <w:vAlign w:val="center"/>
          </w:tcPr>
          <w:p w:rsidR="006F07D8" w:rsidRPr="00D3151C" w:rsidRDefault="00186A65" w:rsidP="00070039">
            <w:pPr>
              <w:jc w:val="center"/>
              <w:rPr>
                <w:rFonts w:ascii="Times New Roman" w:hAnsi="Times New Roman" w:cs="Times New Roman"/>
                <w:sz w:val="24"/>
                <w:szCs w:val="24"/>
              </w:rPr>
            </w:pPr>
            <w:r>
              <w:rPr>
                <w:rFonts w:ascii="Times New Roman" w:hAnsi="Times New Roman" w:cs="Times New Roman"/>
                <w:sz w:val="24"/>
                <w:szCs w:val="24"/>
              </w:rPr>
              <w:t>4511</w:t>
            </w:r>
          </w:p>
        </w:tc>
      </w:tr>
      <w:tr w:rsidR="006F07D8" w:rsidRPr="00BA2B29" w:rsidTr="006F07D8">
        <w:tc>
          <w:tcPr>
            <w:tcW w:w="3884" w:type="pct"/>
          </w:tcPr>
          <w:p w:rsidR="006F07D8" w:rsidRPr="006828B6" w:rsidRDefault="006F07D8" w:rsidP="00070039">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558" w:type="pct"/>
            <w:vAlign w:val="center"/>
          </w:tcPr>
          <w:p w:rsidR="006F07D8" w:rsidRDefault="006F07D8">
            <w:pPr>
              <w:jc w:val="center"/>
              <w:rPr>
                <w:rFonts w:ascii="Times New Roman" w:hAnsi="Times New Roman" w:cs="Times New Roman"/>
                <w:sz w:val="24"/>
                <w:szCs w:val="24"/>
              </w:rPr>
            </w:pPr>
            <w:r>
              <w:rPr>
                <w:rFonts w:ascii="Times New Roman" w:hAnsi="Times New Roman" w:cs="Times New Roman"/>
                <w:sz w:val="24"/>
                <w:szCs w:val="24"/>
              </w:rPr>
              <w:t>2383,9</w:t>
            </w:r>
          </w:p>
        </w:tc>
        <w:tc>
          <w:tcPr>
            <w:tcW w:w="557" w:type="pct"/>
            <w:vAlign w:val="center"/>
          </w:tcPr>
          <w:p w:rsidR="006F07D8" w:rsidRPr="00D3151C" w:rsidRDefault="006F07D8" w:rsidP="00070039">
            <w:pPr>
              <w:jc w:val="center"/>
              <w:rPr>
                <w:rFonts w:ascii="Times New Roman" w:hAnsi="Times New Roman" w:cs="Times New Roman"/>
                <w:sz w:val="24"/>
                <w:szCs w:val="24"/>
              </w:rPr>
            </w:pPr>
            <w:r>
              <w:rPr>
                <w:rFonts w:ascii="Times New Roman" w:hAnsi="Times New Roman" w:cs="Times New Roman"/>
                <w:sz w:val="24"/>
                <w:szCs w:val="24"/>
              </w:rPr>
              <w:t>2371,4</w:t>
            </w:r>
          </w:p>
        </w:tc>
      </w:tr>
      <w:tr w:rsidR="006F07D8" w:rsidRPr="00BA2B29" w:rsidTr="006F07D8">
        <w:tc>
          <w:tcPr>
            <w:tcW w:w="3884" w:type="pct"/>
          </w:tcPr>
          <w:p w:rsidR="006F07D8" w:rsidRPr="006828B6" w:rsidRDefault="006F07D8" w:rsidP="00070039">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558" w:type="pct"/>
            <w:vAlign w:val="center"/>
          </w:tcPr>
          <w:p w:rsidR="006F07D8" w:rsidRDefault="006F07D8">
            <w:pPr>
              <w:jc w:val="center"/>
              <w:rPr>
                <w:rFonts w:ascii="Times New Roman" w:hAnsi="Times New Roman" w:cs="Times New Roman"/>
                <w:sz w:val="24"/>
                <w:szCs w:val="24"/>
              </w:rPr>
            </w:pPr>
            <w:r>
              <w:rPr>
                <w:rFonts w:ascii="Times New Roman" w:hAnsi="Times New Roman" w:cs="Times New Roman"/>
                <w:sz w:val="24"/>
                <w:szCs w:val="24"/>
              </w:rPr>
              <w:t>42990</w:t>
            </w:r>
          </w:p>
        </w:tc>
        <w:tc>
          <w:tcPr>
            <w:tcW w:w="557" w:type="pct"/>
            <w:vAlign w:val="center"/>
          </w:tcPr>
          <w:p w:rsidR="006F07D8" w:rsidRPr="00D3151C" w:rsidRDefault="006F07D8" w:rsidP="00070039">
            <w:pPr>
              <w:jc w:val="center"/>
              <w:rPr>
                <w:rFonts w:ascii="Times New Roman" w:hAnsi="Times New Roman" w:cs="Times New Roman"/>
                <w:sz w:val="24"/>
                <w:szCs w:val="24"/>
              </w:rPr>
            </w:pPr>
            <w:r>
              <w:rPr>
                <w:rFonts w:ascii="Times New Roman" w:hAnsi="Times New Roman" w:cs="Times New Roman"/>
                <w:sz w:val="24"/>
                <w:szCs w:val="24"/>
              </w:rPr>
              <w:t>56256</w:t>
            </w:r>
          </w:p>
        </w:tc>
      </w:tr>
      <w:tr w:rsidR="006F07D8" w:rsidRPr="00BA2B29" w:rsidTr="006F07D8">
        <w:tc>
          <w:tcPr>
            <w:tcW w:w="3884" w:type="pct"/>
          </w:tcPr>
          <w:p w:rsidR="006F07D8" w:rsidRPr="00BA2B29" w:rsidRDefault="006F07D8" w:rsidP="009A0E54">
            <w:pPr>
              <w:rPr>
                <w:rFonts w:ascii="Times New Roman" w:hAnsi="Times New Roman" w:cs="Times New Roman"/>
                <w:i/>
                <w:sz w:val="24"/>
                <w:szCs w:val="24"/>
              </w:rPr>
            </w:pPr>
            <w:r w:rsidRPr="00BA2B29">
              <w:rPr>
                <w:rFonts w:ascii="Times New Roman" w:hAnsi="Times New Roman" w:cs="Times New Roman"/>
                <w:i/>
                <w:sz w:val="24"/>
                <w:szCs w:val="24"/>
              </w:rPr>
              <w:t xml:space="preserve">Средняя заработная плата </w:t>
            </w:r>
            <w:r w:rsidRPr="00BA2B29">
              <w:rPr>
                <w:rFonts w:ascii="Times New Roman" w:hAnsi="Times New Roman" w:cs="Times New Roman"/>
                <w:i/>
                <w:sz w:val="24"/>
                <w:szCs w:val="28"/>
              </w:rPr>
              <w:t>по данным Вологдастата, без учета малого предпринимательства, руб.</w:t>
            </w:r>
          </w:p>
        </w:tc>
        <w:tc>
          <w:tcPr>
            <w:tcW w:w="558" w:type="pct"/>
            <w:vAlign w:val="center"/>
          </w:tcPr>
          <w:p w:rsidR="006F07D8" w:rsidRDefault="006F07D8">
            <w:pPr>
              <w:jc w:val="center"/>
              <w:rPr>
                <w:rFonts w:ascii="Times New Roman" w:hAnsi="Times New Roman" w:cs="Times New Roman"/>
                <w:sz w:val="24"/>
                <w:szCs w:val="24"/>
              </w:rPr>
            </w:pPr>
            <w:r>
              <w:rPr>
                <w:rFonts w:ascii="Times New Roman" w:hAnsi="Times New Roman" w:cs="Times New Roman"/>
                <w:sz w:val="24"/>
                <w:szCs w:val="24"/>
              </w:rPr>
              <w:t>38534</w:t>
            </w:r>
          </w:p>
        </w:tc>
        <w:tc>
          <w:tcPr>
            <w:tcW w:w="557" w:type="pct"/>
            <w:vAlign w:val="center"/>
          </w:tcPr>
          <w:p w:rsidR="006F07D8" w:rsidRPr="009C3831" w:rsidRDefault="006F07D8" w:rsidP="00830C39">
            <w:pPr>
              <w:jc w:val="center"/>
              <w:rPr>
                <w:rFonts w:ascii="Times New Roman" w:hAnsi="Times New Roman" w:cs="Times New Roman"/>
                <w:i/>
                <w:sz w:val="24"/>
                <w:szCs w:val="24"/>
              </w:rPr>
            </w:pPr>
            <w:r w:rsidRPr="003D4227">
              <w:rPr>
                <w:rFonts w:ascii="Times New Roman" w:hAnsi="Times New Roman" w:cs="Times New Roman"/>
                <w:sz w:val="24"/>
                <w:szCs w:val="24"/>
              </w:rPr>
              <w:t>56075</w:t>
            </w:r>
          </w:p>
        </w:tc>
      </w:tr>
    </w:tbl>
    <w:p w:rsidR="006B6767" w:rsidRPr="00BA2B29" w:rsidRDefault="006B6767" w:rsidP="005E1FAB">
      <w:pPr>
        <w:spacing w:after="0" w:line="240" w:lineRule="auto"/>
        <w:ind w:firstLine="743"/>
        <w:jc w:val="both"/>
        <w:rPr>
          <w:rFonts w:ascii="Times New Roman" w:hAnsi="Times New Roman" w:cs="Times New Roman"/>
          <w:sz w:val="28"/>
          <w:szCs w:val="28"/>
        </w:rPr>
      </w:pPr>
    </w:p>
    <w:p w:rsidR="00326DB6" w:rsidRDefault="00326DB6" w:rsidP="00326DB6">
      <w:pPr>
        <w:spacing w:after="0" w:line="240" w:lineRule="auto"/>
        <w:ind w:firstLine="743"/>
        <w:jc w:val="both"/>
        <w:rPr>
          <w:rFonts w:ascii="Times New Roman" w:hAnsi="Times New Roman" w:cs="Times New Roman"/>
          <w:sz w:val="28"/>
          <w:szCs w:val="28"/>
        </w:rPr>
      </w:pPr>
      <w:r w:rsidRPr="0053409D">
        <w:rPr>
          <w:rFonts w:ascii="Times New Roman" w:hAnsi="Times New Roman" w:cs="Times New Roman"/>
          <w:sz w:val="28"/>
          <w:szCs w:val="28"/>
        </w:rPr>
        <w:t>Крупн</w:t>
      </w:r>
      <w:r w:rsidRPr="004957E3">
        <w:rPr>
          <w:rFonts w:ascii="Times New Roman" w:hAnsi="Times New Roman" w:cs="Times New Roman"/>
          <w:sz w:val="28"/>
          <w:szCs w:val="28"/>
        </w:rPr>
        <w:t>ейшими работодателями района являются следующие предприятия: ООО «Авиапредприятие «Северсталь», ООО «Малечкинская Птицефабрика», ООО «Агромилк»,  колхоз «Мяксинский», ООО «Русь», АО «Апатит», АО «Вологдаоблэнерго», ООО «Автоспецмаш», ООО «Череповецдорстрой», ФКУ «Колония-Поселение №7», Череповецкое</w:t>
      </w:r>
      <w:r w:rsidRPr="0053409D">
        <w:rPr>
          <w:rFonts w:ascii="Times New Roman" w:hAnsi="Times New Roman" w:cs="Times New Roman"/>
          <w:sz w:val="28"/>
          <w:szCs w:val="28"/>
        </w:rPr>
        <w:t xml:space="preserve"> ДРСУ ПАО «Вологд</w:t>
      </w:r>
      <w:r>
        <w:rPr>
          <w:rFonts w:ascii="Times New Roman" w:hAnsi="Times New Roman" w:cs="Times New Roman"/>
          <w:sz w:val="28"/>
          <w:szCs w:val="28"/>
        </w:rPr>
        <w:t>аавтодор»,</w:t>
      </w:r>
      <w:r w:rsidRPr="00090EC7">
        <w:rPr>
          <w:rFonts w:ascii="Times New Roman" w:hAnsi="Times New Roman" w:cs="Times New Roman"/>
          <w:sz w:val="28"/>
          <w:szCs w:val="28"/>
        </w:rPr>
        <w:t xml:space="preserve"> </w:t>
      </w:r>
      <w:r w:rsidRPr="0053409D">
        <w:rPr>
          <w:rFonts w:ascii="Times New Roman" w:hAnsi="Times New Roman" w:cs="Times New Roman"/>
          <w:sz w:val="28"/>
          <w:szCs w:val="28"/>
        </w:rPr>
        <w:t>ООО «Трансавтотур»</w:t>
      </w:r>
      <w:r>
        <w:rPr>
          <w:rFonts w:ascii="Times New Roman" w:hAnsi="Times New Roman" w:cs="Times New Roman"/>
          <w:sz w:val="28"/>
          <w:szCs w:val="28"/>
        </w:rPr>
        <w:t>.</w:t>
      </w:r>
    </w:p>
    <w:p w:rsidR="00326DB6" w:rsidRPr="00285946" w:rsidRDefault="00326DB6" w:rsidP="00326DB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протяжении последних лет</w:t>
      </w:r>
      <w:r w:rsidRPr="00197C4D">
        <w:rPr>
          <w:rFonts w:ascii="Times New Roman" w:hAnsi="Times New Roman" w:cs="Times New Roman"/>
          <w:sz w:val="28"/>
          <w:szCs w:val="28"/>
        </w:rPr>
        <w:t xml:space="preserve"> демонстрирует неуклонный </w:t>
      </w:r>
      <w:r w:rsidRPr="008940A6">
        <w:rPr>
          <w:rFonts w:ascii="Times New Roman" w:hAnsi="Times New Roman" w:cs="Times New Roman"/>
          <w:sz w:val="28"/>
          <w:szCs w:val="28"/>
        </w:rPr>
        <w:t>рост. В 20</w:t>
      </w:r>
      <w:r>
        <w:rPr>
          <w:rFonts w:ascii="Times New Roman" w:hAnsi="Times New Roman" w:cs="Times New Roman"/>
          <w:sz w:val="28"/>
          <w:szCs w:val="28"/>
        </w:rPr>
        <w:t>22</w:t>
      </w:r>
      <w:r w:rsidRPr="008940A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w:t>
      </w:r>
      <w:r>
        <w:rPr>
          <w:rFonts w:ascii="Times New Roman" w:hAnsi="Times New Roman" w:cs="Times New Roman"/>
          <w:sz w:val="28"/>
          <w:szCs w:val="28"/>
        </w:rPr>
        <w:t>56 075</w:t>
      </w:r>
      <w:r w:rsidRPr="008940A6">
        <w:rPr>
          <w:rFonts w:ascii="Times New Roman" w:hAnsi="Times New Roman" w:cs="Times New Roman"/>
          <w:sz w:val="28"/>
          <w:szCs w:val="28"/>
        </w:rPr>
        <w:t xml:space="preserve"> руб</w:t>
      </w:r>
      <w:r>
        <w:rPr>
          <w:rFonts w:ascii="Times New Roman" w:hAnsi="Times New Roman" w:cs="Times New Roman"/>
          <w:sz w:val="28"/>
          <w:szCs w:val="28"/>
        </w:rPr>
        <w:t>лей</w:t>
      </w:r>
      <w:r w:rsidRPr="008940A6">
        <w:rPr>
          <w:rFonts w:ascii="Times New Roman" w:hAnsi="Times New Roman" w:cs="Times New Roman"/>
          <w:sz w:val="28"/>
          <w:szCs w:val="28"/>
        </w:rPr>
        <w:t xml:space="preserve"> </w:t>
      </w:r>
      <w:r w:rsidRPr="00326DB6">
        <w:rPr>
          <w:rFonts w:ascii="Times New Roman" w:hAnsi="Times New Roman" w:cs="Times New Roman"/>
          <w:sz w:val="28"/>
          <w:szCs w:val="28"/>
        </w:rPr>
        <w:t>(97,6% от средней заработной платы по Вологодской области – 57477,44 рублей).</w:t>
      </w:r>
    </w:p>
    <w:p w:rsidR="00004ED8" w:rsidRPr="00BA2B29" w:rsidRDefault="00004ED8" w:rsidP="00004ED8">
      <w:pPr>
        <w:spacing w:after="0" w:line="240" w:lineRule="auto"/>
        <w:ind w:firstLine="743"/>
        <w:jc w:val="both"/>
        <w:rPr>
          <w:rFonts w:ascii="Times New Roman" w:hAnsi="Times New Roman" w:cs="Times New Roman"/>
          <w:sz w:val="28"/>
        </w:rPr>
      </w:pPr>
    </w:p>
    <w:p w:rsidR="000A759E" w:rsidRPr="007E29DD" w:rsidRDefault="004D1CE9" w:rsidP="00A014A7">
      <w:pPr>
        <w:spacing w:after="0" w:line="240" w:lineRule="auto"/>
        <w:jc w:val="both"/>
        <w:rPr>
          <w:rFonts w:ascii="Times New Roman" w:eastAsia="Times New Roman" w:hAnsi="Times New Roman" w:cs="Times New Roman"/>
          <w:b/>
          <w:i/>
          <w:sz w:val="28"/>
          <w:szCs w:val="28"/>
          <w:lang w:eastAsia="ru-RU"/>
        </w:rPr>
      </w:pPr>
      <w:r w:rsidRPr="007E29DD">
        <w:rPr>
          <w:rFonts w:ascii="Times New Roman" w:eastAsia="Times New Roman" w:hAnsi="Times New Roman" w:cs="Times New Roman"/>
          <w:b/>
          <w:i/>
          <w:sz w:val="28"/>
          <w:szCs w:val="28"/>
          <w:lang w:eastAsia="ru-RU"/>
        </w:rPr>
        <w:t>Экономика</w:t>
      </w:r>
    </w:p>
    <w:p w:rsidR="00056F25" w:rsidRPr="00BA2B29" w:rsidRDefault="00056F25" w:rsidP="00A014A7">
      <w:pPr>
        <w:spacing w:after="0" w:line="240" w:lineRule="auto"/>
        <w:jc w:val="both"/>
        <w:rPr>
          <w:rFonts w:ascii="Times New Roman" w:eastAsia="Times New Roman" w:hAnsi="Times New Roman" w:cs="Times New Roman"/>
          <w:b/>
          <w:sz w:val="28"/>
          <w:szCs w:val="28"/>
          <w:lang w:eastAsia="ru-RU"/>
        </w:rPr>
      </w:pPr>
    </w:p>
    <w:p w:rsidR="009011A5" w:rsidRDefault="00E421C8" w:rsidP="009011A5">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Основу экономики Череповецкого муниципального района составляют: </w:t>
      </w:r>
      <w:r w:rsidR="00917F23" w:rsidRPr="00BA2B29">
        <w:rPr>
          <w:rFonts w:ascii="Times New Roman" w:hAnsi="Times New Roman" w:cs="Times New Roman"/>
          <w:sz w:val="28"/>
          <w:szCs w:val="28"/>
        </w:rPr>
        <w:t xml:space="preserve"> транспорт, промышленность и сельское хозяйство.</w:t>
      </w:r>
    </w:p>
    <w:p w:rsidR="00DB7299" w:rsidRDefault="00DB7299" w:rsidP="00DB7299">
      <w:pPr>
        <w:pStyle w:val="aa"/>
        <w:spacing w:after="0"/>
        <w:ind w:firstLine="709"/>
        <w:jc w:val="both"/>
        <w:rPr>
          <w:sz w:val="28"/>
          <w:szCs w:val="28"/>
        </w:rPr>
      </w:pPr>
      <w:r w:rsidRPr="00EE24E5">
        <w:rPr>
          <w:sz w:val="28"/>
          <w:szCs w:val="28"/>
        </w:rPr>
        <w:t xml:space="preserve">Оборот предприятий и </w:t>
      </w:r>
      <w:r w:rsidRPr="00A060DE">
        <w:rPr>
          <w:sz w:val="28"/>
          <w:szCs w:val="28"/>
        </w:rPr>
        <w:t>организаций района в действующих ценах                   в 202</w:t>
      </w:r>
      <w:r w:rsidR="007E29DD" w:rsidRPr="00A060DE">
        <w:rPr>
          <w:sz w:val="28"/>
          <w:szCs w:val="28"/>
        </w:rPr>
        <w:t>2</w:t>
      </w:r>
      <w:r w:rsidRPr="00A060DE">
        <w:rPr>
          <w:sz w:val="28"/>
          <w:szCs w:val="28"/>
        </w:rPr>
        <w:t xml:space="preserve"> году составил </w:t>
      </w:r>
      <w:r w:rsidR="00A060DE" w:rsidRPr="00A060DE">
        <w:rPr>
          <w:sz w:val="28"/>
          <w:szCs w:val="28"/>
        </w:rPr>
        <w:t>13466,7</w:t>
      </w:r>
      <w:r w:rsidRPr="00A060DE">
        <w:rPr>
          <w:sz w:val="28"/>
          <w:szCs w:val="28"/>
        </w:rPr>
        <w:t xml:space="preserve"> млн. руб., что на </w:t>
      </w:r>
      <w:r w:rsidR="00A060DE" w:rsidRPr="00A060DE">
        <w:rPr>
          <w:sz w:val="28"/>
          <w:szCs w:val="28"/>
        </w:rPr>
        <w:t>32,4</w:t>
      </w:r>
      <w:r w:rsidRPr="00A060DE">
        <w:rPr>
          <w:sz w:val="28"/>
          <w:szCs w:val="28"/>
        </w:rPr>
        <w:t>% больше, чем в 202</w:t>
      </w:r>
      <w:r w:rsidR="007E29DD" w:rsidRPr="00A060DE">
        <w:rPr>
          <w:sz w:val="28"/>
          <w:szCs w:val="28"/>
        </w:rPr>
        <w:t>1</w:t>
      </w:r>
      <w:r w:rsidRPr="00A060DE">
        <w:rPr>
          <w:sz w:val="28"/>
          <w:szCs w:val="28"/>
        </w:rPr>
        <w:t xml:space="preserve"> году.       В расчете на 1-го жителя оборот предприятий и организаций составил </w:t>
      </w:r>
      <w:r w:rsidR="00A060DE" w:rsidRPr="00A060DE">
        <w:rPr>
          <w:sz w:val="28"/>
          <w:szCs w:val="28"/>
        </w:rPr>
        <w:t>350,4</w:t>
      </w:r>
      <w:r w:rsidRPr="00A060DE">
        <w:rPr>
          <w:sz w:val="28"/>
          <w:szCs w:val="28"/>
        </w:rPr>
        <w:t xml:space="preserve"> тыс. руб., увеличение к предыдущему году на </w:t>
      </w:r>
      <w:r w:rsidR="00A060DE" w:rsidRPr="006F07D8">
        <w:rPr>
          <w:sz w:val="28"/>
          <w:szCs w:val="28"/>
        </w:rPr>
        <w:t>24,9</w:t>
      </w:r>
      <w:r w:rsidRPr="006F07D8">
        <w:rPr>
          <w:sz w:val="28"/>
          <w:szCs w:val="28"/>
        </w:rPr>
        <w:t xml:space="preserve">%. Увеличение показателей вызвано увеличением оборота предприятий и организаций оптовой и розничной торговли, </w:t>
      </w:r>
      <w:r w:rsidR="008343DB" w:rsidRPr="006F07D8">
        <w:rPr>
          <w:sz w:val="28"/>
          <w:szCs w:val="28"/>
        </w:rPr>
        <w:t xml:space="preserve">а также предприятий по </w:t>
      </w:r>
      <w:r w:rsidRPr="006F07D8">
        <w:rPr>
          <w:sz w:val="28"/>
          <w:szCs w:val="28"/>
        </w:rPr>
        <w:t>транспортировке и хранению.</w:t>
      </w:r>
    </w:p>
    <w:p w:rsidR="00850D8D" w:rsidRDefault="00850D8D" w:rsidP="00E94CCC">
      <w:pPr>
        <w:autoSpaceDE w:val="0"/>
        <w:autoSpaceDN w:val="0"/>
        <w:adjustRightInd w:val="0"/>
        <w:spacing w:after="0" w:line="240" w:lineRule="auto"/>
        <w:rPr>
          <w:rFonts w:ascii="Times New Roman" w:hAnsi="Times New Roman" w:cs="Times New Roman"/>
          <w:b/>
          <w:i/>
          <w:sz w:val="28"/>
          <w:szCs w:val="28"/>
        </w:rPr>
      </w:pPr>
    </w:p>
    <w:p w:rsidR="006B6767" w:rsidRDefault="004D1CE9" w:rsidP="00056F25">
      <w:pPr>
        <w:autoSpaceDE w:val="0"/>
        <w:autoSpaceDN w:val="0"/>
        <w:adjustRightInd w:val="0"/>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Промышленность</w:t>
      </w:r>
    </w:p>
    <w:p w:rsidR="00056F25" w:rsidRPr="00BA2B29" w:rsidRDefault="00056F25" w:rsidP="00056F25">
      <w:pPr>
        <w:autoSpaceDE w:val="0"/>
        <w:autoSpaceDN w:val="0"/>
        <w:adjustRightInd w:val="0"/>
        <w:spacing w:after="0" w:line="240" w:lineRule="auto"/>
        <w:rPr>
          <w:rFonts w:ascii="Times New Roman" w:hAnsi="Times New Roman"/>
          <w:sz w:val="28"/>
          <w:szCs w:val="28"/>
        </w:rPr>
      </w:pPr>
    </w:p>
    <w:p w:rsidR="00697856" w:rsidRPr="00066AD1" w:rsidRDefault="00697856" w:rsidP="00697856">
      <w:pPr>
        <w:tabs>
          <w:tab w:val="left" w:pos="3615"/>
        </w:tabs>
        <w:spacing w:after="0" w:line="240" w:lineRule="auto"/>
        <w:ind w:firstLine="709"/>
        <w:jc w:val="both"/>
        <w:rPr>
          <w:rFonts w:ascii="Times New Roman" w:hAnsi="Times New Roman"/>
          <w:sz w:val="28"/>
          <w:szCs w:val="28"/>
        </w:rPr>
      </w:pPr>
      <w:r w:rsidRPr="00BA2B29">
        <w:rPr>
          <w:rFonts w:ascii="Times New Roman" w:hAnsi="Times New Roman"/>
          <w:sz w:val="28"/>
          <w:szCs w:val="28"/>
        </w:rPr>
        <w:t xml:space="preserve">Промышленное производство района сосредоточено в двух основных отраслях: обрабатывающие производства и производство и распределение </w:t>
      </w:r>
      <w:r w:rsidRPr="00066AD1">
        <w:rPr>
          <w:rFonts w:ascii="Times New Roman" w:hAnsi="Times New Roman"/>
          <w:sz w:val="28"/>
          <w:szCs w:val="28"/>
        </w:rPr>
        <w:t>электроэнергии, газа, пара и воды.</w:t>
      </w:r>
    </w:p>
    <w:p w:rsidR="00181B57" w:rsidRPr="00066AD1" w:rsidRDefault="00181B57" w:rsidP="00181B57">
      <w:pPr>
        <w:autoSpaceDE w:val="0"/>
        <w:autoSpaceDN w:val="0"/>
        <w:adjustRightInd w:val="0"/>
        <w:spacing w:after="0" w:line="240" w:lineRule="auto"/>
        <w:ind w:firstLine="720"/>
        <w:jc w:val="both"/>
        <w:rPr>
          <w:rFonts w:ascii="Times New Roman" w:hAnsi="Times New Roman" w:cs="Times New Roman"/>
          <w:sz w:val="28"/>
        </w:rPr>
      </w:pPr>
      <w:r w:rsidRPr="00066AD1">
        <w:rPr>
          <w:rFonts w:ascii="Times New Roman" w:hAnsi="Times New Roman" w:cs="Times New Roman"/>
          <w:sz w:val="28"/>
          <w:szCs w:val="28"/>
        </w:rPr>
        <w:t>За 202</w:t>
      </w:r>
      <w:r w:rsidR="007E29DD" w:rsidRPr="00066AD1">
        <w:rPr>
          <w:rFonts w:ascii="Times New Roman" w:hAnsi="Times New Roman" w:cs="Times New Roman"/>
          <w:sz w:val="28"/>
          <w:szCs w:val="28"/>
        </w:rPr>
        <w:t>2</w:t>
      </w:r>
      <w:r w:rsidRPr="00066AD1">
        <w:rPr>
          <w:rFonts w:ascii="Times New Roman" w:hAnsi="Times New Roman" w:cs="Times New Roman"/>
          <w:sz w:val="28"/>
          <w:szCs w:val="28"/>
        </w:rPr>
        <w:t xml:space="preserve"> год предприятиями обрабатывающей промышленности произведено продукции на </w:t>
      </w:r>
      <w:r w:rsidR="00A060DE" w:rsidRPr="00066AD1">
        <w:rPr>
          <w:rFonts w:ascii="Times New Roman" w:hAnsi="Times New Roman" w:cs="Times New Roman"/>
          <w:color w:val="FF0000"/>
          <w:sz w:val="28"/>
          <w:szCs w:val="28"/>
        </w:rPr>
        <w:t>7317,36</w:t>
      </w:r>
      <w:r w:rsidRPr="00066AD1">
        <w:rPr>
          <w:rFonts w:ascii="Times New Roman" w:hAnsi="Times New Roman" w:cs="Times New Roman"/>
          <w:sz w:val="28"/>
          <w:szCs w:val="28"/>
        </w:rPr>
        <w:t xml:space="preserve"> млн. руб., что на</w:t>
      </w:r>
      <w:r w:rsidRPr="00066AD1">
        <w:rPr>
          <w:rFonts w:ascii="Times New Roman" w:hAnsi="Times New Roman" w:cs="Times New Roman"/>
          <w:color w:val="FF0000"/>
          <w:sz w:val="28"/>
          <w:szCs w:val="28"/>
        </w:rPr>
        <w:t xml:space="preserve"> </w:t>
      </w:r>
      <w:r w:rsidR="00A060DE" w:rsidRPr="00066AD1">
        <w:rPr>
          <w:rFonts w:ascii="Times New Roman" w:hAnsi="Times New Roman" w:cs="Times New Roman"/>
          <w:color w:val="FF0000"/>
          <w:sz w:val="28"/>
          <w:szCs w:val="28"/>
        </w:rPr>
        <w:t>33,6</w:t>
      </w:r>
      <w:r w:rsidR="00357CBF" w:rsidRPr="00066AD1">
        <w:rPr>
          <w:rFonts w:ascii="Times New Roman" w:hAnsi="Times New Roman" w:cs="Times New Roman"/>
          <w:color w:val="FF0000"/>
          <w:sz w:val="28"/>
          <w:szCs w:val="28"/>
        </w:rPr>
        <w:t>%</w:t>
      </w:r>
      <w:r w:rsidRPr="00066AD1">
        <w:rPr>
          <w:rFonts w:ascii="Times New Roman" w:hAnsi="Times New Roman" w:cs="Times New Roman"/>
          <w:color w:val="FF0000"/>
          <w:sz w:val="28"/>
          <w:szCs w:val="28"/>
        </w:rPr>
        <w:t xml:space="preserve"> </w:t>
      </w:r>
      <w:r w:rsidRPr="00066AD1">
        <w:rPr>
          <w:rFonts w:ascii="Times New Roman" w:hAnsi="Times New Roman" w:cs="Times New Roman"/>
          <w:sz w:val="28"/>
          <w:szCs w:val="28"/>
        </w:rPr>
        <w:t>больше, чем в 202</w:t>
      </w:r>
      <w:r w:rsidR="007E29DD" w:rsidRPr="00066AD1">
        <w:rPr>
          <w:rFonts w:ascii="Times New Roman" w:hAnsi="Times New Roman" w:cs="Times New Roman"/>
          <w:sz w:val="28"/>
          <w:szCs w:val="28"/>
        </w:rPr>
        <w:t>1</w:t>
      </w:r>
      <w:r w:rsidRPr="00066AD1">
        <w:rPr>
          <w:rFonts w:ascii="Times New Roman" w:hAnsi="Times New Roman" w:cs="Times New Roman"/>
          <w:sz w:val="28"/>
          <w:szCs w:val="28"/>
        </w:rPr>
        <w:t xml:space="preserve"> году. </w:t>
      </w:r>
    </w:p>
    <w:p w:rsidR="00056F25" w:rsidRPr="00066AD1" w:rsidRDefault="00056F25" w:rsidP="00A05728">
      <w:pPr>
        <w:autoSpaceDE w:val="0"/>
        <w:autoSpaceDN w:val="0"/>
        <w:adjustRightInd w:val="0"/>
        <w:spacing w:after="0" w:line="240" w:lineRule="auto"/>
        <w:ind w:firstLine="720"/>
        <w:jc w:val="both"/>
        <w:rPr>
          <w:rFonts w:ascii="Times New Roman" w:hAnsi="Times New Roman" w:cs="Times New Roman"/>
          <w:sz w:val="28"/>
          <w:szCs w:val="28"/>
        </w:rPr>
      </w:pPr>
    </w:p>
    <w:tbl>
      <w:tblPr>
        <w:tblStyle w:val="a6"/>
        <w:tblW w:w="5000" w:type="pct"/>
        <w:tblLook w:val="01E0"/>
      </w:tblPr>
      <w:tblGrid>
        <w:gridCol w:w="7905"/>
        <w:gridCol w:w="1133"/>
        <w:gridCol w:w="1099"/>
      </w:tblGrid>
      <w:tr w:rsidR="00BB19DB" w:rsidRPr="00066AD1" w:rsidTr="00BB19DB">
        <w:trPr>
          <w:trHeight w:val="622"/>
        </w:trPr>
        <w:tc>
          <w:tcPr>
            <w:tcW w:w="3899" w:type="pct"/>
            <w:vMerge w:val="restart"/>
            <w:vAlign w:val="center"/>
          </w:tcPr>
          <w:p w:rsidR="00BB19DB" w:rsidRPr="00066AD1" w:rsidRDefault="00BB19DB" w:rsidP="009A0E54">
            <w:pPr>
              <w:jc w:val="center"/>
              <w:rPr>
                <w:rFonts w:ascii="Times New Roman" w:hAnsi="Times New Roman" w:cs="Times New Roman"/>
                <w:sz w:val="24"/>
                <w:szCs w:val="24"/>
              </w:rPr>
            </w:pPr>
            <w:r w:rsidRPr="00066AD1">
              <w:rPr>
                <w:rFonts w:ascii="Times New Roman" w:hAnsi="Times New Roman" w:cs="Times New Roman"/>
                <w:sz w:val="24"/>
                <w:szCs w:val="24"/>
              </w:rPr>
              <w:t>Показатели</w:t>
            </w:r>
          </w:p>
        </w:tc>
        <w:tc>
          <w:tcPr>
            <w:tcW w:w="559" w:type="pct"/>
            <w:vMerge w:val="restart"/>
            <w:vAlign w:val="center"/>
          </w:tcPr>
          <w:p w:rsidR="00BB19DB" w:rsidRPr="00066AD1" w:rsidRDefault="00BB19DB" w:rsidP="007E29DD">
            <w:pPr>
              <w:jc w:val="center"/>
              <w:rPr>
                <w:rFonts w:ascii="Times New Roman" w:hAnsi="Times New Roman" w:cs="Times New Roman"/>
                <w:sz w:val="24"/>
                <w:szCs w:val="24"/>
              </w:rPr>
            </w:pPr>
            <w:r w:rsidRPr="00066AD1">
              <w:rPr>
                <w:rFonts w:ascii="Times New Roman" w:hAnsi="Times New Roman" w:cs="Times New Roman"/>
                <w:sz w:val="24"/>
                <w:szCs w:val="24"/>
              </w:rPr>
              <w:t>2021 отчет</w:t>
            </w:r>
          </w:p>
        </w:tc>
        <w:tc>
          <w:tcPr>
            <w:tcW w:w="542" w:type="pct"/>
            <w:vMerge w:val="restart"/>
            <w:vAlign w:val="center"/>
          </w:tcPr>
          <w:p w:rsidR="00BB19DB" w:rsidRPr="00066AD1" w:rsidRDefault="00BB19DB" w:rsidP="007E29DD">
            <w:pPr>
              <w:jc w:val="center"/>
              <w:rPr>
                <w:rFonts w:ascii="Times New Roman" w:hAnsi="Times New Roman" w:cs="Times New Roman"/>
                <w:sz w:val="24"/>
                <w:szCs w:val="24"/>
              </w:rPr>
            </w:pPr>
            <w:r w:rsidRPr="00066AD1">
              <w:rPr>
                <w:rFonts w:ascii="Times New Roman" w:hAnsi="Times New Roman" w:cs="Times New Roman"/>
                <w:sz w:val="24"/>
                <w:szCs w:val="24"/>
              </w:rPr>
              <w:t>2022 отчет</w:t>
            </w:r>
          </w:p>
        </w:tc>
      </w:tr>
      <w:tr w:rsidR="00BB19DB" w:rsidRPr="00066AD1" w:rsidTr="00BB19DB">
        <w:trPr>
          <w:trHeight w:val="309"/>
        </w:trPr>
        <w:tc>
          <w:tcPr>
            <w:tcW w:w="3899" w:type="pct"/>
            <w:vMerge/>
            <w:vAlign w:val="center"/>
          </w:tcPr>
          <w:p w:rsidR="00BB19DB" w:rsidRPr="00066AD1" w:rsidRDefault="00BB19DB" w:rsidP="009A0E54">
            <w:pPr>
              <w:jc w:val="center"/>
              <w:rPr>
                <w:rFonts w:ascii="Times New Roman" w:hAnsi="Times New Roman" w:cs="Times New Roman"/>
                <w:sz w:val="24"/>
                <w:szCs w:val="24"/>
              </w:rPr>
            </w:pPr>
          </w:p>
        </w:tc>
        <w:tc>
          <w:tcPr>
            <w:tcW w:w="559" w:type="pct"/>
            <w:vMerge/>
            <w:vAlign w:val="center"/>
          </w:tcPr>
          <w:p w:rsidR="00BB19DB" w:rsidRPr="00066AD1" w:rsidRDefault="00BB19DB" w:rsidP="009A0E54">
            <w:pPr>
              <w:jc w:val="center"/>
              <w:rPr>
                <w:rFonts w:ascii="Times New Roman" w:hAnsi="Times New Roman" w:cs="Times New Roman"/>
                <w:sz w:val="24"/>
                <w:szCs w:val="24"/>
              </w:rPr>
            </w:pPr>
          </w:p>
        </w:tc>
        <w:tc>
          <w:tcPr>
            <w:tcW w:w="542" w:type="pct"/>
            <w:vMerge/>
            <w:vAlign w:val="center"/>
          </w:tcPr>
          <w:p w:rsidR="00BB19DB" w:rsidRPr="00066AD1" w:rsidRDefault="00BB19DB" w:rsidP="009A0E54">
            <w:pPr>
              <w:jc w:val="center"/>
              <w:rPr>
                <w:rFonts w:ascii="Times New Roman" w:hAnsi="Times New Roman" w:cs="Times New Roman"/>
                <w:sz w:val="24"/>
                <w:szCs w:val="24"/>
              </w:rPr>
            </w:pPr>
          </w:p>
        </w:tc>
      </w:tr>
      <w:tr w:rsidR="00BB19DB" w:rsidRPr="00BA2B29" w:rsidTr="00BB19DB">
        <w:tc>
          <w:tcPr>
            <w:tcW w:w="3899" w:type="pct"/>
          </w:tcPr>
          <w:p w:rsidR="00BB19DB" w:rsidRPr="00066AD1" w:rsidRDefault="00BB19DB" w:rsidP="009A0E54">
            <w:pPr>
              <w:rPr>
                <w:rFonts w:ascii="Times New Roman" w:hAnsi="Times New Roman" w:cs="Times New Roman"/>
                <w:sz w:val="24"/>
                <w:szCs w:val="24"/>
              </w:rPr>
            </w:pPr>
            <w:r w:rsidRPr="00066AD1">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559" w:type="pct"/>
            <w:vAlign w:val="center"/>
          </w:tcPr>
          <w:p w:rsidR="00BB19DB" w:rsidRPr="00066AD1" w:rsidRDefault="00BB19DB" w:rsidP="00070039">
            <w:pPr>
              <w:jc w:val="center"/>
              <w:rPr>
                <w:rFonts w:ascii="Times New Roman" w:hAnsi="Times New Roman" w:cs="Times New Roman"/>
                <w:sz w:val="24"/>
                <w:szCs w:val="24"/>
              </w:rPr>
            </w:pPr>
            <w:r w:rsidRPr="00066AD1">
              <w:rPr>
                <w:rFonts w:ascii="Times New Roman" w:hAnsi="Times New Roman" w:cs="Times New Roman"/>
                <w:sz w:val="24"/>
                <w:szCs w:val="24"/>
              </w:rPr>
              <w:t>575,2</w:t>
            </w:r>
          </w:p>
        </w:tc>
        <w:tc>
          <w:tcPr>
            <w:tcW w:w="542" w:type="pct"/>
            <w:vAlign w:val="center"/>
          </w:tcPr>
          <w:p w:rsidR="00BB19DB" w:rsidRDefault="00BB19DB" w:rsidP="00DB05BD">
            <w:pPr>
              <w:jc w:val="center"/>
              <w:rPr>
                <w:rFonts w:ascii="Times New Roman" w:hAnsi="Times New Roman" w:cs="Times New Roman"/>
                <w:sz w:val="24"/>
                <w:szCs w:val="24"/>
              </w:rPr>
            </w:pPr>
            <w:r w:rsidRPr="00066AD1">
              <w:rPr>
                <w:rFonts w:ascii="Times New Roman" w:hAnsi="Times New Roman" w:cs="Times New Roman"/>
                <w:sz w:val="24"/>
                <w:szCs w:val="24"/>
              </w:rPr>
              <w:t>7317,4</w:t>
            </w:r>
          </w:p>
        </w:tc>
      </w:tr>
    </w:tbl>
    <w:p w:rsidR="00B046F7" w:rsidRDefault="00B046F7" w:rsidP="00E94CCC">
      <w:pPr>
        <w:spacing w:after="0" w:line="240" w:lineRule="auto"/>
        <w:jc w:val="both"/>
        <w:rPr>
          <w:rFonts w:ascii="Times New Roman" w:hAnsi="Times New Roman" w:cs="Times New Roman"/>
          <w:b/>
          <w:i/>
          <w:sz w:val="28"/>
          <w:szCs w:val="28"/>
        </w:rPr>
      </w:pPr>
    </w:p>
    <w:p w:rsidR="00E94CCC" w:rsidRPr="00BA2B29" w:rsidRDefault="00483C0A"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Агропромышленный комплекс</w:t>
      </w:r>
    </w:p>
    <w:p w:rsidR="00E94CCC" w:rsidRPr="00BA2B29" w:rsidRDefault="00E94CCC" w:rsidP="00E94CCC">
      <w:pPr>
        <w:spacing w:after="0" w:line="240" w:lineRule="auto"/>
        <w:jc w:val="both"/>
        <w:rPr>
          <w:rFonts w:ascii="Times New Roman" w:hAnsi="Times New Roman" w:cs="Times New Roman"/>
          <w:b/>
          <w:i/>
          <w:sz w:val="28"/>
          <w:szCs w:val="28"/>
        </w:rPr>
      </w:pPr>
    </w:p>
    <w:p w:rsidR="008343DB" w:rsidRPr="0053409D" w:rsidRDefault="008343DB" w:rsidP="008343DB">
      <w:pPr>
        <w:spacing w:after="0" w:line="240" w:lineRule="auto"/>
        <w:ind w:firstLine="708"/>
        <w:jc w:val="both"/>
        <w:rPr>
          <w:rFonts w:ascii="Times New Roman" w:hAnsi="Times New Roman" w:cs="Times New Roman"/>
          <w:sz w:val="28"/>
          <w:szCs w:val="28"/>
        </w:rPr>
      </w:pPr>
      <w:r w:rsidRPr="0053409D">
        <w:rPr>
          <w:rFonts w:ascii="Times New Roman" w:hAnsi="Times New Roman" w:cs="Times New Roman"/>
          <w:sz w:val="28"/>
          <w:szCs w:val="28"/>
        </w:rPr>
        <w:t xml:space="preserve">На 1 января 2023 года в районе действует 16 сельхозпредприятий и 11 крестьянских (фермерских) хозяйств. Среднесписочное количество работников - 1050 человек. </w:t>
      </w:r>
    </w:p>
    <w:p w:rsidR="008343DB" w:rsidRDefault="008343DB" w:rsidP="008343DB">
      <w:pPr>
        <w:spacing w:after="0" w:line="240" w:lineRule="auto"/>
        <w:ind w:firstLine="708"/>
        <w:jc w:val="both"/>
        <w:rPr>
          <w:rFonts w:ascii="Times New Roman" w:hAnsi="Times New Roman" w:cs="Times New Roman"/>
          <w:sz w:val="28"/>
          <w:szCs w:val="28"/>
        </w:rPr>
      </w:pPr>
      <w:r w:rsidRPr="0053409D">
        <w:rPr>
          <w:rFonts w:ascii="Times New Roman" w:hAnsi="Times New Roman" w:cs="Times New Roman"/>
          <w:sz w:val="28"/>
          <w:szCs w:val="28"/>
        </w:rPr>
        <w:t>Доля района в региональном производстве сельхозпродукции в 2022 году составила: молока – 6%, яйца – 20%, картофеля – 5%, овощей открытого и закрытого грунта – 6%, мяса – 3%.</w:t>
      </w:r>
    </w:p>
    <w:p w:rsidR="00E379BB" w:rsidRDefault="00E379BB" w:rsidP="00BB19D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Общая стоимость продукции, произведенной сельхозпредприятиями района, </w:t>
      </w:r>
      <w:r w:rsidRPr="006F07D8">
        <w:rPr>
          <w:rFonts w:ascii="Times New Roman" w:hAnsi="Times New Roman"/>
          <w:sz w:val="28"/>
          <w:szCs w:val="28"/>
        </w:rPr>
        <w:t xml:space="preserve">увеличилась с </w:t>
      </w:r>
      <w:r w:rsidR="006F07D8" w:rsidRPr="006F07D8">
        <w:rPr>
          <w:rFonts w:ascii="Times New Roman" w:hAnsi="Times New Roman"/>
          <w:sz w:val="28"/>
          <w:szCs w:val="28"/>
        </w:rPr>
        <w:t>3374,2</w:t>
      </w:r>
      <w:r w:rsidRPr="006F07D8">
        <w:rPr>
          <w:rFonts w:ascii="Times New Roman" w:hAnsi="Times New Roman"/>
          <w:sz w:val="28"/>
          <w:szCs w:val="28"/>
        </w:rPr>
        <w:t xml:space="preserve"> млн</w:t>
      </w:r>
      <w:r>
        <w:rPr>
          <w:rFonts w:ascii="Times New Roman" w:hAnsi="Times New Roman"/>
          <w:sz w:val="28"/>
          <w:szCs w:val="28"/>
        </w:rPr>
        <w:t>. руб. в 202</w:t>
      </w:r>
      <w:r w:rsidR="008343DB">
        <w:rPr>
          <w:rFonts w:ascii="Times New Roman" w:hAnsi="Times New Roman"/>
          <w:sz w:val="28"/>
          <w:szCs w:val="28"/>
        </w:rPr>
        <w:t>1</w:t>
      </w:r>
      <w:r>
        <w:rPr>
          <w:rFonts w:ascii="Times New Roman" w:hAnsi="Times New Roman"/>
          <w:sz w:val="28"/>
          <w:szCs w:val="28"/>
        </w:rPr>
        <w:t xml:space="preserve"> году до </w:t>
      </w:r>
      <w:r w:rsidR="008343DB">
        <w:rPr>
          <w:rFonts w:ascii="Times New Roman" w:hAnsi="Times New Roman"/>
          <w:sz w:val="28"/>
          <w:szCs w:val="28"/>
        </w:rPr>
        <w:t>3920,8</w:t>
      </w:r>
      <w:r>
        <w:rPr>
          <w:rFonts w:ascii="Times New Roman" w:hAnsi="Times New Roman"/>
          <w:sz w:val="28"/>
          <w:szCs w:val="28"/>
        </w:rPr>
        <w:t xml:space="preserve"> млн. руб. в 202</w:t>
      </w:r>
      <w:r w:rsidR="008343DB">
        <w:rPr>
          <w:rFonts w:ascii="Times New Roman" w:hAnsi="Times New Roman"/>
          <w:sz w:val="28"/>
          <w:szCs w:val="28"/>
        </w:rPr>
        <w:t>2</w:t>
      </w:r>
      <w:r>
        <w:rPr>
          <w:rFonts w:ascii="Times New Roman" w:hAnsi="Times New Roman"/>
          <w:sz w:val="28"/>
          <w:szCs w:val="28"/>
        </w:rPr>
        <w:t xml:space="preserve"> году. Рост показателя обусловлен увеличением производства овощей закрытого грунта, картофеля,  а также с ростом цен на все наименования сельхозпродукции.</w:t>
      </w:r>
    </w:p>
    <w:p w:rsidR="00BB19DB" w:rsidRDefault="00BB19DB" w:rsidP="00BB19DB">
      <w:pPr>
        <w:spacing w:after="0" w:line="240" w:lineRule="auto"/>
        <w:ind w:firstLine="708"/>
        <w:jc w:val="both"/>
        <w:rPr>
          <w:rFonts w:ascii="Times New Roman" w:hAnsi="Times New Roman"/>
          <w:sz w:val="28"/>
          <w:szCs w:val="28"/>
        </w:rPr>
      </w:pPr>
    </w:p>
    <w:tbl>
      <w:tblPr>
        <w:tblStyle w:val="a6"/>
        <w:tblW w:w="5000" w:type="pct"/>
        <w:tblLook w:val="01E0"/>
      </w:tblPr>
      <w:tblGrid>
        <w:gridCol w:w="7637"/>
        <w:gridCol w:w="1251"/>
        <w:gridCol w:w="1249"/>
      </w:tblGrid>
      <w:tr w:rsidR="00BB19DB" w:rsidRPr="00BA2B29" w:rsidTr="00BB19DB">
        <w:trPr>
          <w:trHeight w:val="622"/>
        </w:trPr>
        <w:tc>
          <w:tcPr>
            <w:tcW w:w="3767" w:type="pct"/>
            <w:vMerge w:val="restart"/>
            <w:vAlign w:val="center"/>
          </w:tcPr>
          <w:p w:rsidR="00BB19DB" w:rsidRPr="00BA2B29" w:rsidRDefault="00BB19DB"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617" w:type="pct"/>
            <w:vMerge w:val="restart"/>
            <w:vAlign w:val="center"/>
          </w:tcPr>
          <w:p w:rsidR="00BB19DB" w:rsidRPr="004743FE" w:rsidRDefault="00BB19DB" w:rsidP="007E29DD">
            <w:pPr>
              <w:jc w:val="center"/>
              <w:rPr>
                <w:rFonts w:ascii="Times New Roman" w:hAnsi="Times New Roman" w:cs="Times New Roman"/>
                <w:sz w:val="24"/>
                <w:szCs w:val="24"/>
              </w:rPr>
            </w:pPr>
            <w:r w:rsidRPr="004743FE">
              <w:rPr>
                <w:rFonts w:ascii="Times New Roman" w:hAnsi="Times New Roman" w:cs="Times New Roman"/>
                <w:sz w:val="24"/>
                <w:szCs w:val="24"/>
              </w:rPr>
              <w:t>202</w:t>
            </w:r>
            <w:r>
              <w:rPr>
                <w:rFonts w:ascii="Times New Roman" w:hAnsi="Times New Roman" w:cs="Times New Roman"/>
                <w:sz w:val="24"/>
                <w:szCs w:val="24"/>
              </w:rPr>
              <w:t>1</w:t>
            </w:r>
            <w:r w:rsidRPr="004743FE">
              <w:rPr>
                <w:rFonts w:ascii="Times New Roman" w:hAnsi="Times New Roman" w:cs="Times New Roman"/>
                <w:sz w:val="24"/>
                <w:szCs w:val="24"/>
              </w:rPr>
              <w:t xml:space="preserve"> отчет</w:t>
            </w:r>
          </w:p>
        </w:tc>
        <w:tc>
          <w:tcPr>
            <w:tcW w:w="616" w:type="pct"/>
            <w:vMerge w:val="restart"/>
            <w:vAlign w:val="center"/>
          </w:tcPr>
          <w:p w:rsidR="00BB19DB" w:rsidRPr="00DB50EC" w:rsidRDefault="00BB19DB" w:rsidP="007E29DD">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BB19DB" w:rsidRPr="00BA2B29" w:rsidTr="00BB19DB">
        <w:trPr>
          <w:trHeight w:val="309"/>
        </w:trPr>
        <w:tc>
          <w:tcPr>
            <w:tcW w:w="3767" w:type="pct"/>
            <w:vMerge/>
            <w:vAlign w:val="center"/>
          </w:tcPr>
          <w:p w:rsidR="00BB19DB" w:rsidRPr="00BA2B29" w:rsidRDefault="00BB19DB" w:rsidP="009A0E54">
            <w:pPr>
              <w:jc w:val="center"/>
              <w:rPr>
                <w:rFonts w:ascii="Times New Roman" w:hAnsi="Times New Roman" w:cs="Times New Roman"/>
                <w:sz w:val="24"/>
                <w:szCs w:val="24"/>
              </w:rPr>
            </w:pPr>
          </w:p>
        </w:tc>
        <w:tc>
          <w:tcPr>
            <w:tcW w:w="617" w:type="pct"/>
            <w:vMerge/>
            <w:vAlign w:val="center"/>
          </w:tcPr>
          <w:p w:rsidR="00BB19DB" w:rsidRPr="00BA2B29" w:rsidRDefault="00BB19DB" w:rsidP="009A0E54">
            <w:pPr>
              <w:jc w:val="center"/>
              <w:rPr>
                <w:rFonts w:ascii="Times New Roman" w:hAnsi="Times New Roman" w:cs="Times New Roman"/>
                <w:sz w:val="24"/>
                <w:szCs w:val="24"/>
              </w:rPr>
            </w:pPr>
          </w:p>
        </w:tc>
        <w:tc>
          <w:tcPr>
            <w:tcW w:w="616" w:type="pct"/>
            <w:vMerge/>
            <w:vAlign w:val="center"/>
          </w:tcPr>
          <w:p w:rsidR="00BB19DB" w:rsidRPr="00BA2B29" w:rsidRDefault="00BB19DB" w:rsidP="009A0E54">
            <w:pPr>
              <w:jc w:val="center"/>
              <w:rPr>
                <w:rFonts w:ascii="Times New Roman" w:hAnsi="Times New Roman" w:cs="Times New Roman"/>
                <w:sz w:val="24"/>
                <w:szCs w:val="24"/>
              </w:rPr>
            </w:pPr>
          </w:p>
        </w:tc>
      </w:tr>
      <w:tr w:rsidR="00BB19DB" w:rsidRPr="00BA2B29" w:rsidTr="00BB19DB">
        <w:tc>
          <w:tcPr>
            <w:tcW w:w="3767" w:type="pct"/>
          </w:tcPr>
          <w:p w:rsidR="00BB19DB" w:rsidRPr="00BA2B29" w:rsidRDefault="00BB19DB" w:rsidP="00BB19DB">
            <w:pPr>
              <w:rPr>
                <w:rFonts w:ascii="Times New Roman" w:hAnsi="Times New Roman" w:cs="Times New Roman"/>
                <w:sz w:val="24"/>
                <w:szCs w:val="24"/>
              </w:rPr>
            </w:pPr>
            <w:proofErr w:type="gramStart"/>
            <w:r w:rsidRPr="00BA2B29">
              <w:rPr>
                <w:rFonts w:ascii="Times New Roman" w:hAnsi="Times New Roman" w:cs="Times New Roman"/>
                <w:sz w:val="24"/>
                <w:szCs w:val="24"/>
              </w:rPr>
              <w:t>Объем с/</w:t>
            </w:r>
            <w:proofErr w:type="spellStart"/>
            <w:r w:rsidRPr="00BA2B29">
              <w:rPr>
                <w:rFonts w:ascii="Times New Roman" w:hAnsi="Times New Roman" w:cs="Times New Roman"/>
                <w:sz w:val="24"/>
                <w:szCs w:val="24"/>
              </w:rPr>
              <w:t>х</w:t>
            </w:r>
            <w:proofErr w:type="spellEnd"/>
            <w:r w:rsidRPr="00BA2B29">
              <w:rPr>
                <w:rFonts w:ascii="Times New Roman" w:hAnsi="Times New Roman" w:cs="Times New Roman"/>
                <w:sz w:val="24"/>
                <w:szCs w:val="24"/>
              </w:rPr>
              <w:t xml:space="preserve"> производства (по полному кругу предприятий, вкл.</w:t>
            </w:r>
            <w:proofErr w:type="gramEnd"/>
            <w:r w:rsidRPr="00BA2B29">
              <w:rPr>
                <w:rFonts w:ascii="Times New Roman" w:hAnsi="Times New Roman" w:cs="Times New Roman"/>
                <w:sz w:val="24"/>
                <w:szCs w:val="24"/>
              </w:rPr>
              <w:t xml:space="preserve"> КФХ),  млн. руб.</w:t>
            </w:r>
          </w:p>
        </w:tc>
        <w:tc>
          <w:tcPr>
            <w:tcW w:w="617" w:type="pct"/>
            <w:vAlign w:val="center"/>
          </w:tcPr>
          <w:p w:rsidR="00BB19DB" w:rsidRDefault="00BB19DB" w:rsidP="000C1AD8">
            <w:pPr>
              <w:jc w:val="center"/>
              <w:rPr>
                <w:rFonts w:ascii="Times New Roman" w:eastAsia="Times New Roman" w:hAnsi="Times New Roman" w:cs="Times New Roman"/>
                <w:sz w:val="24"/>
                <w:szCs w:val="26"/>
                <w:lang w:eastAsia="ru-RU"/>
              </w:rPr>
            </w:pPr>
            <w:r>
              <w:rPr>
                <w:rFonts w:ascii="Times New Roman" w:hAnsi="Times New Roman" w:cs="Times New Roman"/>
                <w:sz w:val="24"/>
                <w:szCs w:val="26"/>
              </w:rPr>
              <w:t>3374,2</w:t>
            </w:r>
          </w:p>
        </w:tc>
        <w:tc>
          <w:tcPr>
            <w:tcW w:w="616" w:type="pct"/>
            <w:vAlign w:val="center"/>
          </w:tcPr>
          <w:p w:rsidR="00BB19DB" w:rsidRPr="004A3BDF" w:rsidRDefault="00BB19DB" w:rsidP="000C1AD8">
            <w:pPr>
              <w:jc w:val="center"/>
              <w:rPr>
                <w:rFonts w:ascii="Times New Roman" w:hAnsi="Times New Roman" w:cs="Times New Roman"/>
                <w:sz w:val="24"/>
                <w:szCs w:val="26"/>
              </w:rPr>
            </w:pPr>
            <w:r>
              <w:rPr>
                <w:rFonts w:ascii="Times New Roman" w:hAnsi="Times New Roman" w:cs="Times New Roman"/>
                <w:sz w:val="24"/>
                <w:szCs w:val="26"/>
              </w:rPr>
              <w:t>3920,8</w:t>
            </w:r>
          </w:p>
        </w:tc>
      </w:tr>
    </w:tbl>
    <w:p w:rsidR="00BB19DB" w:rsidRPr="00BA2B29" w:rsidRDefault="00BB19DB" w:rsidP="00906B5B">
      <w:pPr>
        <w:spacing w:after="0" w:line="240" w:lineRule="auto"/>
        <w:jc w:val="both"/>
        <w:rPr>
          <w:rFonts w:ascii="Times New Roman" w:hAnsi="Times New Roman" w:cs="Times New Roman"/>
          <w:b/>
          <w:i/>
          <w:sz w:val="28"/>
          <w:szCs w:val="28"/>
        </w:rPr>
      </w:pPr>
    </w:p>
    <w:p w:rsidR="00906B5B" w:rsidRPr="00BA2B29" w:rsidRDefault="00D94F1F"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Прибыль</w:t>
      </w:r>
    </w:p>
    <w:p w:rsidR="00E94CCC" w:rsidRPr="00BA2B29" w:rsidRDefault="00E94CCC" w:rsidP="00E94CCC">
      <w:pPr>
        <w:spacing w:after="0" w:line="240" w:lineRule="auto"/>
        <w:jc w:val="both"/>
        <w:rPr>
          <w:rFonts w:ascii="Times New Roman" w:hAnsi="Times New Roman" w:cs="Times New Roman"/>
          <w:i/>
          <w:sz w:val="28"/>
          <w:szCs w:val="28"/>
        </w:rPr>
      </w:pPr>
    </w:p>
    <w:p w:rsidR="00C66AD7" w:rsidRPr="00F220A1" w:rsidRDefault="00DF57E8" w:rsidP="00E94CCC">
      <w:pPr>
        <w:spacing w:after="0" w:line="240" w:lineRule="auto"/>
        <w:ind w:firstLine="709"/>
        <w:jc w:val="both"/>
        <w:rPr>
          <w:rFonts w:ascii="Times New Roman" w:hAnsi="Times New Roman" w:cs="Times New Roman"/>
          <w:sz w:val="28"/>
          <w:szCs w:val="28"/>
        </w:rPr>
      </w:pPr>
      <w:r w:rsidRPr="00F220A1">
        <w:rPr>
          <w:rFonts w:ascii="Times New Roman" w:hAnsi="Times New Roman" w:cs="Times New Roman"/>
          <w:sz w:val="28"/>
          <w:szCs w:val="28"/>
        </w:rPr>
        <w:t xml:space="preserve">За </w:t>
      </w:r>
      <w:r w:rsidR="002D76E9" w:rsidRPr="00F220A1">
        <w:rPr>
          <w:rFonts w:ascii="Times New Roman" w:hAnsi="Times New Roman" w:cs="Times New Roman"/>
          <w:sz w:val="28"/>
          <w:szCs w:val="28"/>
        </w:rPr>
        <w:t xml:space="preserve"> 20</w:t>
      </w:r>
      <w:r w:rsidR="007E29DD" w:rsidRPr="00F220A1">
        <w:rPr>
          <w:rFonts w:ascii="Times New Roman" w:hAnsi="Times New Roman" w:cs="Times New Roman"/>
          <w:sz w:val="28"/>
          <w:szCs w:val="28"/>
        </w:rPr>
        <w:t>22</w:t>
      </w:r>
      <w:r w:rsidR="00720152" w:rsidRPr="00F220A1">
        <w:rPr>
          <w:rFonts w:ascii="Times New Roman" w:hAnsi="Times New Roman" w:cs="Times New Roman"/>
          <w:sz w:val="28"/>
          <w:szCs w:val="28"/>
        </w:rPr>
        <w:t xml:space="preserve"> год</w:t>
      </w:r>
      <w:r w:rsidR="002D76E9" w:rsidRPr="00F220A1">
        <w:rPr>
          <w:rFonts w:ascii="Times New Roman" w:hAnsi="Times New Roman" w:cs="Times New Roman"/>
          <w:sz w:val="28"/>
          <w:szCs w:val="28"/>
        </w:rPr>
        <w:t xml:space="preserve"> </w:t>
      </w:r>
      <w:r w:rsidR="00F220A1" w:rsidRPr="00F220A1">
        <w:rPr>
          <w:rFonts w:ascii="Times New Roman" w:hAnsi="Times New Roman" w:cs="Times New Roman"/>
          <w:sz w:val="28"/>
          <w:szCs w:val="28"/>
        </w:rPr>
        <w:t>прибыль прибыльных предприятий до налогообложения</w:t>
      </w:r>
      <w:r w:rsidRPr="00F220A1">
        <w:rPr>
          <w:rFonts w:ascii="Times New Roman" w:hAnsi="Times New Roman" w:cs="Times New Roman"/>
          <w:sz w:val="28"/>
          <w:szCs w:val="28"/>
        </w:rPr>
        <w:t xml:space="preserve"> </w:t>
      </w:r>
      <w:r w:rsidR="00F220A1" w:rsidRPr="00F220A1">
        <w:rPr>
          <w:rFonts w:ascii="Times New Roman" w:hAnsi="Times New Roman" w:cs="Times New Roman"/>
          <w:sz w:val="28"/>
          <w:szCs w:val="28"/>
        </w:rPr>
        <w:t xml:space="preserve">1561,8 </w:t>
      </w:r>
      <w:r w:rsidR="002D76E9" w:rsidRPr="00F220A1">
        <w:rPr>
          <w:rFonts w:ascii="Times New Roman" w:hAnsi="Times New Roman" w:cs="Times New Roman"/>
          <w:sz w:val="28"/>
          <w:szCs w:val="28"/>
        </w:rPr>
        <w:t>млн.</w:t>
      </w:r>
      <w:r w:rsidR="00631504" w:rsidRPr="00F220A1">
        <w:rPr>
          <w:rFonts w:ascii="Times New Roman" w:hAnsi="Times New Roman" w:cs="Times New Roman"/>
          <w:sz w:val="28"/>
          <w:szCs w:val="28"/>
        </w:rPr>
        <w:t xml:space="preserve"> </w:t>
      </w:r>
      <w:r w:rsidR="002D76E9" w:rsidRPr="00F220A1">
        <w:rPr>
          <w:rFonts w:ascii="Times New Roman" w:hAnsi="Times New Roman" w:cs="Times New Roman"/>
          <w:sz w:val="28"/>
          <w:szCs w:val="28"/>
        </w:rPr>
        <w:t>руб.</w:t>
      </w:r>
    </w:p>
    <w:p w:rsidR="00E94CCC" w:rsidRPr="00BA2B29" w:rsidRDefault="00E94CCC" w:rsidP="00E94CCC">
      <w:pPr>
        <w:spacing w:after="0" w:line="240" w:lineRule="auto"/>
        <w:ind w:firstLine="709"/>
        <w:jc w:val="both"/>
        <w:rPr>
          <w:rFonts w:ascii="Times New Roman" w:hAnsi="Times New Roman" w:cs="Times New Roman"/>
          <w:b/>
          <w:i/>
          <w:sz w:val="28"/>
          <w:szCs w:val="28"/>
        </w:rPr>
      </w:pPr>
    </w:p>
    <w:tbl>
      <w:tblPr>
        <w:tblStyle w:val="a6"/>
        <w:tblW w:w="5000" w:type="pct"/>
        <w:tblLook w:val="01E0"/>
      </w:tblPr>
      <w:tblGrid>
        <w:gridCol w:w="7637"/>
        <w:gridCol w:w="1251"/>
        <w:gridCol w:w="1249"/>
      </w:tblGrid>
      <w:tr w:rsidR="00BB19DB" w:rsidRPr="00BA2B29" w:rsidTr="00BB19DB">
        <w:trPr>
          <w:trHeight w:val="622"/>
        </w:trPr>
        <w:tc>
          <w:tcPr>
            <w:tcW w:w="3767" w:type="pct"/>
            <w:vMerge w:val="restart"/>
            <w:vAlign w:val="center"/>
          </w:tcPr>
          <w:p w:rsidR="00BB19DB" w:rsidRPr="00BA2B29" w:rsidRDefault="00BB19DB"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617" w:type="pct"/>
            <w:vMerge w:val="restart"/>
            <w:vAlign w:val="center"/>
          </w:tcPr>
          <w:p w:rsidR="00BB19DB" w:rsidRPr="004743FE" w:rsidRDefault="00BB19DB" w:rsidP="007E29DD">
            <w:pPr>
              <w:jc w:val="center"/>
              <w:rPr>
                <w:rFonts w:ascii="Times New Roman" w:hAnsi="Times New Roman" w:cs="Times New Roman"/>
                <w:sz w:val="24"/>
                <w:szCs w:val="24"/>
              </w:rPr>
            </w:pPr>
            <w:r w:rsidRPr="004743FE">
              <w:rPr>
                <w:rFonts w:ascii="Times New Roman" w:hAnsi="Times New Roman" w:cs="Times New Roman"/>
                <w:sz w:val="24"/>
                <w:szCs w:val="24"/>
              </w:rPr>
              <w:t>202</w:t>
            </w:r>
            <w:r>
              <w:rPr>
                <w:rFonts w:ascii="Times New Roman" w:hAnsi="Times New Roman" w:cs="Times New Roman"/>
                <w:sz w:val="24"/>
                <w:szCs w:val="24"/>
              </w:rPr>
              <w:t>1</w:t>
            </w:r>
            <w:r w:rsidRPr="004743FE">
              <w:rPr>
                <w:rFonts w:ascii="Times New Roman" w:hAnsi="Times New Roman" w:cs="Times New Roman"/>
                <w:sz w:val="24"/>
                <w:szCs w:val="24"/>
              </w:rPr>
              <w:t xml:space="preserve"> отчет</w:t>
            </w:r>
          </w:p>
        </w:tc>
        <w:tc>
          <w:tcPr>
            <w:tcW w:w="616" w:type="pct"/>
            <w:vMerge w:val="restart"/>
            <w:vAlign w:val="center"/>
          </w:tcPr>
          <w:p w:rsidR="00BB19DB" w:rsidRPr="00DB50EC" w:rsidRDefault="00BB19DB" w:rsidP="007E29DD">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BB19DB" w:rsidRPr="00BA2B29" w:rsidTr="00BB19DB">
        <w:trPr>
          <w:trHeight w:val="309"/>
        </w:trPr>
        <w:tc>
          <w:tcPr>
            <w:tcW w:w="3767" w:type="pct"/>
            <w:vMerge/>
            <w:vAlign w:val="center"/>
          </w:tcPr>
          <w:p w:rsidR="00BB19DB" w:rsidRPr="00BA2B29" w:rsidRDefault="00BB19DB" w:rsidP="009A0E54">
            <w:pPr>
              <w:jc w:val="center"/>
              <w:rPr>
                <w:rFonts w:ascii="Times New Roman" w:hAnsi="Times New Roman" w:cs="Times New Roman"/>
                <w:sz w:val="24"/>
                <w:szCs w:val="24"/>
              </w:rPr>
            </w:pPr>
          </w:p>
        </w:tc>
        <w:tc>
          <w:tcPr>
            <w:tcW w:w="617" w:type="pct"/>
            <w:vMerge/>
            <w:vAlign w:val="center"/>
          </w:tcPr>
          <w:p w:rsidR="00BB19DB" w:rsidRPr="00BA2B29" w:rsidRDefault="00BB19DB" w:rsidP="009A0E54">
            <w:pPr>
              <w:jc w:val="center"/>
              <w:rPr>
                <w:rFonts w:ascii="Times New Roman" w:hAnsi="Times New Roman" w:cs="Times New Roman"/>
                <w:sz w:val="24"/>
                <w:szCs w:val="24"/>
              </w:rPr>
            </w:pPr>
          </w:p>
        </w:tc>
        <w:tc>
          <w:tcPr>
            <w:tcW w:w="616" w:type="pct"/>
            <w:vMerge/>
            <w:vAlign w:val="center"/>
          </w:tcPr>
          <w:p w:rsidR="00BB19DB" w:rsidRPr="00BA2B29" w:rsidRDefault="00BB19DB" w:rsidP="009A0E54">
            <w:pPr>
              <w:jc w:val="center"/>
              <w:rPr>
                <w:rFonts w:ascii="Times New Roman" w:hAnsi="Times New Roman" w:cs="Times New Roman"/>
                <w:sz w:val="24"/>
                <w:szCs w:val="24"/>
              </w:rPr>
            </w:pPr>
          </w:p>
        </w:tc>
      </w:tr>
      <w:tr w:rsidR="00BB19DB" w:rsidRPr="00BA2B29" w:rsidTr="00BB19DB">
        <w:tc>
          <w:tcPr>
            <w:tcW w:w="3767" w:type="pct"/>
          </w:tcPr>
          <w:p w:rsidR="00BB19DB" w:rsidRPr="00BA2B29" w:rsidRDefault="00BB19DB" w:rsidP="009A0E54">
            <w:pPr>
              <w:rPr>
                <w:rFonts w:ascii="Times New Roman" w:hAnsi="Times New Roman" w:cs="Times New Roman"/>
                <w:sz w:val="24"/>
                <w:szCs w:val="24"/>
              </w:rPr>
            </w:pPr>
            <w:r w:rsidRPr="00BA2B29">
              <w:rPr>
                <w:rFonts w:ascii="Times New Roman" w:hAnsi="Times New Roman" w:cs="Times New Roman"/>
                <w:sz w:val="24"/>
                <w:szCs w:val="24"/>
              </w:rPr>
              <w:t>Прибыль прибыльных предприятий до налогообложения,  млн. руб.</w:t>
            </w:r>
          </w:p>
        </w:tc>
        <w:tc>
          <w:tcPr>
            <w:tcW w:w="617" w:type="pct"/>
            <w:vAlign w:val="center"/>
          </w:tcPr>
          <w:p w:rsidR="00BB19DB" w:rsidRPr="00D94F1F" w:rsidRDefault="00BB19DB" w:rsidP="00070039">
            <w:pPr>
              <w:jc w:val="center"/>
              <w:rPr>
                <w:rFonts w:ascii="Times New Roman" w:hAnsi="Times New Roman" w:cs="Times New Roman"/>
                <w:sz w:val="24"/>
                <w:szCs w:val="24"/>
              </w:rPr>
            </w:pPr>
            <w:r w:rsidRPr="00D402D7">
              <w:rPr>
                <w:rFonts w:ascii="Times New Roman" w:hAnsi="Times New Roman" w:cs="Times New Roman"/>
                <w:sz w:val="24"/>
                <w:szCs w:val="24"/>
              </w:rPr>
              <w:t>-</w:t>
            </w:r>
            <w:r>
              <w:rPr>
                <w:rFonts w:ascii="Times New Roman" w:hAnsi="Times New Roman" w:cs="Times New Roman"/>
                <w:sz w:val="24"/>
                <w:szCs w:val="24"/>
              </w:rPr>
              <w:t>1686,7</w:t>
            </w:r>
          </w:p>
        </w:tc>
        <w:tc>
          <w:tcPr>
            <w:tcW w:w="616" w:type="pct"/>
            <w:vAlign w:val="center"/>
          </w:tcPr>
          <w:p w:rsidR="00BB19DB" w:rsidRDefault="00BB19DB" w:rsidP="00DB05BD">
            <w:pPr>
              <w:jc w:val="center"/>
              <w:rPr>
                <w:rFonts w:ascii="Times New Roman" w:hAnsi="Times New Roman" w:cs="Times New Roman"/>
                <w:sz w:val="24"/>
                <w:szCs w:val="24"/>
              </w:rPr>
            </w:pPr>
            <w:r>
              <w:rPr>
                <w:rFonts w:ascii="Times New Roman" w:hAnsi="Times New Roman" w:cs="Times New Roman"/>
                <w:sz w:val="24"/>
                <w:szCs w:val="24"/>
              </w:rPr>
              <w:t>1561,8</w:t>
            </w:r>
          </w:p>
        </w:tc>
      </w:tr>
    </w:tbl>
    <w:p w:rsidR="00411B87" w:rsidRPr="00BA2B29" w:rsidRDefault="00411B87" w:rsidP="00E551BD">
      <w:pPr>
        <w:pStyle w:val="1"/>
        <w:rPr>
          <w:b/>
          <w:i/>
          <w:sz w:val="28"/>
          <w:szCs w:val="28"/>
        </w:rPr>
      </w:pPr>
    </w:p>
    <w:p w:rsidR="00483C0A" w:rsidRPr="00BA2B29" w:rsidRDefault="00731BE5" w:rsidP="00E551BD">
      <w:pPr>
        <w:pStyle w:val="1"/>
        <w:rPr>
          <w:b/>
          <w:i/>
          <w:sz w:val="28"/>
          <w:szCs w:val="28"/>
        </w:rPr>
      </w:pPr>
      <w:r w:rsidRPr="00BA2B29">
        <w:rPr>
          <w:b/>
          <w:i/>
          <w:sz w:val="28"/>
          <w:szCs w:val="28"/>
        </w:rPr>
        <w:t>Потребительский рынок</w:t>
      </w:r>
    </w:p>
    <w:p w:rsidR="00E551BD" w:rsidRPr="00BA2B29" w:rsidRDefault="00E551BD" w:rsidP="00E551BD">
      <w:pPr>
        <w:spacing w:after="0"/>
        <w:rPr>
          <w:lang w:eastAsia="ru-RU"/>
        </w:rPr>
      </w:pPr>
    </w:p>
    <w:p w:rsidR="003718A0" w:rsidRPr="0053409D" w:rsidRDefault="003718A0" w:rsidP="003718A0">
      <w:pPr>
        <w:spacing w:after="0" w:line="240" w:lineRule="auto"/>
        <w:ind w:firstLine="709"/>
        <w:jc w:val="both"/>
        <w:rPr>
          <w:rFonts w:ascii="Times New Roman" w:hAnsi="Times New Roman" w:cs="Times New Roman"/>
          <w:sz w:val="28"/>
          <w:szCs w:val="28"/>
        </w:rPr>
      </w:pPr>
      <w:r w:rsidRPr="0053409D">
        <w:rPr>
          <w:rFonts w:ascii="Times New Roman" w:hAnsi="Times New Roman" w:cs="Times New Roman"/>
          <w:sz w:val="28"/>
          <w:szCs w:val="28"/>
        </w:rPr>
        <w:t>Торговлю на территории района согласно данных дислокации осуществляют 256 торговый объект (в т.ч. 7 торговых сетей: «Пятерочка»,  «Бристоль», «Каравай», «Северный градус», «Магнит», «Пищеторг», «Светофор»), развозной торговлей охвачено 271 населенный пункт.</w:t>
      </w:r>
      <w:r w:rsidRPr="0053409D">
        <w:rPr>
          <w:rFonts w:ascii="Times New Roman" w:hAnsi="Times New Roman" w:cs="Times New Roman"/>
          <w:noProof/>
          <w:sz w:val="28"/>
          <w:szCs w:val="28"/>
          <w:lang w:eastAsia="ru-RU"/>
        </w:rPr>
        <w:t xml:space="preserve"> </w:t>
      </w:r>
    </w:p>
    <w:p w:rsidR="001C7ABB" w:rsidRPr="003718A0" w:rsidRDefault="003718A0" w:rsidP="003718A0">
      <w:pPr>
        <w:spacing w:after="0" w:line="240" w:lineRule="auto"/>
        <w:ind w:firstLine="708"/>
        <w:jc w:val="both"/>
        <w:rPr>
          <w:rFonts w:ascii="Times New Roman" w:hAnsi="Times New Roman" w:cs="Times New Roman"/>
          <w:sz w:val="28"/>
          <w:szCs w:val="28"/>
        </w:rPr>
      </w:pPr>
      <w:r w:rsidRPr="0053409D">
        <w:rPr>
          <w:rFonts w:ascii="Times New Roman" w:hAnsi="Times New Roman" w:cs="Times New Roman"/>
          <w:sz w:val="28"/>
          <w:szCs w:val="28"/>
        </w:rPr>
        <w:t>Под брендом «Настоящий Вологодский продукт» в районе работает</w:t>
      </w:r>
      <w:r w:rsidR="00A15811">
        <w:rPr>
          <w:rFonts w:ascii="Times New Roman" w:hAnsi="Times New Roman" w:cs="Times New Roman"/>
          <w:sz w:val="28"/>
          <w:szCs w:val="28"/>
        </w:rPr>
        <w:t xml:space="preserve"> </w:t>
      </w:r>
      <w:r w:rsidRPr="0053409D">
        <w:rPr>
          <w:rFonts w:ascii="Times New Roman" w:hAnsi="Times New Roman" w:cs="Times New Roman"/>
          <w:sz w:val="28"/>
          <w:szCs w:val="28"/>
        </w:rPr>
        <w:t xml:space="preserve">3 магазина. </w:t>
      </w:r>
      <w:r w:rsidR="001E6B12">
        <w:rPr>
          <w:sz w:val="28"/>
          <w:szCs w:val="28"/>
        </w:rPr>
        <w:tab/>
      </w:r>
      <w:r w:rsidR="00A00B77">
        <w:rPr>
          <w:sz w:val="28"/>
          <w:szCs w:val="28"/>
        </w:rPr>
        <w:t xml:space="preserve"> </w:t>
      </w:r>
    </w:p>
    <w:tbl>
      <w:tblPr>
        <w:tblStyle w:val="a6"/>
        <w:tblW w:w="5000" w:type="pct"/>
        <w:tblLook w:val="01E0"/>
      </w:tblPr>
      <w:tblGrid>
        <w:gridCol w:w="7637"/>
        <w:gridCol w:w="1251"/>
        <w:gridCol w:w="1249"/>
      </w:tblGrid>
      <w:tr w:rsidR="00BB19DB" w:rsidRPr="00BA2B29" w:rsidTr="00BB19DB">
        <w:trPr>
          <w:trHeight w:val="622"/>
        </w:trPr>
        <w:tc>
          <w:tcPr>
            <w:tcW w:w="3767" w:type="pct"/>
            <w:vMerge w:val="restart"/>
            <w:vAlign w:val="center"/>
          </w:tcPr>
          <w:p w:rsidR="00BB19DB" w:rsidRPr="00BA2B29" w:rsidRDefault="00BB19DB"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617" w:type="pct"/>
            <w:vMerge w:val="restart"/>
            <w:vAlign w:val="center"/>
          </w:tcPr>
          <w:p w:rsidR="00BB19DB" w:rsidRPr="004743FE" w:rsidRDefault="00BB19DB" w:rsidP="0011657A">
            <w:pPr>
              <w:jc w:val="center"/>
              <w:rPr>
                <w:rFonts w:ascii="Times New Roman" w:hAnsi="Times New Roman" w:cs="Times New Roman"/>
                <w:sz w:val="24"/>
                <w:szCs w:val="24"/>
              </w:rPr>
            </w:pPr>
            <w:r w:rsidRPr="004743FE">
              <w:rPr>
                <w:rFonts w:ascii="Times New Roman" w:hAnsi="Times New Roman" w:cs="Times New Roman"/>
                <w:sz w:val="24"/>
                <w:szCs w:val="24"/>
              </w:rPr>
              <w:t>202</w:t>
            </w:r>
            <w:r>
              <w:rPr>
                <w:rFonts w:ascii="Times New Roman" w:hAnsi="Times New Roman" w:cs="Times New Roman"/>
                <w:sz w:val="24"/>
                <w:szCs w:val="24"/>
              </w:rPr>
              <w:t>1</w:t>
            </w:r>
            <w:r w:rsidRPr="004743FE">
              <w:rPr>
                <w:rFonts w:ascii="Times New Roman" w:hAnsi="Times New Roman" w:cs="Times New Roman"/>
                <w:sz w:val="24"/>
                <w:szCs w:val="24"/>
              </w:rPr>
              <w:t xml:space="preserve"> отчет</w:t>
            </w:r>
          </w:p>
        </w:tc>
        <w:tc>
          <w:tcPr>
            <w:tcW w:w="616" w:type="pct"/>
            <w:vMerge w:val="restart"/>
            <w:vAlign w:val="center"/>
          </w:tcPr>
          <w:p w:rsidR="00BB19DB" w:rsidRPr="00DB50EC" w:rsidRDefault="00BB19DB" w:rsidP="0011657A">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BB19DB" w:rsidRPr="00BA2B29" w:rsidTr="00BB19DB">
        <w:trPr>
          <w:trHeight w:val="309"/>
        </w:trPr>
        <w:tc>
          <w:tcPr>
            <w:tcW w:w="3767" w:type="pct"/>
            <w:vMerge/>
            <w:vAlign w:val="center"/>
          </w:tcPr>
          <w:p w:rsidR="00BB19DB" w:rsidRPr="00BA2B29" w:rsidRDefault="00BB19DB" w:rsidP="009A0E54">
            <w:pPr>
              <w:jc w:val="center"/>
              <w:rPr>
                <w:rFonts w:ascii="Times New Roman" w:hAnsi="Times New Roman" w:cs="Times New Roman"/>
                <w:sz w:val="24"/>
                <w:szCs w:val="24"/>
              </w:rPr>
            </w:pPr>
          </w:p>
        </w:tc>
        <w:tc>
          <w:tcPr>
            <w:tcW w:w="617" w:type="pct"/>
            <w:vMerge/>
            <w:vAlign w:val="center"/>
          </w:tcPr>
          <w:p w:rsidR="00BB19DB" w:rsidRPr="00BA2B29" w:rsidRDefault="00BB19DB" w:rsidP="009A0E54">
            <w:pPr>
              <w:jc w:val="center"/>
              <w:rPr>
                <w:rFonts w:ascii="Times New Roman" w:hAnsi="Times New Roman" w:cs="Times New Roman"/>
                <w:sz w:val="24"/>
                <w:szCs w:val="24"/>
              </w:rPr>
            </w:pPr>
          </w:p>
        </w:tc>
        <w:tc>
          <w:tcPr>
            <w:tcW w:w="616" w:type="pct"/>
            <w:vMerge/>
            <w:vAlign w:val="center"/>
          </w:tcPr>
          <w:p w:rsidR="00BB19DB" w:rsidRPr="00BA2B29" w:rsidRDefault="00BB19DB" w:rsidP="009A0E54">
            <w:pPr>
              <w:jc w:val="center"/>
              <w:rPr>
                <w:rFonts w:ascii="Times New Roman" w:hAnsi="Times New Roman" w:cs="Times New Roman"/>
                <w:sz w:val="24"/>
                <w:szCs w:val="24"/>
              </w:rPr>
            </w:pPr>
          </w:p>
        </w:tc>
      </w:tr>
      <w:tr w:rsidR="00BB19DB" w:rsidRPr="00BA2B29" w:rsidTr="00BB19DB">
        <w:tc>
          <w:tcPr>
            <w:tcW w:w="3767" w:type="pct"/>
          </w:tcPr>
          <w:p w:rsidR="00BB19DB" w:rsidRPr="00BA2B29" w:rsidRDefault="00BB19DB" w:rsidP="009A0E54">
            <w:pPr>
              <w:rPr>
                <w:rFonts w:ascii="Times New Roman" w:hAnsi="Times New Roman" w:cs="Times New Roman"/>
                <w:sz w:val="24"/>
                <w:szCs w:val="24"/>
              </w:rPr>
            </w:pPr>
            <w:r w:rsidRPr="00BA2B29">
              <w:rPr>
                <w:rFonts w:ascii="Times New Roman" w:hAnsi="Times New Roman" w:cs="Times New Roman"/>
                <w:sz w:val="24"/>
                <w:szCs w:val="24"/>
              </w:rPr>
              <w:t xml:space="preserve">Оборот розничной торговли, млн. руб. </w:t>
            </w:r>
          </w:p>
        </w:tc>
        <w:tc>
          <w:tcPr>
            <w:tcW w:w="617" w:type="pct"/>
            <w:vAlign w:val="center"/>
          </w:tcPr>
          <w:p w:rsidR="00BB19DB" w:rsidRPr="00D3151C" w:rsidRDefault="00BB19DB" w:rsidP="00B15523">
            <w:pPr>
              <w:jc w:val="center"/>
              <w:rPr>
                <w:rFonts w:ascii="Times New Roman" w:hAnsi="Times New Roman" w:cs="Times New Roman"/>
                <w:sz w:val="24"/>
                <w:szCs w:val="24"/>
              </w:rPr>
            </w:pPr>
            <w:r w:rsidRPr="00DB50EC">
              <w:rPr>
                <w:rFonts w:ascii="Times New Roman" w:hAnsi="Times New Roman" w:cs="Times New Roman"/>
                <w:sz w:val="24"/>
                <w:szCs w:val="24"/>
              </w:rPr>
              <w:t>3</w:t>
            </w:r>
            <w:r>
              <w:rPr>
                <w:rFonts w:ascii="Times New Roman" w:hAnsi="Times New Roman" w:cs="Times New Roman"/>
                <w:sz w:val="24"/>
                <w:szCs w:val="24"/>
              </w:rPr>
              <w:t>673,2</w:t>
            </w:r>
          </w:p>
        </w:tc>
        <w:tc>
          <w:tcPr>
            <w:tcW w:w="616" w:type="pct"/>
            <w:vAlign w:val="center"/>
          </w:tcPr>
          <w:p w:rsidR="00BB19DB" w:rsidRDefault="00BB19DB" w:rsidP="00DB05BD">
            <w:pPr>
              <w:jc w:val="center"/>
              <w:rPr>
                <w:rFonts w:ascii="Times New Roman" w:hAnsi="Times New Roman" w:cs="Times New Roman"/>
                <w:sz w:val="24"/>
                <w:szCs w:val="24"/>
              </w:rPr>
            </w:pPr>
            <w:r>
              <w:rPr>
                <w:rFonts w:ascii="Times New Roman" w:hAnsi="Times New Roman" w:cs="Times New Roman"/>
                <w:sz w:val="24"/>
                <w:szCs w:val="24"/>
              </w:rPr>
              <w:t>1752,7</w:t>
            </w:r>
          </w:p>
        </w:tc>
      </w:tr>
      <w:tr w:rsidR="00BB19DB" w:rsidRPr="00BA2B29" w:rsidTr="00BB19DB">
        <w:tc>
          <w:tcPr>
            <w:tcW w:w="3767" w:type="pct"/>
          </w:tcPr>
          <w:p w:rsidR="00BB19DB" w:rsidRPr="00BA2B29" w:rsidRDefault="00BB19DB" w:rsidP="009A0E54">
            <w:pPr>
              <w:rPr>
                <w:rFonts w:ascii="Times New Roman" w:hAnsi="Times New Roman" w:cs="Times New Roman"/>
                <w:sz w:val="24"/>
                <w:szCs w:val="24"/>
              </w:rPr>
            </w:pPr>
            <w:r w:rsidRPr="00BA2B29">
              <w:rPr>
                <w:rFonts w:ascii="Times New Roman" w:hAnsi="Times New Roman" w:cs="Times New Roman"/>
                <w:sz w:val="24"/>
                <w:szCs w:val="24"/>
              </w:rPr>
              <w:t>Оборот общественного питания, млн</w:t>
            </w:r>
            <w:proofErr w:type="gramStart"/>
            <w:r w:rsidRPr="00BA2B29">
              <w:rPr>
                <w:rFonts w:ascii="Times New Roman" w:hAnsi="Times New Roman" w:cs="Times New Roman"/>
                <w:sz w:val="24"/>
                <w:szCs w:val="24"/>
              </w:rPr>
              <w:t>.р</w:t>
            </w:r>
            <w:proofErr w:type="gramEnd"/>
            <w:r w:rsidRPr="00BA2B29">
              <w:rPr>
                <w:rFonts w:ascii="Times New Roman" w:hAnsi="Times New Roman" w:cs="Times New Roman"/>
                <w:sz w:val="24"/>
                <w:szCs w:val="24"/>
              </w:rPr>
              <w:t>уб.</w:t>
            </w:r>
          </w:p>
        </w:tc>
        <w:tc>
          <w:tcPr>
            <w:tcW w:w="617" w:type="pct"/>
            <w:vAlign w:val="center"/>
          </w:tcPr>
          <w:p w:rsidR="00BB19DB" w:rsidRPr="00DB50EC" w:rsidRDefault="00BB19DB" w:rsidP="00B15523">
            <w:pPr>
              <w:jc w:val="center"/>
              <w:rPr>
                <w:rFonts w:ascii="Times New Roman" w:hAnsi="Times New Roman" w:cs="Times New Roman"/>
                <w:sz w:val="24"/>
                <w:szCs w:val="24"/>
              </w:rPr>
            </w:pPr>
            <w:r>
              <w:rPr>
                <w:rFonts w:ascii="Times New Roman" w:hAnsi="Times New Roman" w:cs="Times New Roman"/>
                <w:sz w:val="24"/>
                <w:szCs w:val="24"/>
              </w:rPr>
              <w:t>72,7</w:t>
            </w:r>
          </w:p>
        </w:tc>
        <w:tc>
          <w:tcPr>
            <w:tcW w:w="616" w:type="pct"/>
            <w:vAlign w:val="center"/>
          </w:tcPr>
          <w:p w:rsidR="00BB19DB" w:rsidRPr="007E1199" w:rsidRDefault="003A3418" w:rsidP="00DB05BD">
            <w:pPr>
              <w:jc w:val="center"/>
              <w:rPr>
                <w:rFonts w:ascii="Times New Roman" w:hAnsi="Times New Roman" w:cs="Times New Roman"/>
                <w:sz w:val="24"/>
                <w:szCs w:val="24"/>
                <w:highlight w:val="yellow"/>
              </w:rPr>
            </w:pPr>
            <w:r w:rsidRPr="003A3418">
              <w:rPr>
                <w:rFonts w:ascii="Times New Roman" w:hAnsi="Times New Roman" w:cs="Times New Roman"/>
                <w:sz w:val="24"/>
                <w:szCs w:val="24"/>
              </w:rPr>
              <w:t>-</w:t>
            </w:r>
          </w:p>
        </w:tc>
      </w:tr>
      <w:tr w:rsidR="00BB19DB" w:rsidRPr="00BA2B29" w:rsidTr="00BB19DB">
        <w:tc>
          <w:tcPr>
            <w:tcW w:w="3767" w:type="pct"/>
          </w:tcPr>
          <w:p w:rsidR="00BB19DB" w:rsidRPr="00BA2B29" w:rsidRDefault="00BB19DB" w:rsidP="009A0E54">
            <w:pPr>
              <w:rPr>
                <w:rFonts w:ascii="Times New Roman" w:hAnsi="Times New Roman" w:cs="Times New Roman"/>
                <w:sz w:val="24"/>
                <w:szCs w:val="24"/>
              </w:rPr>
            </w:pPr>
            <w:r w:rsidRPr="00BA2B29">
              <w:rPr>
                <w:rFonts w:ascii="Times New Roman" w:hAnsi="Times New Roman" w:cs="Times New Roman"/>
                <w:sz w:val="24"/>
                <w:szCs w:val="24"/>
              </w:rPr>
              <w:t>Объем  платных услуг, млн. руб.</w:t>
            </w:r>
          </w:p>
        </w:tc>
        <w:tc>
          <w:tcPr>
            <w:tcW w:w="617" w:type="pct"/>
            <w:vAlign w:val="center"/>
          </w:tcPr>
          <w:p w:rsidR="00BB19DB" w:rsidRPr="00DB50EC" w:rsidRDefault="00BB19DB" w:rsidP="00B15523">
            <w:pPr>
              <w:jc w:val="center"/>
              <w:rPr>
                <w:rFonts w:ascii="Times New Roman" w:hAnsi="Times New Roman" w:cs="Times New Roman"/>
                <w:sz w:val="24"/>
                <w:szCs w:val="24"/>
              </w:rPr>
            </w:pPr>
            <w:r>
              <w:rPr>
                <w:rFonts w:ascii="Times New Roman" w:hAnsi="Times New Roman" w:cs="Times New Roman"/>
                <w:sz w:val="24"/>
                <w:szCs w:val="24"/>
              </w:rPr>
              <w:t>253,3</w:t>
            </w:r>
          </w:p>
        </w:tc>
        <w:tc>
          <w:tcPr>
            <w:tcW w:w="616" w:type="pct"/>
            <w:vAlign w:val="center"/>
          </w:tcPr>
          <w:p w:rsidR="00BB19DB" w:rsidRDefault="00160CC8" w:rsidP="00DB05BD">
            <w:pPr>
              <w:jc w:val="center"/>
              <w:rPr>
                <w:rFonts w:ascii="Times New Roman" w:hAnsi="Times New Roman" w:cs="Times New Roman"/>
                <w:sz w:val="24"/>
                <w:szCs w:val="24"/>
              </w:rPr>
            </w:pPr>
            <w:r>
              <w:rPr>
                <w:rFonts w:ascii="Times New Roman" w:hAnsi="Times New Roman" w:cs="Times New Roman"/>
                <w:sz w:val="24"/>
                <w:szCs w:val="24"/>
              </w:rPr>
              <w:t>1156,9</w:t>
            </w:r>
          </w:p>
        </w:tc>
      </w:tr>
    </w:tbl>
    <w:p w:rsidR="00E94CCC" w:rsidRPr="00BA2B29" w:rsidRDefault="009A6280" w:rsidP="00515B2F">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B046F7" w:rsidRDefault="00B046F7" w:rsidP="00E94CCC">
      <w:pPr>
        <w:spacing w:after="0" w:line="240" w:lineRule="auto"/>
        <w:rPr>
          <w:rFonts w:ascii="Times New Roman" w:hAnsi="Times New Roman" w:cs="Times New Roman"/>
          <w:b/>
          <w:i/>
          <w:sz w:val="28"/>
          <w:szCs w:val="28"/>
        </w:rPr>
      </w:pPr>
    </w:p>
    <w:p w:rsidR="00483C0A" w:rsidRDefault="0026311F" w:rsidP="00E94CCC">
      <w:pPr>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lastRenderedPageBreak/>
        <w:t>Инвестиции в основной капитал</w:t>
      </w:r>
    </w:p>
    <w:p w:rsidR="00E551BD" w:rsidRPr="00BA2B29" w:rsidRDefault="00E551BD" w:rsidP="00E94CCC">
      <w:pPr>
        <w:spacing w:after="0" w:line="240" w:lineRule="auto"/>
        <w:rPr>
          <w:rFonts w:ascii="Times New Roman" w:hAnsi="Times New Roman" w:cs="Times New Roman"/>
          <w:sz w:val="28"/>
          <w:szCs w:val="28"/>
        </w:rPr>
      </w:pPr>
    </w:p>
    <w:p w:rsidR="00414AE1" w:rsidRDefault="00414AE1" w:rsidP="001E67EF">
      <w:pPr>
        <w:spacing w:after="0" w:line="240" w:lineRule="auto"/>
        <w:ind w:firstLine="708"/>
        <w:jc w:val="both"/>
        <w:rPr>
          <w:rFonts w:ascii="Times New Roman" w:hAnsi="Times New Roman" w:cs="Times New Roman"/>
          <w:sz w:val="28"/>
          <w:szCs w:val="28"/>
        </w:rPr>
      </w:pPr>
      <w:r w:rsidRPr="00A6399A">
        <w:rPr>
          <w:rFonts w:ascii="Times New Roman" w:hAnsi="Times New Roman" w:cs="Times New Roman"/>
          <w:sz w:val="28"/>
          <w:szCs w:val="28"/>
        </w:rPr>
        <w:t>В 202</w:t>
      </w:r>
      <w:r w:rsidR="00B437D7">
        <w:rPr>
          <w:rFonts w:ascii="Times New Roman" w:hAnsi="Times New Roman" w:cs="Times New Roman"/>
          <w:sz w:val="28"/>
          <w:szCs w:val="28"/>
        </w:rPr>
        <w:t>2</w:t>
      </w:r>
      <w:r w:rsidRPr="00A6399A">
        <w:rPr>
          <w:rFonts w:ascii="Times New Roman" w:hAnsi="Times New Roman" w:cs="Times New Roman"/>
          <w:sz w:val="28"/>
          <w:szCs w:val="28"/>
        </w:rPr>
        <w:t xml:space="preserve"> году объем инвестиций в основной капитал в Череповецком районе </w:t>
      </w:r>
      <w:r w:rsidRPr="00504262">
        <w:rPr>
          <w:rFonts w:ascii="Times New Roman" w:hAnsi="Times New Roman" w:cs="Times New Roman"/>
          <w:sz w:val="28"/>
          <w:szCs w:val="28"/>
        </w:rPr>
        <w:t xml:space="preserve">составил </w:t>
      </w:r>
      <w:r w:rsidR="00B6493E" w:rsidRPr="00504262">
        <w:rPr>
          <w:rFonts w:ascii="Times New Roman" w:hAnsi="Times New Roman" w:cs="Times New Roman"/>
          <w:sz w:val="28"/>
          <w:szCs w:val="28"/>
        </w:rPr>
        <w:t>7400,7</w:t>
      </w:r>
      <w:r w:rsidRPr="00504262">
        <w:rPr>
          <w:rFonts w:ascii="Times New Roman" w:hAnsi="Times New Roman" w:cs="Times New Roman"/>
          <w:sz w:val="28"/>
          <w:szCs w:val="28"/>
        </w:rPr>
        <w:t xml:space="preserve"> млн.</w:t>
      </w:r>
      <w:r w:rsidRPr="00A6399A">
        <w:rPr>
          <w:rFonts w:ascii="Times New Roman" w:hAnsi="Times New Roman" w:cs="Times New Roman"/>
          <w:sz w:val="28"/>
          <w:szCs w:val="28"/>
        </w:rPr>
        <w:t xml:space="preserve"> руб. </w:t>
      </w:r>
    </w:p>
    <w:p w:rsidR="00E94CCC" w:rsidRDefault="00414AE1" w:rsidP="00E94CCC">
      <w:pPr>
        <w:spacing w:after="0" w:line="240" w:lineRule="auto"/>
        <w:ind w:firstLine="709"/>
        <w:jc w:val="both"/>
        <w:rPr>
          <w:rFonts w:ascii="Times New Roman" w:hAnsi="Times New Roman" w:cs="Times New Roman"/>
          <w:sz w:val="28"/>
          <w:szCs w:val="28"/>
        </w:rPr>
      </w:pPr>
      <w:r w:rsidRPr="00A6399A">
        <w:rPr>
          <w:rFonts w:ascii="Times New Roman" w:hAnsi="Times New Roman" w:cs="Times New Roman"/>
          <w:sz w:val="28"/>
          <w:szCs w:val="28"/>
        </w:rPr>
        <w:t>Показатель в значительной степени сформирован за счет реализации крупных инфраструктурных проектов.</w:t>
      </w:r>
    </w:p>
    <w:p w:rsidR="00414AE1" w:rsidRPr="00BA2B29" w:rsidRDefault="00414AE1" w:rsidP="00E94CCC">
      <w:pPr>
        <w:spacing w:after="0" w:line="240" w:lineRule="auto"/>
        <w:ind w:firstLine="709"/>
        <w:jc w:val="both"/>
        <w:rPr>
          <w:rFonts w:ascii="Times New Roman" w:hAnsi="Times New Roman" w:cs="Times New Roman"/>
          <w:sz w:val="28"/>
          <w:szCs w:val="28"/>
        </w:rPr>
      </w:pPr>
    </w:p>
    <w:tbl>
      <w:tblPr>
        <w:tblStyle w:val="a6"/>
        <w:tblW w:w="5000" w:type="pct"/>
        <w:tblLook w:val="01E0"/>
      </w:tblPr>
      <w:tblGrid>
        <w:gridCol w:w="7229"/>
        <w:gridCol w:w="1454"/>
        <w:gridCol w:w="1454"/>
      </w:tblGrid>
      <w:tr w:rsidR="00BB19DB" w:rsidRPr="00BA2B29" w:rsidTr="00BB19DB">
        <w:trPr>
          <w:trHeight w:val="622"/>
        </w:trPr>
        <w:tc>
          <w:tcPr>
            <w:tcW w:w="3566" w:type="pct"/>
            <w:vMerge w:val="restart"/>
            <w:vAlign w:val="center"/>
          </w:tcPr>
          <w:p w:rsidR="00BB19DB" w:rsidRPr="00BA2B29" w:rsidRDefault="00BB19DB"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717" w:type="pct"/>
            <w:vMerge w:val="restart"/>
            <w:vAlign w:val="center"/>
          </w:tcPr>
          <w:p w:rsidR="00BB19DB" w:rsidRPr="004743FE" w:rsidRDefault="00BB19DB" w:rsidP="00B437D7">
            <w:pPr>
              <w:jc w:val="center"/>
              <w:rPr>
                <w:rFonts w:ascii="Times New Roman" w:hAnsi="Times New Roman" w:cs="Times New Roman"/>
                <w:sz w:val="24"/>
                <w:szCs w:val="24"/>
              </w:rPr>
            </w:pPr>
            <w:r w:rsidRPr="004743FE">
              <w:rPr>
                <w:rFonts w:ascii="Times New Roman" w:hAnsi="Times New Roman" w:cs="Times New Roman"/>
                <w:sz w:val="24"/>
                <w:szCs w:val="24"/>
              </w:rPr>
              <w:t>202</w:t>
            </w:r>
            <w:r>
              <w:rPr>
                <w:rFonts w:ascii="Times New Roman" w:hAnsi="Times New Roman" w:cs="Times New Roman"/>
                <w:sz w:val="24"/>
                <w:szCs w:val="24"/>
              </w:rPr>
              <w:t xml:space="preserve">1 </w:t>
            </w:r>
            <w:r w:rsidRPr="004743FE">
              <w:rPr>
                <w:rFonts w:ascii="Times New Roman" w:hAnsi="Times New Roman" w:cs="Times New Roman"/>
                <w:sz w:val="24"/>
                <w:szCs w:val="24"/>
              </w:rPr>
              <w:t>отчет</w:t>
            </w:r>
          </w:p>
        </w:tc>
        <w:tc>
          <w:tcPr>
            <w:tcW w:w="717" w:type="pct"/>
            <w:vMerge w:val="restart"/>
            <w:vAlign w:val="center"/>
          </w:tcPr>
          <w:p w:rsidR="00BB19DB" w:rsidRPr="00DB50EC" w:rsidRDefault="00BB19DB" w:rsidP="00B437D7">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BB19DB" w:rsidRPr="00BA2B29" w:rsidTr="00BB19DB">
        <w:trPr>
          <w:trHeight w:val="309"/>
        </w:trPr>
        <w:tc>
          <w:tcPr>
            <w:tcW w:w="3566" w:type="pct"/>
            <w:vMerge/>
            <w:vAlign w:val="center"/>
          </w:tcPr>
          <w:p w:rsidR="00BB19DB" w:rsidRPr="00BA2B29" w:rsidRDefault="00BB19DB" w:rsidP="009A0E54">
            <w:pPr>
              <w:jc w:val="center"/>
              <w:rPr>
                <w:rFonts w:ascii="Times New Roman" w:hAnsi="Times New Roman" w:cs="Times New Roman"/>
                <w:sz w:val="24"/>
                <w:szCs w:val="24"/>
              </w:rPr>
            </w:pPr>
          </w:p>
        </w:tc>
        <w:tc>
          <w:tcPr>
            <w:tcW w:w="717" w:type="pct"/>
            <w:vMerge/>
            <w:vAlign w:val="center"/>
          </w:tcPr>
          <w:p w:rsidR="00BB19DB" w:rsidRPr="00BA2B29" w:rsidRDefault="00BB19DB" w:rsidP="009A0E54">
            <w:pPr>
              <w:jc w:val="center"/>
              <w:rPr>
                <w:rFonts w:ascii="Times New Roman" w:hAnsi="Times New Roman" w:cs="Times New Roman"/>
                <w:sz w:val="24"/>
                <w:szCs w:val="24"/>
              </w:rPr>
            </w:pPr>
          </w:p>
        </w:tc>
        <w:tc>
          <w:tcPr>
            <w:tcW w:w="717" w:type="pct"/>
            <w:vMerge/>
            <w:vAlign w:val="center"/>
          </w:tcPr>
          <w:p w:rsidR="00BB19DB" w:rsidRPr="00BA2B29" w:rsidRDefault="00BB19DB" w:rsidP="009A0E54">
            <w:pPr>
              <w:jc w:val="center"/>
              <w:rPr>
                <w:rFonts w:ascii="Times New Roman" w:hAnsi="Times New Roman" w:cs="Times New Roman"/>
                <w:sz w:val="24"/>
                <w:szCs w:val="24"/>
              </w:rPr>
            </w:pPr>
          </w:p>
        </w:tc>
      </w:tr>
      <w:tr w:rsidR="00BB19DB" w:rsidRPr="00BA2B29" w:rsidTr="00BB19DB">
        <w:tc>
          <w:tcPr>
            <w:tcW w:w="3566" w:type="pct"/>
          </w:tcPr>
          <w:p w:rsidR="00BB19DB" w:rsidRPr="00BA2B29" w:rsidRDefault="00BB19DB" w:rsidP="009A0E54">
            <w:pPr>
              <w:rPr>
                <w:rFonts w:ascii="Times New Roman" w:hAnsi="Times New Roman" w:cs="Times New Roman"/>
                <w:sz w:val="24"/>
                <w:szCs w:val="24"/>
              </w:rPr>
            </w:pPr>
            <w:r w:rsidRPr="00BA2B29">
              <w:rPr>
                <w:rFonts w:ascii="Times New Roman" w:hAnsi="Times New Roman" w:cs="Times New Roman"/>
                <w:sz w:val="24"/>
                <w:szCs w:val="24"/>
              </w:rPr>
              <w:t xml:space="preserve">Инвестиции в основной капитал, млн. руб. </w:t>
            </w:r>
          </w:p>
        </w:tc>
        <w:tc>
          <w:tcPr>
            <w:tcW w:w="717" w:type="pct"/>
            <w:vAlign w:val="center"/>
          </w:tcPr>
          <w:p w:rsidR="00BB19DB" w:rsidRPr="0061148D" w:rsidRDefault="00BB19DB" w:rsidP="00070039">
            <w:pPr>
              <w:jc w:val="center"/>
              <w:rPr>
                <w:rFonts w:ascii="Times New Roman" w:hAnsi="Times New Roman" w:cs="Times New Roman"/>
              </w:rPr>
            </w:pPr>
            <w:r>
              <w:rPr>
                <w:rFonts w:ascii="Times New Roman" w:hAnsi="Times New Roman" w:cs="Times New Roman"/>
                <w:sz w:val="24"/>
                <w:szCs w:val="24"/>
              </w:rPr>
              <w:t>5544,21</w:t>
            </w:r>
            <w:r w:rsidRPr="00DB50EC">
              <w:rPr>
                <w:rFonts w:ascii="Times New Roman" w:hAnsi="Times New Roman" w:cs="Times New Roman"/>
                <w:sz w:val="24"/>
                <w:szCs w:val="24"/>
              </w:rPr>
              <w:t>*</w:t>
            </w:r>
          </w:p>
        </w:tc>
        <w:tc>
          <w:tcPr>
            <w:tcW w:w="717" w:type="pct"/>
            <w:vAlign w:val="center"/>
          </w:tcPr>
          <w:p w:rsidR="00BB19DB" w:rsidRPr="00DB50EC" w:rsidRDefault="00BB19DB" w:rsidP="00070039">
            <w:pPr>
              <w:jc w:val="center"/>
              <w:rPr>
                <w:rFonts w:ascii="Times New Roman" w:hAnsi="Times New Roman" w:cs="Times New Roman"/>
                <w:sz w:val="24"/>
                <w:szCs w:val="24"/>
              </w:rPr>
            </w:pPr>
            <w:r>
              <w:rPr>
                <w:rFonts w:ascii="Times New Roman" w:hAnsi="Times New Roman" w:cs="Times New Roman"/>
                <w:sz w:val="24"/>
                <w:szCs w:val="24"/>
              </w:rPr>
              <w:t>7400,7</w:t>
            </w:r>
          </w:p>
        </w:tc>
      </w:tr>
    </w:tbl>
    <w:p w:rsidR="005E10AF" w:rsidRPr="00BA2B29" w:rsidRDefault="005E10AF" w:rsidP="005E10AF">
      <w:pPr>
        <w:spacing w:after="0" w:line="240" w:lineRule="auto"/>
        <w:ind w:firstLine="708"/>
        <w:jc w:val="both"/>
        <w:rPr>
          <w:rFonts w:ascii="Times New Roman" w:hAnsi="Times New Roman" w:cs="Times New Roman"/>
          <w:sz w:val="28"/>
          <w:szCs w:val="28"/>
        </w:rPr>
      </w:pPr>
    </w:p>
    <w:p w:rsidR="00B6493E" w:rsidRPr="001E1AD6" w:rsidRDefault="00B6493E" w:rsidP="00B6493E">
      <w:pPr>
        <w:spacing w:after="0" w:line="240" w:lineRule="auto"/>
        <w:ind w:firstLine="709"/>
        <w:jc w:val="both"/>
        <w:rPr>
          <w:rFonts w:ascii="Times New Roman" w:hAnsi="Times New Roman" w:cs="Times New Roman"/>
          <w:bCs/>
          <w:sz w:val="28"/>
          <w:szCs w:val="28"/>
        </w:rPr>
      </w:pPr>
      <w:r w:rsidRPr="0053409D">
        <w:rPr>
          <w:rFonts w:ascii="Times New Roman" w:hAnsi="Times New Roman" w:cs="Times New Roman"/>
          <w:sz w:val="28"/>
          <w:szCs w:val="28"/>
        </w:rPr>
        <w:t xml:space="preserve">В числе проектов реализованных в 2022 году необходимо особо отметить </w:t>
      </w:r>
      <w:r w:rsidRPr="00A74BB2">
        <w:rPr>
          <w:rFonts w:ascii="Times New Roman" w:hAnsi="Times New Roman" w:cs="Times New Roman"/>
          <w:sz w:val="28"/>
          <w:szCs w:val="28"/>
        </w:rPr>
        <w:t xml:space="preserve">реализацию АО «Апатит» проекта по строительству цеха фтористого алюминия и создание карбоновый полигон для компенсации углеродного следа, </w:t>
      </w:r>
      <w:r w:rsidRPr="00A74BB2">
        <w:rPr>
          <w:rFonts w:ascii="Times New Roman" w:eastAsia="Times New Roman" w:hAnsi="Times New Roman" w:cs="Times New Roman"/>
          <w:color w:val="000000"/>
          <w:sz w:val="28"/>
          <w:szCs w:val="28"/>
        </w:rPr>
        <w:t>ООО «Группа «Автоспецмаш</w:t>
      </w:r>
      <w:r w:rsidRPr="0053409D">
        <w:rPr>
          <w:rFonts w:ascii="Times New Roman" w:eastAsia="Times New Roman" w:hAnsi="Times New Roman" w:cs="Times New Roman"/>
          <w:color w:val="000000"/>
          <w:sz w:val="28"/>
          <w:szCs w:val="28"/>
        </w:rPr>
        <w:t>» проект</w:t>
      </w:r>
      <w:r>
        <w:rPr>
          <w:rFonts w:ascii="Times New Roman" w:eastAsia="Times New Roman" w:hAnsi="Times New Roman" w:cs="Times New Roman"/>
          <w:color w:val="000000"/>
          <w:sz w:val="28"/>
          <w:szCs w:val="28"/>
        </w:rPr>
        <w:t>а</w:t>
      </w:r>
      <w:r w:rsidRPr="0053409D">
        <w:rPr>
          <w:rFonts w:ascii="Times New Roman" w:eastAsia="Times New Roman" w:hAnsi="Times New Roman" w:cs="Times New Roman"/>
          <w:color w:val="000000"/>
          <w:sz w:val="28"/>
          <w:szCs w:val="28"/>
        </w:rPr>
        <w:t xml:space="preserve"> цеха по ремонту и восстановлению гильз кристаллизаторов сортовых и блюмовых машин непрерывного литья заготовок,  </w:t>
      </w:r>
      <w:r w:rsidRPr="0053409D">
        <w:rPr>
          <w:rFonts w:ascii="Times New Roman" w:hAnsi="Times New Roman" w:cs="Times New Roman"/>
          <w:bCs/>
          <w:sz w:val="28"/>
          <w:szCs w:val="28"/>
        </w:rPr>
        <w:t>ООО «Газпромнефть-Центр» и ООО «Здоровое питание» проект</w:t>
      </w:r>
      <w:r>
        <w:rPr>
          <w:rFonts w:ascii="Times New Roman" w:hAnsi="Times New Roman" w:cs="Times New Roman"/>
          <w:bCs/>
          <w:sz w:val="28"/>
          <w:szCs w:val="28"/>
        </w:rPr>
        <w:t>а</w:t>
      </w:r>
      <w:r w:rsidRPr="0053409D">
        <w:rPr>
          <w:rFonts w:ascii="Times New Roman" w:hAnsi="Times New Roman" w:cs="Times New Roman"/>
          <w:bCs/>
          <w:sz w:val="28"/>
          <w:szCs w:val="28"/>
        </w:rPr>
        <w:t xml:space="preserve"> многофункционального дорожного сервиса</w:t>
      </w:r>
      <w:r w:rsidRPr="0053409D">
        <w:rPr>
          <w:rFonts w:ascii="Times New Roman" w:hAnsi="Times New Roman" w:cs="Times New Roman"/>
          <w:b/>
          <w:bCs/>
          <w:sz w:val="28"/>
          <w:szCs w:val="28"/>
        </w:rPr>
        <w:t xml:space="preserve"> </w:t>
      </w:r>
      <w:r w:rsidRPr="0053409D">
        <w:rPr>
          <w:rFonts w:ascii="Times New Roman" w:eastAsia="Times New Roman" w:hAnsi="Times New Roman" w:cs="Times New Roman"/>
          <w:color w:val="000000"/>
          <w:sz w:val="28"/>
          <w:szCs w:val="28"/>
        </w:rPr>
        <w:t xml:space="preserve">с заправкой и кафе «Баранка», ООО «Аквафиш» запущен комплекс по выращиванию мальков форели,  </w:t>
      </w:r>
      <w:r w:rsidRPr="0053409D">
        <w:rPr>
          <w:rFonts w:ascii="Times New Roman" w:hAnsi="Times New Roman" w:cs="Times New Roman"/>
          <w:bCs/>
          <w:sz w:val="28"/>
          <w:szCs w:val="28"/>
        </w:rPr>
        <w:t>ООО «Конно-спортивный клуб «Мечта» введен в эксплуатацию ветеринарный пункт и физкультурно-спортивный зал, ООО «Русский лес» построен склад пиломатериалов,</w:t>
      </w:r>
      <w:r w:rsidRPr="0053409D">
        <w:rPr>
          <w:rFonts w:ascii="Times New Roman" w:hAnsi="Times New Roman" w:cs="Times New Roman"/>
          <w:b/>
          <w:bCs/>
          <w:sz w:val="28"/>
          <w:szCs w:val="28"/>
        </w:rPr>
        <w:t xml:space="preserve"> </w:t>
      </w:r>
      <w:r w:rsidRPr="0053409D">
        <w:rPr>
          <w:rFonts w:ascii="Times New Roman" w:hAnsi="Times New Roman" w:cs="Times New Roman"/>
          <w:bCs/>
          <w:sz w:val="28"/>
          <w:szCs w:val="28"/>
        </w:rPr>
        <w:t xml:space="preserve">ООО </w:t>
      </w:r>
      <w:r>
        <w:rPr>
          <w:rFonts w:ascii="Times New Roman" w:hAnsi="Times New Roman" w:cs="Times New Roman"/>
          <w:bCs/>
          <w:sz w:val="28"/>
          <w:szCs w:val="28"/>
        </w:rPr>
        <w:t>«</w:t>
      </w:r>
      <w:r w:rsidRPr="0053409D">
        <w:rPr>
          <w:rFonts w:ascii="Times New Roman" w:hAnsi="Times New Roman" w:cs="Times New Roman"/>
          <w:bCs/>
          <w:sz w:val="28"/>
          <w:szCs w:val="28"/>
        </w:rPr>
        <w:t>ТК «Тоншаловский» обновил оборудование и установил новые теплицы</w:t>
      </w:r>
      <w:r>
        <w:rPr>
          <w:rFonts w:ascii="Times New Roman" w:hAnsi="Times New Roman" w:cs="Times New Roman"/>
          <w:bCs/>
          <w:sz w:val="28"/>
          <w:szCs w:val="28"/>
        </w:rPr>
        <w:t xml:space="preserve">, </w:t>
      </w:r>
      <w:r w:rsidRPr="001E1AD6">
        <w:rPr>
          <w:rFonts w:ascii="Times New Roman" w:hAnsi="Times New Roman" w:cs="Times New Roman"/>
          <w:bCs/>
          <w:sz w:val="28"/>
          <w:szCs w:val="28"/>
        </w:rPr>
        <w:t xml:space="preserve">ООО </w:t>
      </w:r>
      <w:r>
        <w:rPr>
          <w:rFonts w:ascii="Times New Roman" w:hAnsi="Times New Roman" w:cs="Times New Roman"/>
          <w:bCs/>
          <w:sz w:val="28"/>
          <w:szCs w:val="28"/>
        </w:rPr>
        <w:t>«</w:t>
      </w:r>
      <w:r w:rsidRPr="001E1AD6">
        <w:rPr>
          <w:rFonts w:ascii="Times New Roman" w:hAnsi="Times New Roman" w:cs="Times New Roman"/>
          <w:bCs/>
          <w:sz w:val="28"/>
          <w:szCs w:val="28"/>
        </w:rPr>
        <w:t>Трансавтотур</w:t>
      </w:r>
      <w:r>
        <w:rPr>
          <w:rFonts w:ascii="Times New Roman" w:hAnsi="Times New Roman" w:cs="Times New Roman"/>
          <w:bCs/>
          <w:sz w:val="28"/>
          <w:szCs w:val="28"/>
        </w:rPr>
        <w:t xml:space="preserve">» обновлен парк </w:t>
      </w:r>
      <w:r w:rsidRPr="001E1AD6">
        <w:rPr>
          <w:rFonts w:ascii="Times New Roman" w:hAnsi="Times New Roman" w:cs="Times New Roman"/>
          <w:bCs/>
          <w:sz w:val="28"/>
          <w:szCs w:val="28"/>
        </w:rPr>
        <w:t>современными, надежными и комфортабельными туристическими автобусами</w:t>
      </w:r>
      <w:r>
        <w:rPr>
          <w:rFonts w:ascii="Times New Roman" w:hAnsi="Times New Roman" w:cs="Times New Roman"/>
          <w:bCs/>
          <w:sz w:val="28"/>
          <w:szCs w:val="28"/>
        </w:rPr>
        <w:t xml:space="preserve">. </w:t>
      </w:r>
    </w:p>
    <w:p w:rsidR="007E1773" w:rsidRDefault="007E1773" w:rsidP="00483C0A">
      <w:pPr>
        <w:spacing w:after="0" w:line="240" w:lineRule="auto"/>
        <w:rPr>
          <w:rFonts w:ascii="Times New Roman" w:hAnsi="Times New Roman" w:cs="Times New Roman"/>
          <w:b/>
          <w:sz w:val="28"/>
          <w:szCs w:val="28"/>
        </w:rPr>
      </w:pPr>
    </w:p>
    <w:p w:rsidR="00483C0A" w:rsidRPr="00B437D7" w:rsidRDefault="005E10AF" w:rsidP="00483C0A">
      <w:pPr>
        <w:spacing w:after="0" w:line="240" w:lineRule="auto"/>
        <w:rPr>
          <w:rFonts w:ascii="Times New Roman" w:hAnsi="Times New Roman" w:cs="Times New Roman"/>
          <w:b/>
          <w:i/>
          <w:sz w:val="28"/>
          <w:szCs w:val="28"/>
        </w:rPr>
      </w:pPr>
      <w:r w:rsidRPr="00B437D7">
        <w:rPr>
          <w:rFonts w:ascii="Times New Roman" w:hAnsi="Times New Roman" w:cs="Times New Roman"/>
          <w:b/>
          <w:i/>
          <w:sz w:val="28"/>
          <w:szCs w:val="28"/>
        </w:rPr>
        <w:t>Ж</w:t>
      </w:r>
      <w:r w:rsidR="00AB63B9" w:rsidRPr="00B437D7">
        <w:rPr>
          <w:rFonts w:ascii="Times New Roman" w:hAnsi="Times New Roman" w:cs="Times New Roman"/>
          <w:b/>
          <w:i/>
          <w:sz w:val="28"/>
          <w:szCs w:val="28"/>
        </w:rPr>
        <w:t>илищное строительство</w:t>
      </w:r>
    </w:p>
    <w:p w:rsidR="007E1773" w:rsidRDefault="007E1773" w:rsidP="00883D4E">
      <w:pPr>
        <w:spacing w:after="0" w:line="240" w:lineRule="auto"/>
        <w:ind w:firstLine="709"/>
        <w:jc w:val="both"/>
        <w:rPr>
          <w:rFonts w:ascii="Times New Roman" w:hAnsi="Times New Roman" w:cs="Times New Roman"/>
          <w:sz w:val="28"/>
          <w:szCs w:val="28"/>
        </w:rPr>
      </w:pPr>
    </w:p>
    <w:p w:rsidR="004857CE" w:rsidRPr="00B6493E" w:rsidRDefault="004857CE" w:rsidP="004857CE">
      <w:pPr>
        <w:spacing w:after="0" w:line="240" w:lineRule="auto"/>
        <w:ind w:firstLine="709"/>
        <w:jc w:val="both"/>
        <w:rPr>
          <w:rFonts w:ascii="Times New Roman" w:hAnsi="Times New Roman" w:cs="Times New Roman"/>
          <w:sz w:val="28"/>
          <w:szCs w:val="28"/>
        </w:rPr>
      </w:pPr>
      <w:r w:rsidRPr="00B6493E">
        <w:rPr>
          <w:rFonts w:ascii="Times New Roman" w:hAnsi="Times New Roman" w:cs="Times New Roman"/>
          <w:sz w:val="28"/>
          <w:szCs w:val="28"/>
        </w:rPr>
        <w:t>В 202</w:t>
      </w:r>
      <w:r w:rsidR="00B437D7" w:rsidRPr="00B6493E">
        <w:rPr>
          <w:rFonts w:ascii="Times New Roman" w:hAnsi="Times New Roman" w:cs="Times New Roman"/>
          <w:sz w:val="28"/>
          <w:szCs w:val="28"/>
        </w:rPr>
        <w:t>2</w:t>
      </w:r>
      <w:r w:rsidRPr="00B6493E">
        <w:rPr>
          <w:rFonts w:ascii="Times New Roman" w:hAnsi="Times New Roman" w:cs="Times New Roman"/>
          <w:sz w:val="28"/>
          <w:szCs w:val="28"/>
        </w:rPr>
        <w:t xml:space="preserve"> году введено в эксплуатацию </w:t>
      </w:r>
      <w:r w:rsidR="00B6493E" w:rsidRPr="00B6493E">
        <w:rPr>
          <w:rFonts w:ascii="Times New Roman" w:hAnsi="Times New Roman" w:cs="Times New Roman"/>
          <w:sz w:val="28"/>
          <w:szCs w:val="28"/>
        </w:rPr>
        <w:t>76,3</w:t>
      </w:r>
      <w:r w:rsidRPr="00B6493E">
        <w:rPr>
          <w:rFonts w:ascii="Times New Roman" w:hAnsi="Times New Roman" w:cs="Times New Roman"/>
          <w:sz w:val="28"/>
          <w:szCs w:val="28"/>
        </w:rPr>
        <w:t xml:space="preserve"> тыс. кв. м жилья против </w:t>
      </w:r>
      <w:r w:rsidR="00B6493E" w:rsidRPr="00B6493E">
        <w:rPr>
          <w:rFonts w:ascii="Times New Roman" w:hAnsi="Times New Roman" w:cs="Times New Roman"/>
          <w:sz w:val="28"/>
          <w:szCs w:val="28"/>
        </w:rPr>
        <w:t>64,7</w:t>
      </w:r>
      <w:r w:rsidRPr="00B6493E">
        <w:rPr>
          <w:rFonts w:ascii="Times New Roman" w:hAnsi="Times New Roman" w:cs="Times New Roman"/>
          <w:sz w:val="28"/>
          <w:szCs w:val="28"/>
        </w:rPr>
        <w:t xml:space="preserve"> тыс. кв. м, введенных в 202</w:t>
      </w:r>
      <w:r w:rsidR="00B437D7" w:rsidRPr="00B6493E">
        <w:rPr>
          <w:rFonts w:ascii="Times New Roman" w:hAnsi="Times New Roman" w:cs="Times New Roman"/>
          <w:sz w:val="28"/>
          <w:szCs w:val="28"/>
        </w:rPr>
        <w:t>1</w:t>
      </w:r>
      <w:r w:rsidRPr="00B6493E">
        <w:rPr>
          <w:rFonts w:ascii="Times New Roman" w:hAnsi="Times New Roman" w:cs="Times New Roman"/>
          <w:sz w:val="28"/>
          <w:szCs w:val="28"/>
        </w:rPr>
        <w:t xml:space="preserve"> году, 99,</w:t>
      </w:r>
      <w:r w:rsidR="00B6493E" w:rsidRPr="00B6493E">
        <w:rPr>
          <w:rFonts w:ascii="Times New Roman" w:hAnsi="Times New Roman" w:cs="Times New Roman"/>
          <w:sz w:val="28"/>
          <w:szCs w:val="28"/>
        </w:rPr>
        <w:t>1</w:t>
      </w:r>
      <w:r w:rsidRPr="00B6493E">
        <w:rPr>
          <w:rFonts w:ascii="Times New Roman" w:hAnsi="Times New Roman" w:cs="Times New Roman"/>
          <w:sz w:val="28"/>
          <w:szCs w:val="28"/>
        </w:rPr>
        <w:t xml:space="preserve">% введенного жилья это ИЖС. </w:t>
      </w:r>
    </w:p>
    <w:p w:rsidR="00E94CCC" w:rsidRPr="00BA2B29" w:rsidRDefault="00E94CCC" w:rsidP="00B70F33">
      <w:pPr>
        <w:spacing w:after="0" w:line="240" w:lineRule="auto"/>
        <w:ind w:firstLine="709"/>
        <w:jc w:val="both"/>
        <w:rPr>
          <w:rFonts w:ascii="Times New Roman" w:hAnsi="Times New Roman" w:cs="Times New Roman"/>
          <w:sz w:val="28"/>
          <w:szCs w:val="28"/>
        </w:rPr>
      </w:pPr>
    </w:p>
    <w:tbl>
      <w:tblPr>
        <w:tblStyle w:val="a6"/>
        <w:tblW w:w="5000" w:type="pct"/>
        <w:tblLook w:val="01E0"/>
      </w:tblPr>
      <w:tblGrid>
        <w:gridCol w:w="7545"/>
        <w:gridCol w:w="1296"/>
        <w:gridCol w:w="1296"/>
      </w:tblGrid>
      <w:tr w:rsidR="00186A65" w:rsidRPr="00BA2B29" w:rsidTr="00186A65">
        <w:trPr>
          <w:trHeight w:val="622"/>
        </w:trPr>
        <w:tc>
          <w:tcPr>
            <w:tcW w:w="3722" w:type="pct"/>
            <w:vMerge w:val="restart"/>
            <w:vAlign w:val="center"/>
          </w:tcPr>
          <w:p w:rsidR="00186A65" w:rsidRPr="00BA2B29" w:rsidRDefault="00186A65"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639" w:type="pct"/>
            <w:vMerge w:val="restart"/>
            <w:vAlign w:val="center"/>
          </w:tcPr>
          <w:p w:rsidR="00186A65" w:rsidRPr="004743FE" w:rsidRDefault="00186A65" w:rsidP="00B437D7">
            <w:pPr>
              <w:jc w:val="center"/>
              <w:rPr>
                <w:rFonts w:ascii="Times New Roman" w:hAnsi="Times New Roman" w:cs="Times New Roman"/>
                <w:sz w:val="24"/>
                <w:szCs w:val="24"/>
              </w:rPr>
            </w:pPr>
            <w:r w:rsidRPr="004743FE">
              <w:rPr>
                <w:rFonts w:ascii="Times New Roman" w:hAnsi="Times New Roman" w:cs="Times New Roman"/>
                <w:sz w:val="24"/>
                <w:szCs w:val="24"/>
              </w:rPr>
              <w:t>202</w:t>
            </w:r>
            <w:r>
              <w:rPr>
                <w:rFonts w:ascii="Times New Roman" w:hAnsi="Times New Roman" w:cs="Times New Roman"/>
                <w:sz w:val="24"/>
                <w:szCs w:val="24"/>
              </w:rPr>
              <w:t xml:space="preserve">1 </w:t>
            </w:r>
            <w:r w:rsidRPr="004743FE">
              <w:rPr>
                <w:rFonts w:ascii="Times New Roman" w:hAnsi="Times New Roman" w:cs="Times New Roman"/>
                <w:sz w:val="24"/>
                <w:szCs w:val="24"/>
              </w:rPr>
              <w:t>отчет</w:t>
            </w:r>
          </w:p>
        </w:tc>
        <w:tc>
          <w:tcPr>
            <w:tcW w:w="639" w:type="pct"/>
            <w:vMerge w:val="restart"/>
            <w:vAlign w:val="center"/>
          </w:tcPr>
          <w:p w:rsidR="00186A65" w:rsidRPr="00DB50EC" w:rsidRDefault="00186A65" w:rsidP="00B437D7">
            <w:pPr>
              <w:jc w:val="center"/>
              <w:rPr>
                <w:rFonts w:ascii="Times New Roman" w:hAnsi="Times New Roman" w:cs="Times New Roman"/>
                <w:sz w:val="24"/>
                <w:szCs w:val="24"/>
              </w:rPr>
            </w:pPr>
            <w:r w:rsidRPr="00DB50EC">
              <w:rPr>
                <w:rFonts w:ascii="Times New Roman" w:hAnsi="Times New Roman" w:cs="Times New Roman"/>
                <w:sz w:val="24"/>
                <w:szCs w:val="24"/>
              </w:rPr>
              <w:t>202</w:t>
            </w:r>
            <w:r>
              <w:rPr>
                <w:rFonts w:ascii="Times New Roman" w:hAnsi="Times New Roman" w:cs="Times New Roman"/>
                <w:sz w:val="24"/>
                <w:szCs w:val="24"/>
              </w:rPr>
              <w:t>2</w:t>
            </w:r>
            <w:r w:rsidRPr="00DB50EC">
              <w:rPr>
                <w:rFonts w:ascii="Times New Roman" w:hAnsi="Times New Roman" w:cs="Times New Roman"/>
                <w:sz w:val="24"/>
                <w:szCs w:val="24"/>
              </w:rPr>
              <w:t xml:space="preserve"> отчет</w:t>
            </w:r>
          </w:p>
        </w:tc>
      </w:tr>
      <w:tr w:rsidR="00186A65" w:rsidRPr="00BA2B29" w:rsidTr="00186A65">
        <w:trPr>
          <w:trHeight w:val="309"/>
        </w:trPr>
        <w:tc>
          <w:tcPr>
            <w:tcW w:w="3722" w:type="pct"/>
            <w:vMerge/>
            <w:vAlign w:val="center"/>
          </w:tcPr>
          <w:p w:rsidR="00186A65" w:rsidRPr="00BA2B29" w:rsidRDefault="00186A65" w:rsidP="009A0E54">
            <w:pPr>
              <w:jc w:val="center"/>
              <w:rPr>
                <w:rFonts w:ascii="Times New Roman" w:hAnsi="Times New Roman" w:cs="Times New Roman"/>
                <w:sz w:val="24"/>
                <w:szCs w:val="24"/>
              </w:rPr>
            </w:pPr>
          </w:p>
        </w:tc>
        <w:tc>
          <w:tcPr>
            <w:tcW w:w="639" w:type="pct"/>
            <w:vMerge/>
            <w:vAlign w:val="center"/>
          </w:tcPr>
          <w:p w:rsidR="00186A65" w:rsidRPr="00BA2B29" w:rsidRDefault="00186A65" w:rsidP="009A0E54">
            <w:pPr>
              <w:jc w:val="center"/>
              <w:rPr>
                <w:rFonts w:ascii="Times New Roman" w:hAnsi="Times New Roman" w:cs="Times New Roman"/>
                <w:sz w:val="24"/>
                <w:szCs w:val="24"/>
              </w:rPr>
            </w:pPr>
          </w:p>
        </w:tc>
        <w:tc>
          <w:tcPr>
            <w:tcW w:w="639" w:type="pct"/>
            <w:vMerge/>
            <w:vAlign w:val="center"/>
          </w:tcPr>
          <w:p w:rsidR="00186A65" w:rsidRPr="00BA2B29" w:rsidRDefault="00186A65" w:rsidP="009A0E54">
            <w:pPr>
              <w:jc w:val="center"/>
              <w:rPr>
                <w:rFonts w:ascii="Times New Roman" w:hAnsi="Times New Roman" w:cs="Times New Roman"/>
                <w:sz w:val="24"/>
                <w:szCs w:val="24"/>
              </w:rPr>
            </w:pPr>
          </w:p>
        </w:tc>
      </w:tr>
      <w:tr w:rsidR="00186A65" w:rsidRPr="006828B6" w:rsidTr="00186A65">
        <w:tc>
          <w:tcPr>
            <w:tcW w:w="3722" w:type="pct"/>
          </w:tcPr>
          <w:p w:rsidR="00186A65" w:rsidRPr="00BA2B29" w:rsidRDefault="00186A65" w:rsidP="009A0E54">
            <w:pPr>
              <w:rPr>
                <w:rFonts w:ascii="Times New Roman" w:hAnsi="Times New Roman" w:cs="Times New Roman"/>
                <w:sz w:val="24"/>
                <w:szCs w:val="24"/>
              </w:rPr>
            </w:pPr>
            <w:r w:rsidRPr="00BA2B29">
              <w:rPr>
                <w:rFonts w:ascii="Times New Roman" w:hAnsi="Times New Roman" w:cs="Times New Roman"/>
                <w:sz w:val="24"/>
                <w:szCs w:val="24"/>
              </w:rPr>
              <w:t>Ввод жилья, кв.м.</w:t>
            </w:r>
          </w:p>
        </w:tc>
        <w:tc>
          <w:tcPr>
            <w:tcW w:w="639" w:type="pct"/>
            <w:vAlign w:val="center"/>
          </w:tcPr>
          <w:p w:rsidR="00186A65" w:rsidRPr="003B6198" w:rsidRDefault="00186A65" w:rsidP="00070039">
            <w:pPr>
              <w:jc w:val="center"/>
              <w:rPr>
                <w:rFonts w:ascii="Times New Roman" w:hAnsi="Times New Roman" w:cs="Times New Roman"/>
                <w:sz w:val="24"/>
                <w:szCs w:val="24"/>
              </w:rPr>
            </w:pPr>
            <w:r>
              <w:rPr>
                <w:rFonts w:ascii="Times New Roman" w:hAnsi="Times New Roman" w:cs="Times New Roman"/>
                <w:sz w:val="24"/>
                <w:szCs w:val="24"/>
              </w:rPr>
              <w:t>64776</w:t>
            </w:r>
          </w:p>
        </w:tc>
        <w:tc>
          <w:tcPr>
            <w:tcW w:w="639" w:type="pct"/>
            <w:vAlign w:val="center"/>
          </w:tcPr>
          <w:p w:rsidR="00186A65" w:rsidRPr="00DB50EC" w:rsidRDefault="00186A65" w:rsidP="00070039">
            <w:pPr>
              <w:jc w:val="center"/>
              <w:rPr>
                <w:rFonts w:ascii="Times New Roman" w:hAnsi="Times New Roman" w:cs="Times New Roman"/>
                <w:sz w:val="24"/>
                <w:szCs w:val="24"/>
              </w:rPr>
            </w:pPr>
            <w:r>
              <w:rPr>
                <w:rFonts w:ascii="Times New Roman" w:hAnsi="Times New Roman" w:cs="Times New Roman"/>
                <w:sz w:val="24"/>
                <w:szCs w:val="24"/>
              </w:rPr>
              <w:t>76311</w:t>
            </w:r>
          </w:p>
        </w:tc>
      </w:tr>
    </w:tbl>
    <w:p w:rsidR="00504262" w:rsidRDefault="00504262" w:rsidP="00504262">
      <w:pPr>
        <w:spacing w:after="0" w:line="240" w:lineRule="auto"/>
        <w:ind w:firstLine="708"/>
        <w:jc w:val="both"/>
        <w:rPr>
          <w:rFonts w:ascii="Times New Roman" w:hAnsi="Times New Roman" w:cs="Times New Roman"/>
          <w:sz w:val="28"/>
          <w:szCs w:val="28"/>
        </w:rPr>
      </w:pPr>
    </w:p>
    <w:p w:rsidR="00504262" w:rsidRPr="0053409D" w:rsidRDefault="00504262" w:rsidP="00504262">
      <w:pPr>
        <w:spacing w:after="0" w:line="240" w:lineRule="auto"/>
        <w:ind w:firstLine="708"/>
        <w:jc w:val="both"/>
        <w:rPr>
          <w:rFonts w:ascii="Times New Roman" w:hAnsi="Times New Roman" w:cs="Times New Roman"/>
          <w:sz w:val="28"/>
          <w:szCs w:val="28"/>
        </w:rPr>
      </w:pPr>
      <w:bookmarkStart w:id="1" w:name="_GoBack"/>
      <w:bookmarkEnd w:id="1"/>
      <w:r w:rsidRPr="0053409D">
        <w:rPr>
          <w:rFonts w:ascii="Times New Roman" w:hAnsi="Times New Roman" w:cs="Times New Roman"/>
          <w:sz w:val="28"/>
          <w:szCs w:val="28"/>
        </w:rPr>
        <w:t>В 2022 году предоставлены субсидии на приобретение жилья 3 молодым семьям. Финансирование из бюджетов всех уровней составило</w:t>
      </w:r>
      <w:r>
        <w:rPr>
          <w:rFonts w:ascii="Times New Roman" w:hAnsi="Times New Roman" w:cs="Times New Roman"/>
          <w:sz w:val="28"/>
          <w:szCs w:val="28"/>
        </w:rPr>
        <w:t xml:space="preserve"> </w:t>
      </w:r>
      <w:r w:rsidRPr="0053409D">
        <w:rPr>
          <w:rFonts w:ascii="Times New Roman" w:hAnsi="Times New Roman" w:cs="Times New Roman"/>
          <w:sz w:val="28"/>
          <w:szCs w:val="28"/>
        </w:rPr>
        <w:t>2,9 млн. руб</w:t>
      </w:r>
      <w:r>
        <w:rPr>
          <w:rFonts w:ascii="Times New Roman" w:hAnsi="Times New Roman" w:cs="Times New Roman"/>
          <w:sz w:val="28"/>
          <w:szCs w:val="28"/>
        </w:rPr>
        <w:t>лей</w:t>
      </w:r>
      <w:r w:rsidRPr="0053409D">
        <w:rPr>
          <w:rFonts w:ascii="Times New Roman" w:hAnsi="Times New Roman" w:cs="Times New Roman"/>
          <w:sz w:val="28"/>
          <w:szCs w:val="28"/>
        </w:rPr>
        <w:t>.</w:t>
      </w:r>
    </w:p>
    <w:p w:rsidR="00294DBB" w:rsidRDefault="00294DBB" w:rsidP="00504262">
      <w:pPr>
        <w:spacing w:after="0" w:line="240" w:lineRule="auto"/>
        <w:ind w:firstLine="709"/>
        <w:jc w:val="both"/>
        <w:rPr>
          <w:rFonts w:ascii="Times New Roman" w:hAnsi="Times New Roman" w:cs="Times New Roman"/>
          <w:sz w:val="20"/>
          <w:szCs w:val="20"/>
        </w:rPr>
      </w:pPr>
    </w:p>
    <w:sectPr w:rsid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83B96"/>
    <w:multiLevelType w:val="hybridMultilevel"/>
    <w:tmpl w:val="E3EA2DE8"/>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6300D"/>
    <w:multiLevelType w:val="hybridMultilevel"/>
    <w:tmpl w:val="D5747E3C"/>
    <w:lvl w:ilvl="0" w:tplc="7C6822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3C0A"/>
    <w:rsid w:val="000014D6"/>
    <w:rsid w:val="00004ED8"/>
    <w:rsid w:val="000053D1"/>
    <w:rsid w:val="00013AE8"/>
    <w:rsid w:val="000205A3"/>
    <w:rsid w:val="00021937"/>
    <w:rsid w:val="000224B2"/>
    <w:rsid w:val="0002444C"/>
    <w:rsid w:val="00027C2E"/>
    <w:rsid w:val="0003041E"/>
    <w:rsid w:val="0003142B"/>
    <w:rsid w:val="00044407"/>
    <w:rsid w:val="000471DA"/>
    <w:rsid w:val="0005185F"/>
    <w:rsid w:val="00053C66"/>
    <w:rsid w:val="0005507C"/>
    <w:rsid w:val="00056F25"/>
    <w:rsid w:val="00060B3D"/>
    <w:rsid w:val="00066AD1"/>
    <w:rsid w:val="00072552"/>
    <w:rsid w:val="00080322"/>
    <w:rsid w:val="0008193D"/>
    <w:rsid w:val="000864BD"/>
    <w:rsid w:val="0009393E"/>
    <w:rsid w:val="00093BF5"/>
    <w:rsid w:val="00096129"/>
    <w:rsid w:val="000A4E38"/>
    <w:rsid w:val="000A6473"/>
    <w:rsid w:val="000A759E"/>
    <w:rsid w:val="000B5262"/>
    <w:rsid w:val="000C48A3"/>
    <w:rsid w:val="000C48F9"/>
    <w:rsid w:val="000C5B93"/>
    <w:rsid w:val="000C7437"/>
    <w:rsid w:val="000D1763"/>
    <w:rsid w:val="000F28DA"/>
    <w:rsid w:val="000F6BD6"/>
    <w:rsid w:val="000F76A6"/>
    <w:rsid w:val="0010188D"/>
    <w:rsid w:val="001059F2"/>
    <w:rsid w:val="00115A65"/>
    <w:rsid w:val="0011657A"/>
    <w:rsid w:val="00124DE6"/>
    <w:rsid w:val="00140DA3"/>
    <w:rsid w:val="00141713"/>
    <w:rsid w:val="00143F9E"/>
    <w:rsid w:val="0014626C"/>
    <w:rsid w:val="00155B4C"/>
    <w:rsid w:val="00160CC8"/>
    <w:rsid w:val="00161DAF"/>
    <w:rsid w:val="00177C17"/>
    <w:rsid w:val="00177C2C"/>
    <w:rsid w:val="00181B57"/>
    <w:rsid w:val="00181DB3"/>
    <w:rsid w:val="00184645"/>
    <w:rsid w:val="00186A65"/>
    <w:rsid w:val="00197449"/>
    <w:rsid w:val="001A23C7"/>
    <w:rsid w:val="001A3F32"/>
    <w:rsid w:val="001A5D5C"/>
    <w:rsid w:val="001B745C"/>
    <w:rsid w:val="001C40B2"/>
    <w:rsid w:val="001C7ABB"/>
    <w:rsid w:val="001C7ADD"/>
    <w:rsid w:val="001D066F"/>
    <w:rsid w:val="001D0C74"/>
    <w:rsid w:val="001D51B6"/>
    <w:rsid w:val="001D6DDB"/>
    <w:rsid w:val="001E2265"/>
    <w:rsid w:val="001E67EF"/>
    <w:rsid w:val="001E6B12"/>
    <w:rsid w:val="001F1D8E"/>
    <w:rsid w:val="001F2669"/>
    <w:rsid w:val="001F28F8"/>
    <w:rsid w:val="00202B7C"/>
    <w:rsid w:val="0020369C"/>
    <w:rsid w:val="00204AF4"/>
    <w:rsid w:val="00205D8B"/>
    <w:rsid w:val="002115E8"/>
    <w:rsid w:val="00211FA2"/>
    <w:rsid w:val="00220256"/>
    <w:rsid w:val="002207B7"/>
    <w:rsid w:val="002263CE"/>
    <w:rsid w:val="002325E6"/>
    <w:rsid w:val="00234B49"/>
    <w:rsid w:val="002361B8"/>
    <w:rsid w:val="00254F79"/>
    <w:rsid w:val="002565BA"/>
    <w:rsid w:val="00257847"/>
    <w:rsid w:val="00260E15"/>
    <w:rsid w:val="0026311F"/>
    <w:rsid w:val="00265FDA"/>
    <w:rsid w:val="00267A24"/>
    <w:rsid w:val="00270C6F"/>
    <w:rsid w:val="00276D61"/>
    <w:rsid w:val="0028145C"/>
    <w:rsid w:val="00284357"/>
    <w:rsid w:val="00284BDA"/>
    <w:rsid w:val="00293B2F"/>
    <w:rsid w:val="00294DBB"/>
    <w:rsid w:val="002A0F3A"/>
    <w:rsid w:val="002A2D7C"/>
    <w:rsid w:val="002A3545"/>
    <w:rsid w:val="002B373F"/>
    <w:rsid w:val="002C26D3"/>
    <w:rsid w:val="002C5957"/>
    <w:rsid w:val="002C5DD8"/>
    <w:rsid w:val="002D1E90"/>
    <w:rsid w:val="002D33BB"/>
    <w:rsid w:val="002D57A0"/>
    <w:rsid w:val="002D76E9"/>
    <w:rsid w:val="002E1086"/>
    <w:rsid w:val="002E519D"/>
    <w:rsid w:val="002F0142"/>
    <w:rsid w:val="002F49B7"/>
    <w:rsid w:val="002F5A8A"/>
    <w:rsid w:val="002F6B3B"/>
    <w:rsid w:val="00300532"/>
    <w:rsid w:val="00301CCB"/>
    <w:rsid w:val="0031538E"/>
    <w:rsid w:val="0031757B"/>
    <w:rsid w:val="003179F2"/>
    <w:rsid w:val="00324958"/>
    <w:rsid w:val="00326DB6"/>
    <w:rsid w:val="00330944"/>
    <w:rsid w:val="0033318D"/>
    <w:rsid w:val="00333C1F"/>
    <w:rsid w:val="003442BE"/>
    <w:rsid w:val="00353EA6"/>
    <w:rsid w:val="00357CBF"/>
    <w:rsid w:val="00362EF2"/>
    <w:rsid w:val="00364542"/>
    <w:rsid w:val="003718A0"/>
    <w:rsid w:val="00375F76"/>
    <w:rsid w:val="00381696"/>
    <w:rsid w:val="0038195B"/>
    <w:rsid w:val="00381DC5"/>
    <w:rsid w:val="00382F38"/>
    <w:rsid w:val="003853FA"/>
    <w:rsid w:val="00387D70"/>
    <w:rsid w:val="00396A9B"/>
    <w:rsid w:val="003A00E7"/>
    <w:rsid w:val="003A3418"/>
    <w:rsid w:val="003A66E8"/>
    <w:rsid w:val="003B16B0"/>
    <w:rsid w:val="003B2F63"/>
    <w:rsid w:val="003B319B"/>
    <w:rsid w:val="003B3575"/>
    <w:rsid w:val="003D4227"/>
    <w:rsid w:val="003D47D8"/>
    <w:rsid w:val="003D66D4"/>
    <w:rsid w:val="004027B3"/>
    <w:rsid w:val="004059C6"/>
    <w:rsid w:val="00411B87"/>
    <w:rsid w:val="00414AE1"/>
    <w:rsid w:val="004203D7"/>
    <w:rsid w:val="00430383"/>
    <w:rsid w:val="00434D1A"/>
    <w:rsid w:val="00436603"/>
    <w:rsid w:val="00436C65"/>
    <w:rsid w:val="00440AEF"/>
    <w:rsid w:val="00444168"/>
    <w:rsid w:val="004455F1"/>
    <w:rsid w:val="00445889"/>
    <w:rsid w:val="004573C3"/>
    <w:rsid w:val="0046596A"/>
    <w:rsid w:val="0047104A"/>
    <w:rsid w:val="0047220E"/>
    <w:rsid w:val="004743FE"/>
    <w:rsid w:val="00476C06"/>
    <w:rsid w:val="004808E5"/>
    <w:rsid w:val="00483C0A"/>
    <w:rsid w:val="004857CE"/>
    <w:rsid w:val="004A2B68"/>
    <w:rsid w:val="004A3BDF"/>
    <w:rsid w:val="004A606B"/>
    <w:rsid w:val="004B4EFE"/>
    <w:rsid w:val="004C6ADD"/>
    <w:rsid w:val="004D11F9"/>
    <w:rsid w:val="004D1CE9"/>
    <w:rsid w:val="004D5781"/>
    <w:rsid w:val="004E2BBF"/>
    <w:rsid w:val="004E2BC2"/>
    <w:rsid w:val="004E3FEE"/>
    <w:rsid w:val="004F2BF8"/>
    <w:rsid w:val="004F52A0"/>
    <w:rsid w:val="004F7E87"/>
    <w:rsid w:val="00504262"/>
    <w:rsid w:val="00504A64"/>
    <w:rsid w:val="00504A95"/>
    <w:rsid w:val="00504FB1"/>
    <w:rsid w:val="00515B2F"/>
    <w:rsid w:val="00527930"/>
    <w:rsid w:val="00532A97"/>
    <w:rsid w:val="005368BC"/>
    <w:rsid w:val="005447B3"/>
    <w:rsid w:val="00546822"/>
    <w:rsid w:val="0055395E"/>
    <w:rsid w:val="00554ADA"/>
    <w:rsid w:val="00554C11"/>
    <w:rsid w:val="00562272"/>
    <w:rsid w:val="00566C58"/>
    <w:rsid w:val="00585E2A"/>
    <w:rsid w:val="00591724"/>
    <w:rsid w:val="005A51DE"/>
    <w:rsid w:val="005A6200"/>
    <w:rsid w:val="005A7798"/>
    <w:rsid w:val="005B4BE6"/>
    <w:rsid w:val="005B59BE"/>
    <w:rsid w:val="005B6E55"/>
    <w:rsid w:val="005C6654"/>
    <w:rsid w:val="005C7E31"/>
    <w:rsid w:val="005D0A4D"/>
    <w:rsid w:val="005D2618"/>
    <w:rsid w:val="005E10AF"/>
    <w:rsid w:val="005E1FAB"/>
    <w:rsid w:val="005E4BEB"/>
    <w:rsid w:val="005F3A30"/>
    <w:rsid w:val="005F44FF"/>
    <w:rsid w:val="00604151"/>
    <w:rsid w:val="0060746D"/>
    <w:rsid w:val="00610E46"/>
    <w:rsid w:val="0061237F"/>
    <w:rsid w:val="00622B2B"/>
    <w:rsid w:val="006245D2"/>
    <w:rsid w:val="0062519C"/>
    <w:rsid w:val="00630C2D"/>
    <w:rsid w:val="00631504"/>
    <w:rsid w:val="00634BD9"/>
    <w:rsid w:val="00652243"/>
    <w:rsid w:val="00652C76"/>
    <w:rsid w:val="00653215"/>
    <w:rsid w:val="00662805"/>
    <w:rsid w:val="0066380F"/>
    <w:rsid w:val="006644E3"/>
    <w:rsid w:val="00666A77"/>
    <w:rsid w:val="00674E89"/>
    <w:rsid w:val="00676BB9"/>
    <w:rsid w:val="00681F65"/>
    <w:rsid w:val="006828B6"/>
    <w:rsid w:val="00684B2C"/>
    <w:rsid w:val="00687370"/>
    <w:rsid w:val="00690D28"/>
    <w:rsid w:val="00696408"/>
    <w:rsid w:val="00697856"/>
    <w:rsid w:val="006A38F5"/>
    <w:rsid w:val="006A4689"/>
    <w:rsid w:val="006B3626"/>
    <w:rsid w:val="006B6767"/>
    <w:rsid w:val="006C0F93"/>
    <w:rsid w:val="006C12E5"/>
    <w:rsid w:val="006C141F"/>
    <w:rsid w:val="006C64EA"/>
    <w:rsid w:val="006D5783"/>
    <w:rsid w:val="006D5BFC"/>
    <w:rsid w:val="006F07D8"/>
    <w:rsid w:val="006F51F5"/>
    <w:rsid w:val="006F7E5D"/>
    <w:rsid w:val="00707619"/>
    <w:rsid w:val="00710FD0"/>
    <w:rsid w:val="007132D3"/>
    <w:rsid w:val="00714E0A"/>
    <w:rsid w:val="00720152"/>
    <w:rsid w:val="007223A2"/>
    <w:rsid w:val="007266F8"/>
    <w:rsid w:val="00731BE5"/>
    <w:rsid w:val="00733B3E"/>
    <w:rsid w:val="00746606"/>
    <w:rsid w:val="00750444"/>
    <w:rsid w:val="00753822"/>
    <w:rsid w:val="00763B7A"/>
    <w:rsid w:val="007735DC"/>
    <w:rsid w:val="00775AE0"/>
    <w:rsid w:val="007762C4"/>
    <w:rsid w:val="00777854"/>
    <w:rsid w:val="00780490"/>
    <w:rsid w:val="00780AD3"/>
    <w:rsid w:val="00790CA9"/>
    <w:rsid w:val="00794B11"/>
    <w:rsid w:val="007952BC"/>
    <w:rsid w:val="007D3BB2"/>
    <w:rsid w:val="007D5E26"/>
    <w:rsid w:val="007E0CC8"/>
    <w:rsid w:val="007E0E2F"/>
    <w:rsid w:val="007E1199"/>
    <w:rsid w:val="007E1329"/>
    <w:rsid w:val="007E1773"/>
    <w:rsid w:val="007E29DD"/>
    <w:rsid w:val="007F0387"/>
    <w:rsid w:val="007F49C5"/>
    <w:rsid w:val="007F6222"/>
    <w:rsid w:val="0080109F"/>
    <w:rsid w:val="008025EC"/>
    <w:rsid w:val="00805A97"/>
    <w:rsid w:val="00811CFF"/>
    <w:rsid w:val="00821BE2"/>
    <w:rsid w:val="00821E33"/>
    <w:rsid w:val="008266AF"/>
    <w:rsid w:val="00830C39"/>
    <w:rsid w:val="008343DB"/>
    <w:rsid w:val="00835D26"/>
    <w:rsid w:val="00843A2F"/>
    <w:rsid w:val="00850D8D"/>
    <w:rsid w:val="0085114C"/>
    <w:rsid w:val="00851181"/>
    <w:rsid w:val="00860CDD"/>
    <w:rsid w:val="008714F9"/>
    <w:rsid w:val="00881465"/>
    <w:rsid w:val="00883912"/>
    <w:rsid w:val="00883D4E"/>
    <w:rsid w:val="00884BB5"/>
    <w:rsid w:val="0088675D"/>
    <w:rsid w:val="008A658D"/>
    <w:rsid w:val="008C0C37"/>
    <w:rsid w:val="008C3E3B"/>
    <w:rsid w:val="008C6FC6"/>
    <w:rsid w:val="008E4487"/>
    <w:rsid w:val="008E68E3"/>
    <w:rsid w:val="008E776F"/>
    <w:rsid w:val="008F0B9C"/>
    <w:rsid w:val="008F1421"/>
    <w:rsid w:val="008F4ED0"/>
    <w:rsid w:val="009011A5"/>
    <w:rsid w:val="00904AE4"/>
    <w:rsid w:val="00906B5B"/>
    <w:rsid w:val="00910B8F"/>
    <w:rsid w:val="00916852"/>
    <w:rsid w:val="00917F23"/>
    <w:rsid w:val="00921046"/>
    <w:rsid w:val="00921E1C"/>
    <w:rsid w:val="00924315"/>
    <w:rsid w:val="00935949"/>
    <w:rsid w:val="009412F5"/>
    <w:rsid w:val="00946458"/>
    <w:rsid w:val="00947E45"/>
    <w:rsid w:val="0095395B"/>
    <w:rsid w:val="00955B7B"/>
    <w:rsid w:val="00957112"/>
    <w:rsid w:val="00965967"/>
    <w:rsid w:val="00974B07"/>
    <w:rsid w:val="0097615E"/>
    <w:rsid w:val="009A0E54"/>
    <w:rsid w:val="009A1717"/>
    <w:rsid w:val="009A6280"/>
    <w:rsid w:val="009C09D3"/>
    <w:rsid w:val="009C10AA"/>
    <w:rsid w:val="009C3831"/>
    <w:rsid w:val="009C5254"/>
    <w:rsid w:val="009E03A4"/>
    <w:rsid w:val="009E2C83"/>
    <w:rsid w:val="009E3B79"/>
    <w:rsid w:val="009E5878"/>
    <w:rsid w:val="009F5BB8"/>
    <w:rsid w:val="00A00B77"/>
    <w:rsid w:val="00A014A7"/>
    <w:rsid w:val="00A04EB5"/>
    <w:rsid w:val="00A05728"/>
    <w:rsid w:val="00A060DE"/>
    <w:rsid w:val="00A06A24"/>
    <w:rsid w:val="00A07748"/>
    <w:rsid w:val="00A1043E"/>
    <w:rsid w:val="00A15811"/>
    <w:rsid w:val="00A16078"/>
    <w:rsid w:val="00A245D8"/>
    <w:rsid w:val="00A30AEA"/>
    <w:rsid w:val="00A40039"/>
    <w:rsid w:val="00A5249B"/>
    <w:rsid w:val="00A72398"/>
    <w:rsid w:val="00A73432"/>
    <w:rsid w:val="00A81C48"/>
    <w:rsid w:val="00A8484D"/>
    <w:rsid w:val="00A84DD9"/>
    <w:rsid w:val="00A867CC"/>
    <w:rsid w:val="00AA2DB9"/>
    <w:rsid w:val="00AA3F50"/>
    <w:rsid w:val="00AA4D46"/>
    <w:rsid w:val="00AA74D6"/>
    <w:rsid w:val="00AB1B24"/>
    <w:rsid w:val="00AB63B9"/>
    <w:rsid w:val="00AC5AF6"/>
    <w:rsid w:val="00AC70B0"/>
    <w:rsid w:val="00AD1999"/>
    <w:rsid w:val="00AD1BD0"/>
    <w:rsid w:val="00AD1DA9"/>
    <w:rsid w:val="00AD387D"/>
    <w:rsid w:val="00AD4627"/>
    <w:rsid w:val="00AD5D15"/>
    <w:rsid w:val="00AE718C"/>
    <w:rsid w:val="00AF5527"/>
    <w:rsid w:val="00B010BF"/>
    <w:rsid w:val="00B046F7"/>
    <w:rsid w:val="00B1393E"/>
    <w:rsid w:val="00B14199"/>
    <w:rsid w:val="00B15174"/>
    <w:rsid w:val="00B22E8A"/>
    <w:rsid w:val="00B339E0"/>
    <w:rsid w:val="00B41FE4"/>
    <w:rsid w:val="00B43336"/>
    <w:rsid w:val="00B437D7"/>
    <w:rsid w:val="00B54481"/>
    <w:rsid w:val="00B6493E"/>
    <w:rsid w:val="00B668E1"/>
    <w:rsid w:val="00B70F33"/>
    <w:rsid w:val="00B7401F"/>
    <w:rsid w:val="00B751F1"/>
    <w:rsid w:val="00B94D6B"/>
    <w:rsid w:val="00BA2B29"/>
    <w:rsid w:val="00BB19DB"/>
    <w:rsid w:val="00BB4753"/>
    <w:rsid w:val="00BC09CA"/>
    <w:rsid w:val="00BC4950"/>
    <w:rsid w:val="00BC54DF"/>
    <w:rsid w:val="00BD788B"/>
    <w:rsid w:val="00BE456E"/>
    <w:rsid w:val="00BE4CC0"/>
    <w:rsid w:val="00BF28A3"/>
    <w:rsid w:val="00BF525E"/>
    <w:rsid w:val="00C0211E"/>
    <w:rsid w:val="00C07023"/>
    <w:rsid w:val="00C070F1"/>
    <w:rsid w:val="00C11B5E"/>
    <w:rsid w:val="00C12A1C"/>
    <w:rsid w:val="00C17843"/>
    <w:rsid w:val="00C22DAC"/>
    <w:rsid w:val="00C27D75"/>
    <w:rsid w:val="00C27FD6"/>
    <w:rsid w:val="00C31BDB"/>
    <w:rsid w:val="00C33421"/>
    <w:rsid w:val="00C407B5"/>
    <w:rsid w:val="00C42B11"/>
    <w:rsid w:val="00C435C3"/>
    <w:rsid w:val="00C52B8A"/>
    <w:rsid w:val="00C56660"/>
    <w:rsid w:val="00C6622D"/>
    <w:rsid w:val="00C66AD7"/>
    <w:rsid w:val="00C753F7"/>
    <w:rsid w:val="00C82AD9"/>
    <w:rsid w:val="00C84DF8"/>
    <w:rsid w:val="00C92CDE"/>
    <w:rsid w:val="00C93068"/>
    <w:rsid w:val="00CA0180"/>
    <w:rsid w:val="00CA0728"/>
    <w:rsid w:val="00CA4301"/>
    <w:rsid w:val="00CA798E"/>
    <w:rsid w:val="00CB4467"/>
    <w:rsid w:val="00CB56FE"/>
    <w:rsid w:val="00CB6716"/>
    <w:rsid w:val="00CB7D4F"/>
    <w:rsid w:val="00CC4619"/>
    <w:rsid w:val="00CD04E6"/>
    <w:rsid w:val="00CE2531"/>
    <w:rsid w:val="00CE4606"/>
    <w:rsid w:val="00CF001E"/>
    <w:rsid w:val="00CF190F"/>
    <w:rsid w:val="00CF38C9"/>
    <w:rsid w:val="00D05D35"/>
    <w:rsid w:val="00D1615B"/>
    <w:rsid w:val="00D20CC3"/>
    <w:rsid w:val="00D224D2"/>
    <w:rsid w:val="00D2611F"/>
    <w:rsid w:val="00D26EE6"/>
    <w:rsid w:val="00D3151C"/>
    <w:rsid w:val="00D32BB4"/>
    <w:rsid w:val="00D402D7"/>
    <w:rsid w:val="00D405D8"/>
    <w:rsid w:val="00D44822"/>
    <w:rsid w:val="00D502C3"/>
    <w:rsid w:val="00D55D81"/>
    <w:rsid w:val="00D60DE6"/>
    <w:rsid w:val="00D63BFD"/>
    <w:rsid w:val="00D658C3"/>
    <w:rsid w:val="00D67D7C"/>
    <w:rsid w:val="00D71921"/>
    <w:rsid w:val="00D7429C"/>
    <w:rsid w:val="00D926A4"/>
    <w:rsid w:val="00D94F1F"/>
    <w:rsid w:val="00D94FBD"/>
    <w:rsid w:val="00D97E9F"/>
    <w:rsid w:val="00DA15BA"/>
    <w:rsid w:val="00DA1839"/>
    <w:rsid w:val="00DA2D9F"/>
    <w:rsid w:val="00DA44B9"/>
    <w:rsid w:val="00DA7DE4"/>
    <w:rsid w:val="00DB37F6"/>
    <w:rsid w:val="00DB4298"/>
    <w:rsid w:val="00DB4B84"/>
    <w:rsid w:val="00DB50EC"/>
    <w:rsid w:val="00DB5218"/>
    <w:rsid w:val="00DB5F95"/>
    <w:rsid w:val="00DB6251"/>
    <w:rsid w:val="00DB6D5A"/>
    <w:rsid w:val="00DB7299"/>
    <w:rsid w:val="00DC2695"/>
    <w:rsid w:val="00DC5D42"/>
    <w:rsid w:val="00DC5DCE"/>
    <w:rsid w:val="00DD051F"/>
    <w:rsid w:val="00DD0A9D"/>
    <w:rsid w:val="00DD0BAF"/>
    <w:rsid w:val="00DD1020"/>
    <w:rsid w:val="00DD54FD"/>
    <w:rsid w:val="00DE5F6F"/>
    <w:rsid w:val="00DE73FD"/>
    <w:rsid w:val="00DF5639"/>
    <w:rsid w:val="00DF57E8"/>
    <w:rsid w:val="00E0185F"/>
    <w:rsid w:val="00E0261F"/>
    <w:rsid w:val="00E02E67"/>
    <w:rsid w:val="00E130ED"/>
    <w:rsid w:val="00E13B7F"/>
    <w:rsid w:val="00E22606"/>
    <w:rsid w:val="00E23426"/>
    <w:rsid w:val="00E306E7"/>
    <w:rsid w:val="00E32152"/>
    <w:rsid w:val="00E34C64"/>
    <w:rsid w:val="00E379BB"/>
    <w:rsid w:val="00E400D8"/>
    <w:rsid w:val="00E421C8"/>
    <w:rsid w:val="00E551BD"/>
    <w:rsid w:val="00E64B28"/>
    <w:rsid w:val="00E64C81"/>
    <w:rsid w:val="00E650C5"/>
    <w:rsid w:val="00E71FF6"/>
    <w:rsid w:val="00E86606"/>
    <w:rsid w:val="00E90CC7"/>
    <w:rsid w:val="00E93A20"/>
    <w:rsid w:val="00E93DF2"/>
    <w:rsid w:val="00E94CCC"/>
    <w:rsid w:val="00E95A5F"/>
    <w:rsid w:val="00EA2A1A"/>
    <w:rsid w:val="00EA5AFA"/>
    <w:rsid w:val="00EB31B9"/>
    <w:rsid w:val="00EB488B"/>
    <w:rsid w:val="00EC0B96"/>
    <w:rsid w:val="00EC4BBF"/>
    <w:rsid w:val="00EC704E"/>
    <w:rsid w:val="00ED1ACC"/>
    <w:rsid w:val="00ED29BC"/>
    <w:rsid w:val="00ED7F2F"/>
    <w:rsid w:val="00EF06FB"/>
    <w:rsid w:val="00EF2D8B"/>
    <w:rsid w:val="00F00867"/>
    <w:rsid w:val="00F06833"/>
    <w:rsid w:val="00F07C65"/>
    <w:rsid w:val="00F10A16"/>
    <w:rsid w:val="00F220A1"/>
    <w:rsid w:val="00F25F95"/>
    <w:rsid w:val="00F35E18"/>
    <w:rsid w:val="00F36AF9"/>
    <w:rsid w:val="00F45039"/>
    <w:rsid w:val="00F50B63"/>
    <w:rsid w:val="00F50FCF"/>
    <w:rsid w:val="00F744BD"/>
    <w:rsid w:val="00F87723"/>
    <w:rsid w:val="00F93196"/>
    <w:rsid w:val="00FB4631"/>
    <w:rsid w:val="00FB589F"/>
    <w:rsid w:val="00FC0A29"/>
    <w:rsid w:val="00FC18AA"/>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311905945">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627206807">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78EBB-91CB-412E-9B61-4B84FF18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Спасова</cp:lastModifiedBy>
  <cp:revision>15</cp:revision>
  <cp:lastPrinted>2023-03-30T04:50:00Z</cp:lastPrinted>
  <dcterms:created xsi:type="dcterms:W3CDTF">2023-03-30T05:39:00Z</dcterms:created>
  <dcterms:modified xsi:type="dcterms:W3CDTF">2023-03-30T08:00:00Z</dcterms:modified>
</cp:coreProperties>
</file>