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4977D8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CC6437">
        <w:rPr>
          <w:sz w:val="28"/>
          <w:szCs w:val="28"/>
        </w:rPr>
        <w:t>1</w:t>
      </w:r>
      <w:r w:rsidR="0086254B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CC6437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5727F3" w:rsidRDefault="002F1AC9" w:rsidP="00CC643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CC6437">
        <w:rPr>
          <w:b/>
          <w:sz w:val="28"/>
          <w:szCs w:val="28"/>
        </w:rPr>
        <w:t>5</w:t>
      </w:r>
      <w:r w:rsidR="0086254B">
        <w:rPr>
          <w:b/>
          <w:sz w:val="28"/>
          <w:szCs w:val="28"/>
        </w:rPr>
        <w:t>6</w:t>
      </w:r>
    </w:p>
    <w:p w:rsidR="00CC6437" w:rsidRDefault="00CC6437" w:rsidP="00CC6437">
      <w:pPr>
        <w:spacing w:before="40" w:line="232" w:lineRule="auto"/>
        <w:jc w:val="center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296FE7">
        <w:rPr>
          <w:sz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96FE7">
        <w:rPr>
          <w:sz w:val="28"/>
          <w:szCs w:val="28"/>
        </w:rPr>
        <w:t>Тоншаловского</w:t>
      </w:r>
      <w:r w:rsidRPr="002F1AC9">
        <w:rPr>
          <w:sz w:val="28"/>
          <w:szCs w:val="28"/>
        </w:rPr>
        <w:t xml:space="preserve"> сельского поселения   от </w:t>
      </w:r>
      <w:r w:rsidR="00286A43">
        <w:rPr>
          <w:sz w:val="28"/>
          <w:szCs w:val="28"/>
        </w:rPr>
        <w:t>2</w:t>
      </w:r>
      <w:r w:rsidR="00296FE7">
        <w:rPr>
          <w:sz w:val="28"/>
          <w:szCs w:val="28"/>
        </w:rPr>
        <w:t>2</w:t>
      </w:r>
      <w:r w:rsidRPr="002F1AC9">
        <w:rPr>
          <w:sz w:val="28"/>
          <w:szCs w:val="28"/>
        </w:rPr>
        <w:t>.12.2021 №</w:t>
      </w:r>
      <w:r w:rsidR="00296FE7">
        <w:rPr>
          <w:sz w:val="28"/>
          <w:szCs w:val="28"/>
        </w:rPr>
        <w:t>193</w:t>
      </w:r>
      <w:r w:rsidRPr="002F1AC9">
        <w:rPr>
          <w:sz w:val="28"/>
          <w:szCs w:val="28"/>
        </w:rPr>
        <w:t xml:space="preserve"> «О бюджете </w:t>
      </w:r>
      <w:r w:rsidR="00296FE7">
        <w:rPr>
          <w:sz w:val="28"/>
          <w:szCs w:val="28"/>
        </w:rPr>
        <w:t xml:space="preserve">Тоншаловского </w:t>
      </w:r>
      <w:r w:rsidRPr="002F1AC9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96FE7" w:rsidRDefault="002F1AC9" w:rsidP="002F1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296FE7" w:rsidRPr="00B75646" w:rsidRDefault="002F1AC9" w:rsidP="00296FE7">
      <w:pPr>
        <w:jc w:val="both"/>
        <w:rPr>
          <w:sz w:val="28"/>
          <w:szCs w:val="28"/>
        </w:rPr>
      </w:pPr>
      <w:r w:rsidRPr="006F5A63">
        <w:rPr>
          <w:sz w:val="28"/>
          <w:szCs w:val="28"/>
        </w:rPr>
        <w:t xml:space="preserve">        </w:t>
      </w:r>
      <w:r w:rsidR="00296FE7" w:rsidRPr="006F5A63">
        <w:rPr>
          <w:sz w:val="28"/>
          <w:szCs w:val="28"/>
        </w:rPr>
        <w:t xml:space="preserve">Проект решения Совета </w:t>
      </w:r>
      <w:r w:rsidR="00296FE7" w:rsidRPr="006F5A63">
        <w:rPr>
          <w:sz w:val="28"/>
        </w:rPr>
        <w:t>Тоншаловского</w:t>
      </w:r>
      <w:r w:rsidR="00296FE7" w:rsidRPr="006F5A63">
        <w:rPr>
          <w:sz w:val="28"/>
          <w:szCs w:val="28"/>
        </w:rPr>
        <w:t xml:space="preserve"> сельского «О внесении изменений в решение Совета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 xml:space="preserve">сельского поселения   от </w:t>
      </w:r>
      <w:r w:rsidR="006F5A63" w:rsidRPr="006F5A63">
        <w:rPr>
          <w:sz w:val="28"/>
          <w:szCs w:val="28"/>
        </w:rPr>
        <w:t>22</w:t>
      </w:r>
      <w:r w:rsidR="00296FE7" w:rsidRPr="006F5A63">
        <w:rPr>
          <w:sz w:val="28"/>
          <w:szCs w:val="28"/>
        </w:rPr>
        <w:t>.12.202</w:t>
      </w:r>
      <w:r w:rsidR="006F5A63" w:rsidRPr="006F5A63">
        <w:rPr>
          <w:sz w:val="28"/>
          <w:szCs w:val="28"/>
        </w:rPr>
        <w:t>1</w:t>
      </w:r>
      <w:r w:rsidR="00296FE7" w:rsidRPr="006F5A63">
        <w:rPr>
          <w:sz w:val="28"/>
          <w:szCs w:val="28"/>
        </w:rPr>
        <w:t xml:space="preserve"> № 1</w:t>
      </w:r>
      <w:r w:rsidR="006F5A63" w:rsidRPr="006F5A63">
        <w:rPr>
          <w:sz w:val="28"/>
          <w:szCs w:val="28"/>
        </w:rPr>
        <w:t>9</w:t>
      </w:r>
      <w:r w:rsidR="00296FE7" w:rsidRPr="006F5A63">
        <w:rPr>
          <w:sz w:val="28"/>
          <w:szCs w:val="28"/>
        </w:rPr>
        <w:t xml:space="preserve">3 «О бюджете </w:t>
      </w:r>
      <w:r w:rsidR="00296FE7" w:rsidRPr="006F5A63">
        <w:rPr>
          <w:sz w:val="28"/>
        </w:rPr>
        <w:t xml:space="preserve">Тоншаловского </w:t>
      </w:r>
      <w:r w:rsidR="00296FE7" w:rsidRPr="006F5A63">
        <w:rPr>
          <w:sz w:val="28"/>
          <w:szCs w:val="28"/>
        </w:rPr>
        <w:t>сельского поселения   на 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 и плановый период 202</w:t>
      </w:r>
      <w:r w:rsidR="006F5A63" w:rsidRPr="006F5A63">
        <w:rPr>
          <w:sz w:val="28"/>
          <w:szCs w:val="28"/>
        </w:rPr>
        <w:t>3</w:t>
      </w:r>
      <w:r w:rsidR="00296FE7" w:rsidRPr="006F5A63">
        <w:rPr>
          <w:sz w:val="28"/>
          <w:szCs w:val="28"/>
        </w:rPr>
        <w:t xml:space="preserve"> и 202</w:t>
      </w:r>
      <w:r w:rsidR="006F5A63" w:rsidRPr="006F5A63">
        <w:rPr>
          <w:sz w:val="28"/>
          <w:szCs w:val="28"/>
        </w:rPr>
        <w:t>4</w:t>
      </w:r>
      <w:r w:rsidR="00296FE7" w:rsidRPr="006F5A63">
        <w:rPr>
          <w:sz w:val="28"/>
          <w:szCs w:val="28"/>
        </w:rPr>
        <w:t xml:space="preserve"> годов» (далее – Проект) представлен Советом поселения </w:t>
      </w:r>
      <w:r w:rsidR="00CC6437">
        <w:rPr>
          <w:sz w:val="28"/>
          <w:szCs w:val="28"/>
        </w:rPr>
        <w:t>16</w:t>
      </w:r>
      <w:r w:rsidR="00296FE7" w:rsidRPr="006F5A63">
        <w:rPr>
          <w:sz w:val="28"/>
          <w:szCs w:val="28"/>
        </w:rPr>
        <w:t>.</w:t>
      </w:r>
      <w:r w:rsidR="006F5A63" w:rsidRPr="006F5A63">
        <w:rPr>
          <w:sz w:val="28"/>
          <w:szCs w:val="28"/>
        </w:rPr>
        <w:t>0</w:t>
      </w:r>
      <w:r w:rsidR="00CC6437">
        <w:rPr>
          <w:sz w:val="28"/>
          <w:szCs w:val="28"/>
        </w:rPr>
        <w:t>5</w:t>
      </w:r>
      <w:r w:rsidR="00296FE7" w:rsidRPr="006F5A63">
        <w:rPr>
          <w:sz w:val="28"/>
          <w:szCs w:val="28"/>
        </w:rPr>
        <w:t>.202</w:t>
      </w:r>
      <w:r w:rsidR="006F5A63" w:rsidRPr="006F5A63">
        <w:rPr>
          <w:sz w:val="28"/>
          <w:szCs w:val="28"/>
        </w:rPr>
        <w:t>2</w:t>
      </w:r>
      <w:r w:rsidR="00296FE7" w:rsidRPr="006F5A63">
        <w:rPr>
          <w:sz w:val="28"/>
          <w:szCs w:val="28"/>
        </w:rPr>
        <w:t xml:space="preserve"> года. Экспертиза Проекта </w:t>
      </w:r>
      <w:r w:rsidR="00296FE7" w:rsidRPr="00427889">
        <w:rPr>
          <w:sz w:val="28"/>
          <w:szCs w:val="28"/>
        </w:rPr>
        <w:t xml:space="preserve">проведена в соответствии с положением о бюджетном процессе в </w:t>
      </w:r>
      <w:proofErr w:type="spellStart"/>
      <w:r w:rsidR="00296FE7" w:rsidRPr="00427889">
        <w:rPr>
          <w:sz w:val="28"/>
          <w:szCs w:val="28"/>
        </w:rPr>
        <w:t>Тоншаловском</w:t>
      </w:r>
      <w:proofErr w:type="spellEnd"/>
      <w:r w:rsidR="00296FE7" w:rsidRPr="00427889">
        <w:rPr>
          <w:sz w:val="28"/>
          <w:szCs w:val="28"/>
        </w:rPr>
        <w:t xml:space="preserve">  сельском поселении</w:t>
      </w:r>
      <w:r w:rsidR="00296FE7" w:rsidRPr="00B75646">
        <w:rPr>
          <w:sz w:val="28"/>
          <w:szCs w:val="28"/>
        </w:rPr>
        <w:t>, утвержденным  решением Совета  Тоншаловского  сельского поселения   от 23.06.2020 № 129.</w:t>
      </w:r>
    </w:p>
    <w:p w:rsidR="00296FE7" w:rsidRPr="00B75646" w:rsidRDefault="00296FE7" w:rsidP="00296FE7">
      <w:pPr>
        <w:jc w:val="both"/>
        <w:rPr>
          <w:sz w:val="28"/>
          <w:szCs w:val="28"/>
        </w:rPr>
      </w:pPr>
      <w:r w:rsidRPr="00B75646">
        <w:rPr>
          <w:sz w:val="28"/>
          <w:szCs w:val="28"/>
        </w:rPr>
        <w:t xml:space="preserve">       </w:t>
      </w:r>
      <w:proofErr w:type="gramStart"/>
      <w:r w:rsidRPr="00B75646">
        <w:rPr>
          <w:sz w:val="28"/>
          <w:szCs w:val="28"/>
        </w:rPr>
        <w:t>При внесении изменений основные характеристики бюджета на 202</w:t>
      </w:r>
      <w:r w:rsidR="006F5A63" w:rsidRPr="00B75646">
        <w:rPr>
          <w:sz w:val="28"/>
          <w:szCs w:val="28"/>
        </w:rPr>
        <w:t>2</w:t>
      </w:r>
      <w:r w:rsidRPr="00B75646">
        <w:rPr>
          <w:sz w:val="28"/>
          <w:szCs w:val="28"/>
        </w:rPr>
        <w:t xml:space="preserve"> год составят: доходы  бюджета  </w:t>
      </w:r>
      <w:r w:rsidR="00427889" w:rsidRPr="00B75646">
        <w:rPr>
          <w:sz w:val="28"/>
          <w:szCs w:val="28"/>
        </w:rPr>
        <w:t>2</w:t>
      </w:r>
      <w:r w:rsidR="003F76BD" w:rsidRPr="00B75646">
        <w:rPr>
          <w:sz w:val="28"/>
          <w:szCs w:val="28"/>
        </w:rPr>
        <w:t xml:space="preserve">9 422,3 </w:t>
      </w:r>
      <w:r w:rsidRPr="00B75646">
        <w:rPr>
          <w:sz w:val="28"/>
          <w:szCs w:val="28"/>
        </w:rPr>
        <w:t>тыс. рублей, (</w:t>
      </w:r>
      <w:r w:rsidR="00B75646" w:rsidRPr="00B75646">
        <w:rPr>
          <w:sz w:val="28"/>
          <w:szCs w:val="28"/>
        </w:rPr>
        <w:t xml:space="preserve">увеличение на 1549,6 </w:t>
      </w:r>
      <w:r w:rsidRPr="00B75646">
        <w:rPr>
          <w:sz w:val="28"/>
          <w:szCs w:val="28"/>
        </w:rPr>
        <w:t xml:space="preserve">тыс. руб.),  расходы  </w:t>
      </w:r>
      <w:r w:rsidR="00427889" w:rsidRPr="00B75646">
        <w:rPr>
          <w:sz w:val="28"/>
          <w:szCs w:val="28"/>
        </w:rPr>
        <w:t>3</w:t>
      </w:r>
      <w:r w:rsidR="00B75646" w:rsidRPr="00B75646">
        <w:rPr>
          <w:sz w:val="28"/>
          <w:szCs w:val="28"/>
        </w:rPr>
        <w:t>3 561,3</w:t>
      </w:r>
      <w:r w:rsidRPr="00B75646">
        <w:rPr>
          <w:sz w:val="28"/>
          <w:szCs w:val="28"/>
        </w:rPr>
        <w:t xml:space="preserve"> тыс. руб. (</w:t>
      </w:r>
      <w:r w:rsidR="00427889" w:rsidRPr="00B75646">
        <w:rPr>
          <w:sz w:val="28"/>
          <w:szCs w:val="28"/>
        </w:rPr>
        <w:t>увеличение</w:t>
      </w:r>
      <w:r w:rsidRPr="00B75646">
        <w:rPr>
          <w:sz w:val="28"/>
          <w:szCs w:val="28"/>
        </w:rPr>
        <w:t xml:space="preserve"> на </w:t>
      </w:r>
      <w:r w:rsidR="00B75646" w:rsidRPr="00B75646">
        <w:rPr>
          <w:sz w:val="28"/>
          <w:szCs w:val="28"/>
        </w:rPr>
        <w:t xml:space="preserve">2033,5 </w:t>
      </w:r>
      <w:r w:rsidRPr="00B75646">
        <w:rPr>
          <w:sz w:val="28"/>
          <w:szCs w:val="28"/>
        </w:rPr>
        <w:t xml:space="preserve">тыс. руб.),  дефицит бюджета </w:t>
      </w:r>
      <w:r w:rsidR="00B75646" w:rsidRPr="00B75646">
        <w:rPr>
          <w:sz w:val="28"/>
          <w:szCs w:val="28"/>
        </w:rPr>
        <w:t>4139,0</w:t>
      </w:r>
      <w:r w:rsidRPr="00B75646">
        <w:rPr>
          <w:sz w:val="28"/>
          <w:szCs w:val="28"/>
        </w:rPr>
        <w:t xml:space="preserve"> тыс. рублей (увеличение на </w:t>
      </w:r>
      <w:r w:rsidR="00B75646" w:rsidRPr="00B75646">
        <w:rPr>
          <w:sz w:val="28"/>
          <w:szCs w:val="28"/>
        </w:rPr>
        <w:t>483,9</w:t>
      </w:r>
      <w:r w:rsidRPr="00B75646">
        <w:rPr>
          <w:sz w:val="28"/>
          <w:szCs w:val="28"/>
        </w:rPr>
        <w:t xml:space="preserve"> тыс. руб.) за счет остатков средств на счетах по учету средств бюджета на 01.01.202</w:t>
      </w:r>
      <w:r w:rsidR="00427889" w:rsidRPr="00B75646">
        <w:rPr>
          <w:sz w:val="28"/>
          <w:szCs w:val="28"/>
        </w:rPr>
        <w:t>2</w:t>
      </w:r>
      <w:r w:rsidRPr="00B75646">
        <w:rPr>
          <w:sz w:val="28"/>
          <w:szCs w:val="28"/>
        </w:rPr>
        <w:t>.</w:t>
      </w:r>
      <w:proofErr w:type="gramEnd"/>
    </w:p>
    <w:p w:rsidR="00296FE7" w:rsidRPr="00B75646" w:rsidRDefault="00296FE7" w:rsidP="00296FE7">
      <w:pPr>
        <w:jc w:val="both"/>
        <w:rPr>
          <w:sz w:val="28"/>
          <w:szCs w:val="28"/>
        </w:rPr>
      </w:pPr>
      <w:r w:rsidRPr="00B75646">
        <w:rPr>
          <w:sz w:val="28"/>
          <w:szCs w:val="28"/>
        </w:rPr>
        <w:t xml:space="preserve">           Проектом  предлагается  внести изменения в </w:t>
      </w:r>
      <w:r w:rsidR="00BE6B91" w:rsidRPr="00B75646">
        <w:rPr>
          <w:sz w:val="28"/>
          <w:szCs w:val="28"/>
        </w:rPr>
        <w:t>7</w:t>
      </w:r>
      <w:r w:rsidRPr="00B75646">
        <w:rPr>
          <w:sz w:val="28"/>
          <w:szCs w:val="28"/>
        </w:rPr>
        <w:t xml:space="preserve"> приложений, изложив их в новой редакции. </w:t>
      </w:r>
    </w:p>
    <w:p w:rsidR="00296FE7" w:rsidRPr="00B75646" w:rsidRDefault="00296FE7" w:rsidP="00296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46">
        <w:rPr>
          <w:sz w:val="28"/>
          <w:szCs w:val="28"/>
        </w:rPr>
        <w:t>Изменения доходов бюджета поселения в 202</w:t>
      </w:r>
      <w:r w:rsidR="006F5A63" w:rsidRPr="00B75646">
        <w:rPr>
          <w:sz w:val="28"/>
          <w:szCs w:val="28"/>
        </w:rPr>
        <w:t>2</w:t>
      </w:r>
      <w:r w:rsidRPr="00B75646">
        <w:rPr>
          <w:sz w:val="28"/>
          <w:szCs w:val="28"/>
        </w:rPr>
        <w:t xml:space="preserve"> году изложены в следующей таблице.</w:t>
      </w:r>
    </w:p>
    <w:p w:rsidR="00296FE7" w:rsidRPr="00B75646" w:rsidRDefault="00296FE7" w:rsidP="00296F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5646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296FE7" w:rsidRPr="00CC6437" w:rsidRDefault="00296FE7" w:rsidP="00296FE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CC6437">
        <w:rPr>
          <w:color w:val="FF0000"/>
          <w:sz w:val="28"/>
          <w:szCs w:val="28"/>
        </w:rPr>
        <w:lastRenderedPageBreak/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3F76BD" w:rsidRPr="00CC6437" w:rsidTr="00296FE7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</w:pPr>
            <w:r w:rsidRPr="003F76B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Проект решения на 16.05.2022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Изменения </w:t>
            </w:r>
          </w:p>
        </w:tc>
      </w:tr>
      <w:tr w:rsidR="003F76BD" w:rsidRPr="00CC6437" w:rsidTr="00296FE7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2396,0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4368,0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4368,0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2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t>4039,0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t>4039,0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76BD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  <w:rPr>
                <w:i/>
              </w:rPr>
            </w:pPr>
            <w:r w:rsidRPr="003F76BD">
              <w:rPr>
                <w:i/>
              </w:rPr>
              <w:t>11 100,0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  <w:rPr>
                <w:i/>
              </w:rPr>
            </w:pPr>
            <w:r w:rsidRPr="008C6CA3">
              <w:rPr>
                <w:i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F66B62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2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F76BD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  <w:rPr>
                <w:i/>
              </w:rPr>
            </w:pPr>
            <w:r w:rsidRPr="003F76BD">
              <w:rPr>
                <w:i/>
                <w:sz w:val="22"/>
                <w:szCs w:val="22"/>
              </w:rPr>
              <w:t>16 772,7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8C6CA3">
            <w:pPr>
              <w:jc w:val="right"/>
              <w:rPr>
                <w:i/>
              </w:rPr>
            </w:pPr>
            <w:r w:rsidRPr="008C6CA3">
              <w:rPr>
                <w:i/>
                <w:sz w:val="22"/>
                <w:szCs w:val="22"/>
              </w:rPr>
              <w:t>1</w:t>
            </w:r>
            <w:r w:rsidR="008C6CA3" w:rsidRPr="008C6CA3">
              <w:rPr>
                <w:i/>
                <w:sz w:val="22"/>
                <w:szCs w:val="22"/>
              </w:rPr>
              <w:t>8 322,3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8C6CA3" w:rsidP="008C6CA3">
            <w:pPr>
              <w:jc w:val="right"/>
              <w:rPr>
                <w:i/>
              </w:rPr>
            </w:pPr>
            <w:r w:rsidRPr="008C6CA3">
              <w:rPr>
                <w:i/>
                <w:sz w:val="22"/>
                <w:szCs w:val="22"/>
              </w:rPr>
              <w:t>+1549,6</w:t>
            </w:r>
          </w:p>
        </w:tc>
      </w:tr>
      <w:tr w:rsidR="003F76BD" w:rsidRPr="00CC6437" w:rsidTr="00296FE7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6288,1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6288,1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296FE7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8748,1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8C6CA3" w:rsidP="008C6CA3">
            <w:pPr>
              <w:jc w:val="right"/>
            </w:pPr>
            <w:r w:rsidRPr="008C6CA3">
              <w:rPr>
                <w:sz w:val="22"/>
                <w:szCs w:val="22"/>
              </w:rPr>
              <w:t>9986,9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8C6CA3" w:rsidP="008C6CA3">
            <w:pPr>
              <w:jc w:val="right"/>
            </w:pPr>
            <w:r w:rsidRPr="008C6CA3">
              <w:rPr>
                <w:sz w:val="22"/>
                <w:szCs w:val="22"/>
              </w:rPr>
              <w:t>+1238,8</w:t>
            </w:r>
          </w:p>
        </w:tc>
      </w:tr>
      <w:tr w:rsidR="003F76BD" w:rsidRPr="00CC6437" w:rsidTr="00296FE7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</w:pPr>
            <w:r w:rsidRPr="008C6CA3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296FE7">
            <w:pPr>
              <w:jc w:val="right"/>
            </w:pPr>
            <w:r w:rsidRPr="008C6CA3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1466,8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8C6CA3" w:rsidP="008C6CA3">
            <w:pPr>
              <w:jc w:val="right"/>
            </w:pPr>
            <w:r w:rsidRPr="008C6CA3">
              <w:rPr>
                <w:sz w:val="22"/>
                <w:szCs w:val="22"/>
              </w:rPr>
              <w:t>1670,5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8C6CA3" w:rsidP="008C6CA3">
            <w:pPr>
              <w:jc w:val="right"/>
            </w:pPr>
            <w:r w:rsidRPr="008C6CA3">
              <w:rPr>
                <w:sz w:val="22"/>
                <w:szCs w:val="22"/>
              </w:rPr>
              <w:t>+203,7</w:t>
            </w:r>
          </w:p>
        </w:tc>
      </w:tr>
      <w:tr w:rsidR="003F76BD" w:rsidRPr="00CC6437" w:rsidTr="00296FE7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8C6CA3" w:rsidP="00296FE7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8C6CA3" w:rsidP="003F76BD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8C6CA3" w:rsidP="000F651F">
            <w:pPr>
              <w:jc w:val="right"/>
            </w:pPr>
            <w:r w:rsidRPr="008C6CA3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8C6CA3" w:rsidP="00F66B62">
            <w:pPr>
              <w:jc w:val="right"/>
            </w:pPr>
            <w:r w:rsidRPr="008C6CA3">
              <w:rPr>
                <w:sz w:val="22"/>
                <w:szCs w:val="22"/>
              </w:rPr>
              <w:t>+107,1</w:t>
            </w:r>
          </w:p>
        </w:tc>
      </w:tr>
      <w:tr w:rsidR="003F76BD" w:rsidRPr="00CC6437" w:rsidTr="00296FE7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t>27 872,7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0F651F">
            <w:pPr>
              <w:jc w:val="right"/>
              <w:rPr>
                <w:b/>
              </w:rPr>
            </w:pPr>
            <w:r w:rsidRPr="008C6CA3">
              <w:rPr>
                <w:b/>
                <w:sz w:val="22"/>
                <w:szCs w:val="22"/>
              </w:rPr>
              <w:t>29 422,3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8C6CA3" w:rsidRDefault="003F76BD" w:rsidP="003F76BD">
            <w:pPr>
              <w:jc w:val="right"/>
              <w:rPr>
                <w:b/>
              </w:rPr>
            </w:pPr>
            <w:r w:rsidRPr="008C6CA3">
              <w:rPr>
                <w:b/>
                <w:sz w:val="22"/>
                <w:szCs w:val="22"/>
              </w:rPr>
              <w:t>+1549,6</w:t>
            </w:r>
          </w:p>
        </w:tc>
      </w:tr>
    </w:tbl>
    <w:p w:rsidR="00B75646" w:rsidRPr="00081FCF" w:rsidRDefault="00B75646" w:rsidP="00B75646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1549,6</w:t>
      </w:r>
      <w:r w:rsidRPr="00CD1564">
        <w:rPr>
          <w:sz w:val="28"/>
          <w:szCs w:val="28"/>
        </w:rPr>
        <w:t xml:space="preserve"> тыс.  рублей  за счет</w:t>
      </w:r>
      <w:r w:rsidRPr="003C0478">
        <w:rPr>
          <w:sz w:val="28"/>
          <w:szCs w:val="28"/>
        </w:rPr>
        <w:t xml:space="preserve"> </w:t>
      </w:r>
      <w:r w:rsidRPr="00081FCF">
        <w:rPr>
          <w:sz w:val="28"/>
          <w:szCs w:val="28"/>
        </w:rPr>
        <w:t>безвозмездных поступлений:</w:t>
      </w:r>
    </w:p>
    <w:p w:rsidR="00B75646" w:rsidRPr="00CD1564" w:rsidRDefault="00B75646" w:rsidP="00B75646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- </w:t>
      </w:r>
      <w:r w:rsidRPr="00081FCF">
        <w:rPr>
          <w:sz w:val="28"/>
          <w:szCs w:val="28"/>
        </w:rPr>
        <w:t xml:space="preserve">прочих субсидий на реализацию мероприятий в рамках проекта «Народный бюджет» </w:t>
      </w:r>
      <w:r w:rsidRPr="00CD156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1238,8 </w:t>
      </w:r>
      <w:r w:rsidRPr="00CD156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D1564">
        <w:rPr>
          <w:sz w:val="28"/>
          <w:szCs w:val="28"/>
        </w:rPr>
        <w:t>;</w:t>
      </w:r>
    </w:p>
    <w:p w:rsidR="00B75646" w:rsidRPr="00CD1564" w:rsidRDefault="00B75646" w:rsidP="00B75646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- иных межбюджетных трансфертов на осуществление дорожной деятельности  в соответствии с заключенным соглашением в сумме </w:t>
      </w:r>
      <w:r>
        <w:rPr>
          <w:sz w:val="28"/>
          <w:szCs w:val="28"/>
        </w:rPr>
        <w:t>203,7</w:t>
      </w:r>
      <w:r w:rsidRPr="00CD1564">
        <w:rPr>
          <w:sz w:val="28"/>
          <w:szCs w:val="28"/>
        </w:rPr>
        <w:t xml:space="preserve"> тыс. руб.;</w:t>
      </w:r>
    </w:p>
    <w:p w:rsidR="00B75646" w:rsidRPr="00877FFD" w:rsidRDefault="00B75646" w:rsidP="00B75646">
      <w:pPr>
        <w:ind w:firstLine="709"/>
        <w:jc w:val="both"/>
        <w:rPr>
          <w:sz w:val="28"/>
          <w:szCs w:val="28"/>
        </w:rPr>
      </w:pPr>
      <w:r w:rsidRPr="0056495A">
        <w:rPr>
          <w:sz w:val="28"/>
          <w:szCs w:val="28"/>
        </w:rPr>
        <w:t>- прочих безвозмездных поступлений</w:t>
      </w:r>
      <w:r>
        <w:rPr>
          <w:sz w:val="28"/>
          <w:szCs w:val="28"/>
        </w:rPr>
        <w:t xml:space="preserve"> (пожертвования физических лиц на реализацию  проекта «Народный бюджет») в сумме 107,1 тыс. руб.</w:t>
      </w:r>
    </w:p>
    <w:p w:rsidR="00296FE7" w:rsidRPr="003F76BD" w:rsidRDefault="00296FE7" w:rsidP="00296FE7">
      <w:pPr>
        <w:ind w:firstLine="709"/>
        <w:jc w:val="both"/>
        <w:rPr>
          <w:sz w:val="28"/>
          <w:szCs w:val="28"/>
        </w:rPr>
      </w:pPr>
      <w:r w:rsidRPr="003F76BD">
        <w:rPr>
          <w:sz w:val="28"/>
          <w:szCs w:val="28"/>
        </w:rPr>
        <w:t>Изменения в распределении бюджетных ассигнований в 202</w:t>
      </w:r>
      <w:r w:rsidR="00F66B62" w:rsidRPr="003F76BD">
        <w:rPr>
          <w:sz w:val="28"/>
          <w:szCs w:val="28"/>
        </w:rPr>
        <w:t>2</w:t>
      </w:r>
      <w:r w:rsidRPr="003F76BD">
        <w:rPr>
          <w:sz w:val="28"/>
          <w:szCs w:val="28"/>
        </w:rPr>
        <w:t xml:space="preserve"> году по разделам изложены в следующей таблице. </w:t>
      </w:r>
    </w:p>
    <w:p w:rsidR="00296FE7" w:rsidRPr="003F76BD" w:rsidRDefault="00296FE7" w:rsidP="00296F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76BD">
        <w:rPr>
          <w:sz w:val="28"/>
          <w:szCs w:val="28"/>
        </w:rPr>
        <w:t xml:space="preserve">                                                                                            Таблица № 2 (тыс. руб.)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F66B62" w:rsidRPr="003F76BD" w:rsidTr="00296FE7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62" w:rsidRPr="003F76BD" w:rsidRDefault="00F66B62" w:rsidP="00296FE7">
            <w:pPr>
              <w:autoSpaceDE w:val="0"/>
              <w:autoSpaceDN w:val="0"/>
              <w:adjustRightInd w:val="0"/>
            </w:pPr>
            <w:r w:rsidRPr="003F76BD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62" w:rsidRPr="003F76BD" w:rsidRDefault="00F66B62" w:rsidP="00F66B62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62" w:rsidRPr="003F76BD" w:rsidRDefault="00F66B62" w:rsidP="003F76BD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Проект решения на </w:t>
            </w:r>
            <w:r w:rsidR="003F76BD" w:rsidRPr="003F76BD">
              <w:rPr>
                <w:sz w:val="22"/>
                <w:szCs w:val="22"/>
              </w:rPr>
              <w:t>16</w:t>
            </w:r>
            <w:r w:rsidRPr="003F76BD">
              <w:rPr>
                <w:sz w:val="22"/>
                <w:szCs w:val="22"/>
              </w:rPr>
              <w:t>.0</w:t>
            </w:r>
            <w:r w:rsidR="003F76BD" w:rsidRPr="003F76BD">
              <w:rPr>
                <w:sz w:val="22"/>
                <w:szCs w:val="22"/>
              </w:rPr>
              <w:t>5</w:t>
            </w:r>
            <w:r w:rsidRPr="003F76BD">
              <w:rPr>
                <w:sz w:val="22"/>
                <w:szCs w:val="22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62" w:rsidRPr="003F76BD" w:rsidRDefault="00F66B62" w:rsidP="00F66B62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Изменения </w:t>
            </w:r>
          </w:p>
        </w:tc>
      </w:tr>
      <w:tr w:rsidR="003F76BD" w:rsidRPr="00CC6437" w:rsidTr="00296FE7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6718,3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3F76BD" w:rsidP="00F66B62">
            <w:pPr>
              <w:jc w:val="right"/>
            </w:pPr>
            <w:r w:rsidRPr="004C0D62">
              <w:rPr>
                <w:sz w:val="22"/>
                <w:szCs w:val="22"/>
              </w:rPr>
              <w:t>6718,3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4C0D62" w:rsidP="00F66B62">
            <w:pPr>
              <w:jc w:val="right"/>
            </w:pPr>
            <w:r w:rsidRPr="004C0D62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3F76BD" w:rsidP="00F66B62">
            <w:pPr>
              <w:jc w:val="right"/>
            </w:pPr>
            <w:r w:rsidRPr="004C0D62">
              <w:rPr>
                <w:sz w:val="22"/>
                <w:szCs w:val="22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3F76BD" w:rsidP="00296FE7">
            <w:pPr>
              <w:tabs>
                <w:tab w:val="center" w:pos="671"/>
                <w:tab w:val="right" w:pos="1343"/>
              </w:tabs>
              <w:jc w:val="right"/>
            </w:pPr>
            <w:r w:rsidRPr="004C0D62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3F76BD" w:rsidP="00F66B62">
            <w:pPr>
              <w:jc w:val="right"/>
            </w:pPr>
            <w:r w:rsidRPr="004C0D62">
              <w:rPr>
                <w:sz w:val="22"/>
                <w:szCs w:val="22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3F76BD" w:rsidP="00F66B62">
            <w:pPr>
              <w:tabs>
                <w:tab w:val="center" w:pos="671"/>
                <w:tab w:val="right" w:pos="1343"/>
              </w:tabs>
              <w:jc w:val="right"/>
            </w:pPr>
            <w:r w:rsidRPr="004C0D62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1466,8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4C0D62" w:rsidP="00DA10B2">
            <w:pPr>
              <w:jc w:val="right"/>
            </w:pPr>
            <w:r w:rsidRPr="004C0D62">
              <w:rPr>
                <w:sz w:val="22"/>
                <w:szCs w:val="22"/>
              </w:rPr>
              <w:t>167</w:t>
            </w:r>
            <w:r w:rsidR="00DA10B2">
              <w:rPr>
                <w:sz w:val="22"/>
                <w:szCs w:val="22"/>
              </w:rPr>
              <w:t>0</w:t>
            </w:r>
            <w:r w:rsidRPr="004C0D62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4C0D62" w:rsidRDefault="004C0D62" w:rsidP="004C0D62">
            <w:pPr>
              <w:jc w:val="right"/>
            </w:pPr>
            <w:r w:rsidRPr="004C0D62">
              <w:rPr>
                <w:sz w:val="22"/>
                <w:szCs w:val="22"/>
              </w:rPr>
              <w:t>+203,7</w:t>
            </w:r>
          </w:p>
        </w:tc>
      </w:tr>
      <w:tr w:rsidR="003F76BD" w:rsidRPr="00CC6437" w:rsidTr="00296FE7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t>6163,4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4C0D62" w:rsidP="004C0D62">
            <w:pPr>
              <w:jc w:val="right"/>
            </w:pPr>
            <w:r w:rsidRPr="00DA10B2">
              <w:t>7933,2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DA10B2">
            <w:pPr>
              <w:jc w:val="right"/>
            </w:pPr>
            <w:r w:rsidRPr="00DA10B2">
              <w:rPr>
                <w:sz w:val="22"/>
                <w:szCs w:val="22"/>
              </w:rPr>
              <w:t>+</w:t>
            </w:r>
            <w:r w:rsidR="004C0D62" w:rsidRPr="00DA10B2">
              <w:rPr>
                <w:sz w:val="22"/>
                <w:szCs w:val="22"/>
              </w:rPr>
              <w:t>1769,</w:t>
            </w:r>
            <w:r w:rsidR="00DA10B2" w:rsidRPr="00DA10B2">
              <w:rPr>
                <w:sz w:val="22"/>
                <w:szCs w:val="22"/>
              </w:rPr>
              <w:t>8</w:t>
            </w:r>
          </w:p>
        </w:tc>
      </w:tr>
      <w:tr w:rsidR="003F76BD" w:rsidRPr="00CC6437" w:rsidTr="00296FE7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F66B62">
            <w:pPr>
              <w:jc w:val="right"/>
            </w:pPr>
            <w:r w:rsidRPr="00DA10B2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F66B62">
            <w:pPr>
              <w:jc w:val="right"/>
            </w:pPr>
            <w:r w:rsidRPr="00DA10B2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F66B62">
            <w:pPr>
              <w:jc w:val="right"/>
            </w:pPr>
            <w:r w:rsidRPr="00DA10B2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296FE7">
            <w:pPr>
              <w:jc w:val="right"/>
            </w:pPr>
            <w:r w:rsidRPr="00DA10B2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jc w:val="right"/>
            </w:pPr>
            <w:r w:rsidRPr="003F76BD">
              <w:rPr>
                <w:sz w:val="22"/>
                <w:szCs w:val="22"/>
              </w:rPr>
              <w:t>1168,3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F66B62">
            <w:pPr>
              <w:jc w:val="right"/>
            </w:pPr>
            <w:r w:rsidRPr="00DA10B2">
              <w:rPr>
                <w:sz w:val="22"/>
                <w:szCs w:val="22"/>
              </w:rPr>
              <w:t>1168,3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296FE7">
            <w:pPr>
              <w:jc w:val="right"/>
            </w:pPr>
            <w:r w:rsidRPr="00DA10B2">
              <w:rPr>
                <w:sz w:val="22"/>
                <w:szCs w:val="22"/>
              </w:rPr>
              <w:t>0</w:t>
            </w:r>
          </w:p>
        </w:tc>
      </w:tr>
      <w:tr w:rsidR="003F76BD" w:rsidRPr="00CC6437" w:rsidTr="00296FE7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4C0D62">
            <w:pPr>
              <w:jc w:val="right"/>
            </w:pPr>
            <w:r w:rsidRPr="003F76BD">
              <w:rPr>
                <w:sz w:val="22"/>
                <w:szCs w:val="22"/>
              </w:rPr>
              <w:t>12</w:t>
            </w:r>
            <w:r w:rsidR="004C0D62">
              <w:rPr>
                <w:sz w:val="22"/>
                <w:szCs w:val="22"/>
              </w:rPr>
              <w:t xml:space="preserve"> 3</w:t>
            </w:r>
            <w:r w:rsidRPr="003F76BD">
              <w:rPr>
                <w:sz w:val="22"/>
                <w:szCs w:val="22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4C0D62">
            <w:pPr>
              <w:jc w:val="right"/>
            </w:pPr>
            <w:r w:rsidRPr="00DA10B2">
              <w:rPr>
                <w:sz w:val="22"/>
                <w:szCs w:val="22"/>
              </w:rPr>
              <w:t>12</w:t>
            </w:r>
            <w:r w:rsidR="004C0D62" w:rsidRPr="00DA10B2">
              <w:rPr>
                <w:sz w:val="22"/>
                <w:szCs w:val="22"/>
              </w:rPr>
              <w:t> 419,3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4C0D62">
            <w:pPr>
              <w:tabs>
                <w:tab w:val="center" w:pos="671"/>
                <w:tab w:val="right" w:pos="1343"/>
              </w:tabs>
              <w:jc w:val="right"/>
            </w:pPr>
            <w:r w:rsidRPr="00DA10B2">
              <w:rPr>
                <w:sz w:val="22"/>
                <w:szCs w:val="22"/>
              </w:rPr>
              <w:t>+</w:t>
            </w:r>
            <w:r w:rsidR="004C0D62" w:rsidRPr="00DA10B2">
              <w:rPr>
                <w:sz w:val="22"/>
                <w:szCs w:val="22"/>
              </w:rPr>
              <w:t>60</w:t>
            </w:r>
            <w:r w:rsidRPr="00DA10B2">
              <w:rPr>
                <w:sz w:val="22"/>
                <w:szCs w:val="22"/>
              </w:rPr>
              <w:t>,0</w:t>
            </w:r>
          </w:p>
        </w:tc>
      </w:tr>
      <w:tr w:rsidR="003F76BD" w:rsidRPr="00CC6437" w:rsidTr="00296FE7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4C0D62">
            <w:pPr>
              <w:jc w:val="right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t>31 </w:t>
            </w:r>
            <w:r w:rsidR="004C0D62">
              <w:rPr>
                <w:b/>
                <w:sz w:val="22"/>
                <w:szCs w:val="22"/>
              </w:rPr>
              <w:t>5</w:t>
            </w:r>
            <w:r w:rsidRPr="003F76BD">
              <w:rPr>
                <w:b/>
                <w:sz w:val="22"/>
                <w:szCs w:val="22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DA10B2">
            <w:pPr>
              <w:jc w:val="right"/>
              <w:rPr>
                <w:b/>
              </w:rPr>
            </w:pPr>
            <w:r w:rsidRPr="00DA10B2">
              <w:rPr>
                <w:b/>
                <w:sz w:val="22"/>
                <w:szCs w:val="22"/>
              </w:rPr>
              <w:t>3</w:t>
            </w:r>
            <w:r w:rsidR="00DA10B2" w:rsidRPr="00DA10B2">
              <w:rPr>
                <w:b/>
                <w:sz w:val="22"/>
                <w:szCs w:val="22"/>
              </w:rPr>
              <w:t>3 561,3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DA10B2">
            <w:pPr>
              <w:jc w:val="right"/>
              <w:rPr>
                <w:b/>
              </w:rPr>
            </w:pPr>
            <w:r w:rsidRPr="00DA10B2">
              <w:rPr>
                <w:b/>
                <w:sz w:val="22"/>
                <w:szCs w:val="22"/>
              </w:rPr>
              <w:t>+</w:t>
            </w:r>
            <w:r w:rsidR="00DA10B2" w:rsidRPr="00DA10B2">
              <w:rPr>
                <w:b/>
                <w:sz w:val="22"/>
                <w:szCs w:val="22"/>
              </w:rPr>
              <w:t>2033,5</w:t>
            </w:r>
          </w:p>
        </w:tc>
      </w:tr>
    </w:tbl>
    <w:p w:rsidR="00296FE7" w:rsidRPr="00CC64FF" w:rsidRDefault="00296FE7" w:rsidP="00296FE7">
      <w:pPr>
        <w:ind w:firstLine="709"/>
        <w:jc w:val="both"/>
        <w:rPr>
          <w:sz w:val="28"/>
          <w:szCs w:val="28"/>
        </w:rPr>
      </w:pPr>
      <w:r w:rsidRPr="00CC64FF">
        <w:rPr>
          <w:sz w:val="28"/>
          <w:szCs w:val="28"/>
        </w:rPr>
        <w:t xml:space="preserve">В 2021 году проектом предлагается </w:t>
      </w:r>
      <w:r w:rsidR="00210810" w:rsidRPr="00CC64FF">
        <w:rPr>
          <w:sz w:val="28"/>
          <w:szCs w:val="28"/>
        </w:rPr>
        <w:t xml:space="preserve">увеличение </w:t>
      </w:r>
      <w:r w:rsidRPr="00CC64FF">
        <w:rPr>
          <w:sz w:val="28"/>
          <w:szCs w:val="28"/>
        </w:rPr>
        <w:t xml:space="preserve">бюджетных ассигнований  на </w:t>
      </w:r>
      <w:r w:rsidR="00CC64FF" w:rsidRPr="00CC64FF">
        <w:rPr>
          <w:sz w:val="28"/>
          <w:szCs w:val="28"/>
        </w:rPr>
        <w:t>2033,5</w:t>
      </w:r>
      <w:r w:rsidRPr="00CC64FF">
        <w:rPr>
          <w:sz w:val="28"/>
          <w:szCs w:val="28"/>
        </w:rPr>
        <w:t xml:space="preserve"> тыс.  руб. в том числе:</w:t>
      </w:r>
    </w:p>
    <w:p w:rsidR="00CC64FF" w:rsidRPr="00D51D31" w:rsidRDefault="00296FE7" w:rsidP="00CC64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64FF">
        <w:rPr>
          <w:sz w:val="28"/>
          <w:szCs w:val="28"/>
        </w:rPr>
        <w:t>- по разделу  «</w:t>
      </w:r>
      <w:r w:rsidR="00CC64FF" w:rsidRPr="00CC64FF">
        <w:rPr>
          <w:sz w:val="28"/>
          <w:szCs w:val="28"/>
        </w:rPr>
        <w:t>Национальная экономика</w:t>
      </w:r>
      <w:r w:rsidRPr="00CC64FF">
        <w:rPr>
          <w:sz w:val="28"/>
          <w:szCs w:val="28"/>
        </w:rPr>
        <w:t xml:space="preserve">» в сумме </w:t>
      </w:r>
      <w:r w:rsidR="00CC64FF" w:rsidRPr="00CC64FF">
        <w:rPr>
          <w:sz w:val="28"/>
          <w:szCs w:val="28"/>
        </w:rPr>
        <w:t>203,7</w:t>
      </w:r>
      <w:r w:rsidRPr="00CC64FF">
        <w:rPr>
          <w:sz w:val="28"/>
          <w:szCs w:val="28"/>
        </w:rPr>
        <w:t xml:space="preserve"> тыс. рублей</w:t>
      </w:r>
      <w:r w:rsidR="00CC64FF" w:rsidRPr="00CC64FF">
        <w:rPr>
          <w:sz w:val="28"/>
          <w:szCs w:val="28"/>
        </w:rPr>
        <w:t xml:space="preserve">  на осуществление дорожной деятельности </w:t>
      </w:r>
      <w:r w:rsidR="00CC64FF" w:rsidRPr="00D51D31">
        <w:rPr>
          <w:sz w:val="28"/>
          <w:szCs w:val="28"/>
        </w:rPr>
        <w:t>за счет иных межбюджетных трансфертов (в рамках заключенного соглашения);</w:t>
      </w:r>
    </w:p>
    <w:p w:rsidR="00210810" w:rsidRPr="00D51D31" w:rsidRDefault="00CC64FF" w:rsidP="00210810">
      <w:pPr>
        <w:ind w:firstLine="709"/>
        <w:jc w:val="both"/>
        <w:rPr>
          <w:sz w:val="28"/>
          <w:szCs w:val="28"/>
        </w:rPr>
      </w:pPr>
      <w:r w:rsidRPr="00D51D31">
        <w:rPr>
          <w:sz w:val="28"/>
          <w:szCs w:val="28"/>
        </w:rPr>
        <w:t xml:space="preserve"> -</w:t>
      </w:r>
      <w:r w:rsidR="00210810" w:rsidRPr="00D51D31">
        <w:rPr>
          <w:sz w:val="28"/>
          <w:szCs w:val="28"/>
        </w:rPr>
        <w:t xml:space="preserve"> по разделу  «Жилищно-коммунальное хозяйство» в сумме </w:t>
      </w:r>
      <w:r w:rsidRPr="00D51D31">
        <w:rPr>
          <w:sz w:val="28"/>
          <w:szCs w:val="28"/>
        </w:rPr>
        <w:t>1769,8</w:t>
      </w:r>
      <w:r w:rsidR="00210810" w:rsidRPr="00D51D31">
        <w:rPr>
          <w:sz w:val="28"/>
          <w:szCs w:val="28"/>
        </w:rPr>
        <w:t xml:space="preserve"> тыс. </w:t>
      </w:r>
      <w:r w:rsidR="00D51D31" w:rsidRPr="00D51D31">
        <w:rPr>
          <w:sz w:val="28"/>
          <w:szCs w:val="28"/>
        </w:rPr>
        <w:t>на реализацию проекта «Народный бюджет»</w:t>
      </w:r>
      <w:r w:rsidR="00210810" w:rsidRPr="00D51D31">
        <w:rPr>
          <w:sz w:val="28"/>
          <w:szCs w:val="28"/>
        </w:rPr>
        <w:t xml:space="preserve"> </w:t>
      </w:r>
      <w:r w:rsidR="004956B4">
        <w:rPr>
          <w:sz w:val="28"/>
          <w:szCs w:val="28"/>
        </w:rPr>
        <w:t xml:space="preserve">(«Оборудование зоны семейного отдыха по ул. Рабочая п. </w:t>
      </w:r>
      <w:proofErr w:type="spellStart"/>
      <w:r w:rsidR="004956B4">
        <w:rPr>
          <w:sz w:val="28"/>
          <w:szCs w:val="28"/>
        </w:rPr>
        <w:t>Тоншалово</w:t>
      </w:r>
      <w:proofErr w:type="spellEnd"/>
      <w:r w:rsidR="004956B4">
        <w:rPr>
          <w:sz w:val="28"/>
          <w:szCs w:val="28"/>
        </w:rPr>
        <w:t xml:space="preserve">», «Зона семейного отдыха по ул. Лесная п. </w:t>
      </w:r>
      <w:proofErr w:type="spellStart"/>
      <w:r w:rsidR="004956B4">
        <w:rPr>
          <w:sz w:val="28"/>
          <w:szCs w:val="28"/>
        </w:rPr>
        <w:t>Тоншалово</w:t>
      </w:r>
      <w:proofErr w:type="spellEnd"/>
      <w:r w:rsidR="004956B4">
        <w:rPr>
          <w:sz w:val="28"/>
          <w:szCs w:val="28"/>
        </w:rPr>
        <w:t>»);</w:t>
      </w:r>
      <w:r w:rsidR="00210810" w:rsidRPr="00D51D31">
        <w:rPr>
          <w:sz w:val="28"/>
          <w:szCs w:val="28"/>
        </w:rPr>
        <w:t xml:space="preserve"> </w:t>
      </w:r>
    </w:p>
    <w:p w:rsidR="00210810" w:rsidRPr="00D51D31" w:rsidRDefault="00210810" w:rsidP="00296FE7">
      <w:pPr>
        <w:ind w:firstLine="709"/>
        <w:jc w:val="both"/>
        <w:rPr>
          <w:sz w:val="28"/>
          <w:szCs w:val="28"/>
        </w:rPr>
      </w:pPr>
      <w:r w:rsidRPr="00D51D31">
        <w:rPr>
          <w:sz w:val="28"/>
          <w:szCs w:val="28"/>
        </w:rPr>
        <w:t xml:space="preserve">- по разделу  «Физическая культура и спорт» в сумме </w:t>
      </w:r>
      <w:r w:rsidR="00CC64FF" w:rsidRPr="00D51D31">
        <w:rPr>
          <w:sz w:val="28"/>
          <w:szCs w:val="28"/>
        </w:rPr>
        <w:t>60,0</w:t>
      </w:r>
      <w:r w:rsidRPr="00D51D31">
        <w:rPr>
          <w:sz w:val="28"/>
          <w:szCs w:val="28"/>
        </w:rPr>
        <w:t xml:space="preserve"> тыс. рублей </w:t>
      </w:r>
      <w:r w:rsidR="00CC64FF" w:rsidRPr="00D51D31">
        <w:rPr>
          <w:sz w:val="28"/>
          <w:szCs w:val="28"/>
        </w:rPr>
        <w:t xml:space="preserve">на геологические изыскания для целей строительства  «Тропы здоровья в п. </w:t>
      </w:r>
      <w:proofErr w:type="spellStart"/>
      <w:r w:rsidR="00CC64FF" w:rsidRPr="00D51D31">
        <w:rPr>
          <w:sz w:val="28"/>
          <w:szCs w:val="28"/>
        </w:rPr>
        <w:t>Тоншалово</w:t>
      </w:r>
      <w:proofErr w:type="spellEnd"/>
      <w:r w:rsidR="00CC64FF" w:rsidRPr="00D51D31">
        <w:rPr>
          <w:sz w:val="28"/>
          <w:szCs w:val="28"/>
        </w:rPr>
        <w:t>»</w:t>
      </w:r>
      <w:r w:rsidRPr="00D51D31">
        <w:rPr>
          <w:sz w:val="28"/>
          <w:szCs w:val="28"/>
        </w:rPr>
        <w:t>.</w:t>
      </w:r>
    </w:p>
    <w:p w:rsidR="00296FE7" w:rsidRPr="003F76BD" w:rsidRDefault="00296FE7" w:rsidP="00296FE7">
      <w:pPr>
        <w:ind w:firstLine="709"/>
        <w:jc w:val="both"/>
        <w:rPr>
          <w:sz w:val="28"/>
          <w:szCs w:val="28"/>
        </w:rPr>
      </w:pPr>
      <w:r w:rsidRPr="00D51D31">
        <w:rPr>
          <w:sz w:val="28"/>
          <w:szCs w:val="28"/>
        </w:rPr>
        <w:t>В результате анализа распределения бюджетных</w:t>
      </w:r>
      <w:r w:rsidRPr="003F76BD">
        <w:rPr>
          <w:sz w:val="28"/>
          <w:szCs w:val="28"/>
        </w:rPr>
        <w:t xml:space="preserve"> ассигнований бюджета по целевым статьям (муниципальным  программам и </w:t>
      </w:r>
      <w:proofErr w:type="spellStart"/>
      <w:r w:rsidRPr="003F76BD">
        <w:rPr>
          <w:sz w:val="28"/>
          <w:szCs w:val="28"/>
        </w:rPr>
        <w:t>непрограммным</w:t>
      </w:r>
      <w:proofErr w:type="spellEnd"/>
      <w:r w:rsidRPr="003F76BD">
        <w:rPr>
          <w:sz w:val="28"/>
          <w:szCs w:val="28"/>
        </w:rPr>
        <w:t xml:space="preserve"> направлениям) видам </w:t>
      </w:r>
      <w:proofErr w:type="gramStart"/>
      <w:r w:rsidRPr="003F76BD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3F76BD">
        <w:rPr>
          <w:sz w:val="28"/>
          <w:szCs w:val="28"/>
        </w:rPr>
        <w:t xml:space="preserve"> на 202</w:t>
      </w:r>
      <w:r w:rsidR="007F4040" w:rsidRPr="003F76BD">
        <w:rPr>
          <w:sz w:val="28"/>
          <w:szCs w:val="28"/>
        </w:rPr>
        <w:t>2</w:t>
      </w:r>
      <w:r w:rsidRPr="003F76B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656517">
        <w:rPr>
          <w:sz w:val="28"/>
          <w:szCs w:val="28"/>
        </w:rPr>
        <w:t>3</w:t>
      </w:r>
      <w:r w:rsidRPr="003F76BD">
        <w:rPr>
          <w:sz w:val="28"/>
          <w:szCs w:val="28"/>
        </w:rPr>
        <w:t xml:space="preserve"> из 7 муниципальных программ, подлежащих реализации в 202</w:t>
      </w:r>
      <w:r w:rsidR="007F4040" w:rsidRPr="003F76BD">
        <w:rPr>
          <w:sz w:val="28"/>
          <w:szCs w:val="28"/>
        </w:rPr>
        <w:t>2</w:t>
      </w:r>
      <w:r w:rsidRPr="003F76BD">
        <w:rPr>
          <w:sz w:val="28"/>
          <w:szCs w:val="28"/>
        </w:rPr>
        <w:t xml:space="preserve"> году   (таблица 3).  </w:t>
      </w:r>
    </w:p>
    <w:p w:rsidR="00296FE7" w:rsidRPr="003F76BD" w:rsidRDefault="00296FE7" w:rsidP="00296F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76BD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296FE7" w:rsidRPr="003F76BD" w:rsidTr="00296FE7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FE7" w:rsidRPr="003F76BD" w:rsidRDefault="00296FE7" w:rsidP="00296FE7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E7" w:rsidRPr="003F76BD" w:rsidRDefault="00296FE7" w:rsidP="00296FE7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3F76BD" w:rsidRPr="003F76BD" w:rsidTr="00296FE7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autoSpaceDE w:val="0"/>
              <w:autoSpaceDN w:val="0"/>
              <w:adjustRightInd w:val="0"/>
              <w:jc w:val="center"/>
            </w:pPr>
            <w:r w:rsidRPr="003F76BD">
              <w:rPr>
                <w:sz w:val="22"/>
                <w:szCs w:val="22"/>
              </w:rPr>
              <w:t>Решение от 22.12.2021 №193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>Проект решения на 16.05.2022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3F76BD">
            <w:pPr>
              <w:autoSpaceDE w:val="0"/>
              <w:autoSpaceDN w:val="0"/>
              <w:adjustRightInd w:val="0"/>
              <w:jc w:val="both"/>
            </w:pPr>
            <w:r w:rsidRPr="003F76BD">
              <w:rPr>
                <w:sz w:val="22"/>
                <w:szCs w:val="22"/>
              </w:rPr>
              <w:t xml:space="preserve">Изменения </w:t>
            </w:r>
          </w:p>
        </w:tc>
      </w:tr>
      <w:tr w:rsidR="003F76BD" w:rsidRPr="00656517" w:rsidTr="00296FE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C03BC5">
            <w:pPr>
              <w:jc w:val="both"/>
            </w:pPr>
            <w:r w:rsidRPr="003F76BD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4C0D62">
            <w:pPr>
              <w:jc w:val="right"/>
            </w:pPr>
            <w:r w:rsidRPr="00DA10B2">
              <w:rPr>
                <w:sz w:val="22"/>
                <w:szCs w:val="22"/>
              </w:rPr>
              <w:t>12</w:t>
            </w:r>
            <w:r w:rsidR="004C0D62" w:rsidRPr="00DA10B2">
              <w:rPr>
                <w:sz w:val="22"/>
                <w:szCs w:val="22"/>
              </w:rPr>
              <w:t xml:space="preserve"> 3</w:t>
            </w:r>
            <w:r w:rsidRPr="00DA10B2">
              <w:rPr>
                <w:sz w:val="22"/>
                <w:szCs w:val="22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DA10B2">
            <w:pPr>
              <w:jc w:val="right"/>
            </w:pPr>
            <w:r w:rsidRPr="00656517">
              <w:rPr>
                <w:sz w:val="22"/>
                <w:szCs w:val="22"/>
              </w:rPr>
              <w:t>12</w:t>
            </w:r>
            <w:r w:rsidR="00DA10B2" w:rsidRPr="00656517">
              <w:rPr>
                <w:sz w:val="22"/>
                <w:szCs w:val="22"/>
              </w:rPr>
              <w:t> 419,3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656517">
            <w:pPr>
              <w:tabs>
                <w:tab w:val="center" w:pos="671"/>
                <w:tab w:val="right" w:pos="1343"/>
              </w:tabs>
              <w:jc w:val="right"/>
            </w:pPr>
            <w:r w:rsidRPr="00656517">
              <w:rPr>
                <w:sz w:val="22"/>
                <w:szCs w:val="22"/>
              </w:rPr>
              <w:t>+</w:t>
            </w:r>
            <w:r w:rsidR="00DA10B2" w:rsidRPr="00656517">
              <w:rPr>
                <w:sz w:val="22"/>
                <w:szCs w:val="22"/>
              </w:rPr>
              <w:t>6</w:t>
            </w:r>
            <w:r w:rsidR="00656517" w:rsidRPr="00656517">
              <w:rPr>
                <w:sz w:val="22"/>
                <w:szCs w:val="22"/>
              </w:rPr>
              <w:t>0</w:t>
            </w:r>
            <w:r w:rsidRPr="00656517">
              <w:rPr>
                <w:sz w:val="22"/>
                <w:szCs w:val="22"/>
              </w:rPr>
              <w:t>,0</w:t>
            </w:r>
          </w:p>
        </w:tc>
      </w:tr>
      <w:tr w:rsidR="003F76BD" w:rsidRPr="00656517" w:rsidTr="00296FE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661FD">
            <w:pPr>
              <w:jc w:val="both"/>
            </w:pPr>
            <w:r w:rsidRPr="003F76BD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2022-2024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3F76BD">
            <w:pPr>
              <w:jc w:val="right"/>
            </w:pPr>
            <w:r w:rsidRPr="00DA10B2">
              <w:rPr>
                <w:sz w:val="22"/>
                <w:szCs w:val="22"/>
              </w:rPr>
              <w:t>1466,8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656517">
            <w:pPr>
              <w:jc w:val="right"/>
            </w:pPr>
            <w:r w:rsidRPr="00656517">
              <w:rPr>
                <w:sz w:val="22"/>
                <w:szCs w:val="22"/>
              </w:rPr>
              <w:t>1</w:t>
            </w:r>
            <w:r w:rsidR="00656517" w:rsidRPr="00656517">
              <w:rPr>
                <w:sz w:val="22"/>
                <w:szCs w:val="22"/>
              </w:rPr>
              <w:t>670,5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656517" w:rsidP="00656517">
            <w:pPr>
              <w:jc w:val="right"/>
            </w:pPr>
            <w:r w:rsidRPr="00656517">
              <w:rPr>
                <w:sz w:val="22"/>
                <w:szCs w:val="22"/>
              </w:rPr>
              <w:t>+203,7</w:t>
            </w:r>
          </w:p>
        </w:tc>
      </w:tr>
      <w:tr w:rsidR="003F76BD" w:rsidRPr="00656517" w:rsidTr="00296FE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661FD">
            <w:pPr>
              <w:jc w:val="both"/>
            </w:pPr>
            <w:r w:rsidRPr="003F76BD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3F76BD">
            <w:pPr>
              <w:jc w:val="right"/>
            </w:pPr>
            <w:r w:rsidRPr="00DA10B2">
              <w:rPr>
                <w:sz w:val="22"/>
                <w:szCs w:val="22"/>
              </w:rPr>
              <w:t>356,0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661FD">
            <w:pPr>
              <w:jc w:val="right"/>
            </w:pPr>
            <w:r w:rsidRPr="00656517">
              <w:rPr>
                <w:sz w:val="22"/>
                <w:szCs w:val="22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661FD">
            <w:pPr>
              <w:tabs>
                <w:tab w:val="center" w:pos="671"/>
                <w:tab w:val="right" w:pos="1343"/>
              </w:tabs>
              <w:jc w:val="right"/>
            </w:pPr>
            <w:r w:rsidRPr="00656517">
              <w:rPr>
                <w:sz w:val="22"/>
                <w:szCs w:val="22"/>
              </w:rPr>
              <w:t>0</w:t>
            </w:r>
          </w:p>
        </w:tc>
      </w:tr>
      <w:tr w:rsidR="003F76BD" w:rsidRPr="00656517" w:rsidTr="00296FE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661FD">
            <w:pPr>
              <w:jc w:val="both"/>
            </w:pPr>
            <w:r w:rsidRPr="003F76BD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3F76BD">
            <w:pPr>
              <w:jc w:val="right"/>
            </w:pPr>
            <w:r w:rsidRPr="00DA10B2">
              <w:rPr>
                <w:sz w:val="22"/>
                <w:szCs w:val="22"/>
              </w:rPr>
              <w:t>718,9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661FD">
            <w:pPr>
              <w:jc w:val="right"/>
            </w:pPr>
            <w:r w:rsidRPr="00656517">
              <w:rPr>
                <w:sz w:val="22"/>
                <w:szCs w:val="22"/>
              </w:rPr>
              <w:t>718,9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661FD">
            <w:pPr>
              <w:tabs>
                <w:tab w:val="center" w:pos="671"/>
                <w:tab w:val="right" w:pos="1343"/>
              </w:tabs>
              <w:jc w:val="right"/>
            </w:pPr>
            <w:r w:rsidRPr="00656517">
              <w:rPr>
                <w:sz w:val="22"/>
                <w:szCs w:val="22"/>
              </w:rPr>
              <w:t>0</w:t>
            </w:r>
          </w:p>
        </w:tc>
      </w:tr>
      <w:tr w:rsidR="003F76BD" w:rsidRPr="00656517" w:rsidTr="00296FE7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661FD">
            <w:pPr>
              <w:jc w:val="both"/>
            </w:pPr>
            <w:r w:rsidRPr="003F76BD">
              <w:rPr>
                <w:sz w:val="22"/>
                <w:szCs w:val="22"/>
              </w:rPr>
              <w:t>«Благоустройство территории Тоншаловского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3F76BD">
            <w:pPr>
              <w:jc w:val="right"/>
            </w:pPr>
            <w:r w:rsidRPr="00DA10B2">
              <w:t>5962,9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656517" w:rsidP="00296FE7">
            <w:pPr>
              <w:jc w:val="right"/>
            </w:pPr>
            <w:r w:rsidRPr="00656517">
              <w:t>7732,7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656517" w:rsidP="00656517">
            <w:pPr>
              <w:jc w:val="right"/>
            </w:pPr>
            <w:r w:rsidRPr="00656517">
              <w:rPr>
                <w:sz w:val="22"/>
                <w:szCs w:val="22"/>
              </w:rPr>
              <w:t>+1769,8</w:t>
            </w:r>
          </w:p>
        </w:tc>
      </w:tr>
      <w:tr w:rsidR="003F76BD" w:rsidRPr="00656517" w:rsidTr="00296FE7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661FD">
            <w:pPr>
              <w:jc w:val="both"/>
            </w:pPr>
            <w:r w:rsidRPr="003F76BD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3F76BD">
              <w:rPr>
                <w:sz w:val="22"/>
                <w:szCs w:val="22"/>
              </w:rPr>
              <w:t>Тоншаловском</w:t>
            </w:r>
            <w:proofErr w:type="spellEnd"/>
            <w:r w:rsidRPr="003F76BD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3F76BD">
            <w:pPr>
              <w:jc w:val="right"/>
            </w:pPr>
            <w:r w:rsidRPr="00DA10B2">
              <w:t>3854,7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96FE7">
            <w:pPr>
              <w:jc w:val="right"/>
            </w:pPr>
            <w:r w:rsidRPr="00656517">
              <w:t>3854,7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661FD">
            <w:pPr>
              <w:jc w:val="right"/>
            </w:pPr>
            <w:r w:rsidRPr="00656517">
              <w:rPr>
                <w:sz w:val="22"/>
                <w:szCs w:val="22"/>
              </w:rPr>
              <w:t>0</w:t>
            </w:r>
          </w:p>
        </w:tc>
      </w:tr>
      <w:tr w:rsidR="003F76BD" w:rsidRPr="00656517" w:rsidTr="00296FE7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661FD">
            <w:pPr>
              <w:jc w:val="both"/>
            </w:pPr>
            <w:r w:rsidRPr="003F76BD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3F76BD">
              <w:rPr>
                <w:sz w:val="22"/>
                <w:szCs w:val="22"/>
              </w:rPr>
              <w:t>Тоншаловском</w:t>
            </w:r>
            <w:proofErr w:type="spellEnd"/>
            <w:r w:rsidRPr="003F76BD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3F76BD">
            <w:pPr>
              <w:jc w:val="right"/>
            </w:pPr>
            <w:r w:rsidRPr="00DA10B2">
              <w:rPr>
                <w:sz w:val="22"/>
                <w:szCs w:val="22"/>
              </w:rPr>
              <w:t>108,5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661FD">
            <w:pPr>
              <w:jc w:val="right"/>
            </w:pPr>
            <w:r w:rsidRPr="00656517">
              <w:rPr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296FE7">
            <w:pPr>
              <w:jc w:val="right"/>
            </w:pPr>
            <w:r w:rsidRPr="00656517">
              <w:rPr>
                <w:sz w:val="22"/>
                <w:szCs w:val="22"/>
              </w:rPr>
              <w:t>0</w:t>
            </w:r>
          </w:p>
        </w:tc>
      </w:tr>
      <w:tr w:rsidR="003F76BD" w:rsidRPr="00656517" w:rsidTr="00296FE7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3F76BD" w:rsidRDefault="003F76BD" w:rsidP="00296FE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76BD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DA10B2" w:rsidRDefault="003F76BD" w:rsidP="004C0D62">
            <w:pPr>
              <w:jc w:val="right"/>
              <w:rPr>
                <w:b/>
              </w:rPr>
            </w:pPr>
            <w:r w:rsidRPr="00DA10B2">
              <w:rPr>
                <w:b/>
              </w:rPr>
              <w:t>24</w:t>
            </w:r>
            <w:r w:rsidR="004C0D62" w:rsidRPr="00DA10B2">
              <w:rPr>
                <w:b/>
              </w:rPr>
              <w:t xml:space="preserve"> 8</w:t>
            </w:r>
            <w:r w:rsidRPr="00DA10B2">
              <w:rPr>
                <w:b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656517">
            <w:pPr>
              <w:jc w:val="right"/>
              <w:rPr>
                <w:b/>
              </w:rPr>
            </w:pPr>
            <w:r w:rsidRPr="00656517">
              <w:rPr>
                <w:b/>
              </w:rPr>
              <w:t>2</w:t>
            </w:r>
            <w:r w:rsidR="00656517" w:rsidRPr="00656517">
              <w:rPr>
                <w:b/>
              </w:rPr>
              <w:t>6 860,6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BD" w:rsidRPr="00656517" w:rsidRDefault="003F76BD" w:rsidP="00656517">
            <w:pPr>
              <w:jc w:val="right"/>
              <w:rPr>
                <w:b/>
              </w:rPr>
            </w:pPr>
            <w:r w:rsidRPr="00656517">
              <w:rPr>
                <w:b/>
                <w:sz w:val="22"/>
                <w:szCs w:val="22"/>
              </w:rPr>
              <w:t>+</w:t>
            </w:r>
            <w:r w:rsidR="00656517" w:rsidRPr="00656517">
              <w:rPr>
                <w:b/>
                <w:sz w:val="22"/>
                <w:szCs w:val="22"/>
              </w:rPr>
              <w:t>2033,5</w:t>
            </w:r>
          </w:p>
        </w:tc>
      </w:tr>
    </w:tbl>
    <w:p w:rsidR="00296FE7" w:rsidRPr="00656517" w:rsidRDefault="00296FE7" w:rsidP="00296FE7">
      <w:pPr>
        <w:jc w:val="both"/>
        <w:rPr>
          <w:sz w:val="28"/>
          <w:szCs w:val="28"/>
        </w:rPr>
      </w:pPr>
      <w:r w:rsidRPr="00656517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2661FD" w:rsidRPr="00656517">
        <w:rPr>
          <w:sz w:val="28"/>
          <w:szCs w:val="28"/>
        </w:rPr>
        <w:t>увеличатся</w:t>
      </w:r>
      <w:r w:rsidRPr="00656517">
        <w:rPr>
          <w:sz w:val="28"/>
          <w:szCs w:val="28"/>
        </w:rPr>
        <w:t xml:space="preserve"> на </w:t>
      </w:r>
      <w:r w:rsidR="00656517" w:rsidRPr="00656517">
        <w:rPr>
          <w:sz w:val="28"/>
          <w:szCs w:val="28"/>
        </w:rPr>
        <w:t>2033,5</w:t>
      </w:r>
      <w:r w:rsidRPr="00656517">
        <w:rPr>
          <w:sz w:val="28"/>
          <w:szCs w:val="28"/>
        </w:rPr>
        <w:t xml:space="preserve"> тыс. рублей, </w:t>
      </w:r>
      <w:proofErr w:type="spellStart"/>
      <w:r w:rsidRPr="00656517">
        <w:rPr>
          <w:sz w:val="28"/>
          <w:szCs w:val="28"/>
        </w:rPr>
        <w:t>непрограммные</w:t>
      </w:r>
      <w:proofErr w:type="spellEnd"/>
      <w:r w:rsidRPr="00656517">
        <w:rPr>
          <w:sz w:val="28"/>
          <w:szCs w:val="28"/>
        </w:rPr>
        <w:t xml:space="preserve"> расходы </w:t>
      </w:r>
      <w:r w:rsidR="00656517" w:rsidRPr="00656517">
        <w:rPr>
          <w:sz w:val="28"/>
          <w:szCs w:val="28"/>
        </w:rPr>
        <w:t>не изменятся</w:t>
      </w:r>
      <w:r w:rsidRPr="00656517">
        <w:rPr>
          <w:sz w:val="28"/>
          <w:szCs w:val="28"/>
        </w:rPr>
        <w:t xml:space="preserve">. </w:t>
      </w:r>
    </w:p>
    <w:p w:rsidR="00296FE7" w:rsidRPr="00EC3926" w:rsidRDefault="00296FE7" w:rsidP="00296FE7">
      <w:pPr>
        <w:jc w:val="both"/>
        <w:rPr>
          <w:sz w:val="28"/>
          <w:szCs w:val="28"/>
        </w:rPr>
      </w:pPr>
      <w:r w:rsidRPr="00656517">
        <w:rPr>
          <w:sz w:val="28"/>
          <w:szCs w:val="28"/>
        </w:rPr>
        <w:t xml:space="preserve">      Рассмотрев </w:t>
      </w:r>
      <w:r w:rsidRPr="00EC3926">
        <w:rPr>
          <w:sz w:val="28"/>
          <w:szCs w:val="28"/>
        </w:rPr>
        <w:t xml:space="preserve">данный проект, </w:t>
      </w:r>
      <w:r w:rsidR="004C0D62" w:rsidRPr="00EC3926">
        <w:rPr>
          <w:sz w:val="28"/>
          <w:szCs w:val="28"/>
        </w:rPr>
        <w:t>к</w:t>
      </w:r>
      <w:r w:rsidRPr="00EC3926">
        <w:rPr>
          <w:sz w:val="28"/>
          <w:szCs w:val="28"/>
        </w:rPr>
        <w:t xml:space="preserve">онтрольно-счетный комитет установил </w:t>
      </w:r>
      <w:r w:rsidR="00923604" w:rsidRPr="00EC3926">
        <w:rPr>
          <w:sz w:val="28"/>
          <w:szCs w:val="28"/>
        </w:rPr>
        <w:t>нарушени</w:t>
      </w:r>
      <w:r w:rsidR="00763FE9">
        <w:rPr>
          <w:sz w:val="28"/>
          <w:szCs w:val="28"/>
        </w:rPr>
        <w:t>е</w:t>
      </w:r>
      <w:r w:rsidRPr="00EC3926">
        <w:rPr>
          <w:sz w:val="28"/>
          <w:szCs w:val="28"/>
        </w:rPr>
        <w:t>, котор</w:t>
      </w:r>
      <w:r w:rsidR="00763FE9">
        <w:rPr>
          <w:sz w:val="28"/>
          <w:szCs w:val="28"/>
        </w:rPr>
        <w:t>ое</w:t>
      </w:r>
      <w:r w:rsidRPr="00EC3926">
        <w:rPr>
          <w:sz w:val="28"/>
          <w:szCs w:val="28"/>
        </w:rPr>
        <w:t xml:space="preserve"> необходимо устранить:</w:t>
      </w:r>
    </w:p>
    <w:p w:rsidR="00296FE7" w:rsidRPr="00CC6437" w:rsidRDefault="00296FE7" w:rsidP="004956B4">
      <w:pPr>
        <w:jc w:val="both"/>
        <w:rPr>
          <w:color w:val="FF0000"/>
          <w:sz w:val="28"/>
          <w:szCs w:val="28"/>
        </w:rPr>
      </w:pPr>
      <w:proofErr w:type="gramStart"/>
      <w:r w:rsidRPr="00EC3926">
        <w:rPr>
          <w:sz w:val="28"/>
          <w:szCs w:val="28"/>
        </w:rPr>
        <w:t xml:space="preserve">- </w:t>
      </w:r>
      <w:r w:rsidR="00EC3926">
        <w:rPr>
          <w:sz w:val="28"/>
          <w:szCs w:val="28"/>
        </w:rPr>
        <w:t xml:space="preserve"> </w:t>
      </w:r>
      <w:r w:rsidR="00EC3926" w:rsidRPr="00EC3926">
        <w:rPr>
          <w:sz w:val="28"/>
          <w:szCs w:val="28"/>
        </w:rPr>
        <w:t xml:space="preserve"> в  нарушении Приказа Минфина России от 06.06.2019</w:t>
      </w:r>
      <w:r w:rsidR="00EC3926" w:rsidRPr="00953383">
        <w:rPr>
          <w:sz w:val="28"/>
          <w:szCs w:val="28"/>
        </w:rPr>
        <w:t xml:space="preserve">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EC3926">
        <w:rPr>
          <w:sz w:val="28"/>
          <w:szCs w:val="28"/>
        </w:rPr>
        <w:t xml:space="preserve"> </w:t>
      </w:r>
      <w:r w:rsidRPr="00EC3926">
        <w:rPr>
          <w:sz w:val="28"/>
          <w:szCs w:val="28"/>
        </w:rPr>
        <w:t>в  приложени</w:t>
      </w:r>
      <w:r w:rsidR="00EC3926" w:rsidRPr="00EC3926">
        <w:rPr>
          <w:sz w:val="28"/>
          <w:szCs w:val="28"/>
        </w:rPr>
        <w:t>ях</w:t>
      </w:r>
      <w:r w:rsidR="00923604" w:rsidRPr="00EC3926">
        <w:rPr>
          <w:sz w:val="28"/>
          <w:szCs w:val="28"/>
        </w:rPr>
        <w:t xml:space="preserve"> 3,4</w:t>
      </w:r>
      <w:r w:rsidR="007D0BDA" w:rsidRPr="00EC3926">
        <w:rPr>
          <w:sz w:val="28"/>
          <w:szCs w:val="28"/>
        </w:rPr>
        <w:t>,</w:t>
      </w:r>
      <w:r w:rsidRPr="00EC3926">
        <w:rPr>
          <w:sz w:val="28"/>
          <w:szCs w:val="28"/>
        </w:rPr>
        <w:t xml:space="preserve">5  к </w:t>
      </w:r>
      <w:r w:rsidR="00EC3926" w:rsidRPr="00EC3926">
        <w:rPr>
          <w:sz w:val="28"/>
          <w:szCs w:val="28"/>
        </w:rPr>
        <w:t>П</w:t>
      </w:r>
      <w:r w:rsidRPr="00EC3926">
        <w:rPr>
          <w:sz w:val="28"/>
          <w:szCs w:val="28"/>
        </w:rPr>
        <w:t xml:space="preserve">роекту </w:t>
      </w:r>
      <w:r w:rsidR="00EC3926" w:rsidRPr="00EC3926">
        <w:rPr>
          <w:sz w:val="28"/>
          <w:szCs w:val="28"/>
        </w:rPr>
        <w:t xml:space="preserve"> бюджетные ассигнования по подразделу «1105» и целевой статье «0100103242» на разработку проектно-сметной документации и проведение государственной экспертизы  «Тропа здоровья в п. </w:t>
      </w:r>
      <w:proofErr w:type="spellStart"/>
      <w:r w:rsidR="00EC3926" w:rsidRPr="00EC3926">
        <w:rPr>
          <w:sz w:val="28"/>
          <w:szCs w:val="28"/>
        </w:rPr>
        <w:t>Тоншалово</w:t>
      </w:r>
      <w:proofErr w:type="spellEnd"/>
      <w:r w:rsidR="00EC3926" w:rsidRPr="00EC3926">
        <w:rPr>
          <w:sz w:val="28"/>
          <w:szCs w:val="28"/>
        </w:rPr>
        <w:t>» (строительство) в сумме 433,3 тыс. руб. и геологические изыскания</w:t>
      </w:r>
      <w:proofErr w:type="gramEnd"/>
      <w:r w:rsidR="00EC3926" w:rsidRPr="00EC3926">
        <w:rPr>
          <w:sz w:val="28"/>
          <w:szCs w:val="28"/>
        </w:rPr>
        <w:t xml:space="preserve">  в сумме 60,0 тыс. руб.</w:t>
      </w:r>
      <w:r w:rsidR="00EC3926">
        <w:rPr>
          <w:sz w:val="28"/>
          <w:szCs w:val="28"/>
        </w:rPr>
        <w:t xml:space="preserve"> </w:t>
      </w:r>
      <w:r w:rsidR="00EC3926" w:rsidRPr="00EC3926">
        <w:rPr>
          <w:sz w:val="28"/>
          <w:szCs w:val="28"/>
        </w:rPr>
        <w:t>утверждаются</w:t>
      </w:r>
      <w:r w:rsidR="00EC3926">
        <w:rPr>
          <w:sz w:val="28"/>
          <w:szCs w:val="28"/>
        </w:rPr>
        <w:t xml:space="preserve"> по виду расходов 240. Данные расходы необходимо утвердить по виду расходов 410.</w:t>
      </w:r>
    </w:p>
    <w:p w:rsidR="004C0D62" w:rsidRPr="00B22EFE" w:rsidRDefault="004C0D62" w:rsidP="004C0D62">
      <w:pPr>
        <w:jc w:val="both"/>
      </w:pPr>
      <w:r>
        <w:rPr>
          <w:sz w:val="28"/>
          <w:szCs w:val="28"/>
        </w:rPr>
        <w:t xml:space="preserve">       </w:t>
      </w:r>
      <w:r w:rsidR="008C6CA3" w:rsidRPr="0089751B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8C6CA3" w:rsidRPr="0089751B">
        <w:rPr>
          <w:sz w:val="28"/>
          <w:szCs w:val="28"/>
        </w:rPr>
        <w:t>Согласно</w:t>
      </w:r>
      <w:proofErr w:type="gramEnd"/>
      <w:r w:rsidR="008C6CA3" w:rsidRPr="0089751B">
        <w:rPr>
          <w:sz w:val="28"/>
          <w:szCs w:val="28"/>
        </w:rPr>
        <w:t xml:space="preserve"> представленных материалов к Проекту видно, что поправки в бюджет вносятся </w:t>
      </w:r>
      <w:r w:rsidRPr="008707B8">
        <w:rPr>
          <w:sz w:val="28"/>
          <w:szCs w:val="28"/>
        </w:rPr>
        <w:t xml:space="preserve">в связи с увеличением </w:t>
      </w:r>
      <w:r w:rsidRPr="00B22EFE">
        <w:rPr>
          <w:sz w:val="28"/>
          <w:szCs w:val="28"/>
        </w:rPr>
        <w:t>объема безвозмездных поступлений.</w:t>
      </w:r>
    </w:p>
    <w:p w:rsidR="008C6CA3" w:rsidRPr="0089751B" w:rsidRDefault="008C6CA3" w:rsidP="008C6CA3">
      <w:pPr>
        <w:ind w:firstLine="709"/>
        <w:jc w:val="both"/>
        <w:rPr>
          <w:sz w:val="28"/>
          <w:szCs w:val="28"/>
        </w:rPr>
      </w:pPr>
    </w:p>
    <w:p w:rsidR="007F4040" w:rsidRPr="00CC6437" w:rsidRDefault="007F4040" w:rsidP="00296FE7">
      <w:pPr>
        <w:jc w:val="both"/>
        <w:rPr>
          <w:color w:val="FF0000"/>
          <w:sz w:val="28"/>
          <w:szCs w:val="28"/>
        </w:rPr>
      </w:pPr>
    </w:p>
    <w:p w:rsidR="00296FE7" w:rsidRPr="004956B4" w:rsidRDefault="00296FE7" w:rsidP="00296FE7">
      <w:pPr>
        <w:jc w:val="both"/>
        <w:rPr>
          <w:sz w:val="28"/>
          <w:szCs w:val="28"/>
        </w:rPr>
      </w:pPr>
      <w:r w:rsidRPr="004956B4">
        <w:rPr>
          <w:sz w:val="28"/>
          <w:szCs w:val="28"/>
        </w:rPr>
        <w:t xml:space="preserve">  </w:t>
      </w:r>
      <w:r w:rsidRPr="004956B4">
        <w:rPr>
          <w:b/>
          <w:sz w:val="28"/>
          <w:szCs w:val="28"/>
        </w:rPr>
        <w:t>Вывод:</w:t>
      </w:r>
      <w:r w:rsidRPr="004956B4">
        <w:rPr>
          <w:sz w:val="28"/>
          <w:szCs w:val="28"/>
        </w:rPr>
        <w:t xml:space="preserve"> Проект решения Совета </w:t>
      </w:r>
      <w:r w:rsidRPr="004956B4">
        <w:rPr>
          <w:sz w:val="28"/>
        </w:rPr>
        <w:t>Тоншаловского</w:t>
      </w:r>
      <w:r w:rsidRPr="004956B4">
        <w:rPr>
          <w:sz w:val="28"/>
          <w:szCs w:val="28"/>
        </w:rPr>
        <w:t xml:space="preserve"> сельского </w:t>
      </w:r>
      <w:r w:rsidR="007F4040" w:rsidRPr="004956B4">
        <w:rPr>
          <w:sz w:val="28"/>
          <w:szCs w:val="28"/>
        </w:rPr>
        <w:t xml:space="preserve">«О внесении изменений в решение Совета </w:t>
      </w:r>
      <w:r w:rsidR="007F4040" w:rsidRPr="004956B4">
        <w:rPr>
          <w:sz w:val="28"/>
        </w:rPr>
        <w:t xml:space="preserve">Тоншаловского </w:t>
      </w:r>
      <w:r w:rsidR="007F4040" w:rsidRPr="004956B4">
        <w:rPr>
          <w:sz w:val="28"/>
          <w:szCs w:val="28"/>
        </w:rPr>
        <w:t xml:space="preserve">сельского поселения   от 22.12.2021 № 193 «О бюджете </w:t>
      </w:r>
      <w:r w:rsidR="007F4040" w:rsidRPr="004956B4">
        <w:rPr>
          <w:sz w:val="28"/>
        </w:rPr>
        <w:t xml:space="preserve">Тоншаловского </w:t>
      </w:r>
      <w:r w:rsidR="007F4040" w:rsidRPr="004956B4">
        <w:rPr>
          <w:sz w:val="28"/>
          <w:szCs w:val="28"/>
        </w:rPr>
        <w:t xml:space="preserve">сельского поселения   на 2022 год и плановый период 2023 и 2024 годов» </w:t>
      </w:r>
      <w:r w:rsidRPr="004956B4">
        <w:rPr>
          <w:sz w:val="28"/>
          <w:szCs w:val="28"/>
        </w:rPr>
        <w:t>в целом соответствует требованиям  бюджетного законодательства, однако содержит</w:t>
      </w:r>
      <w:r w:rsidR="00923604" w:rsidRPr="004956B4">
        <w:rPr>
          <w:sz w:val="28"/>
          <w:szCs w:val="28"/>
        </w:rPr>
        <w:t xml:space="preserve"> нарушени</w:t>
      </w:r>
      <w:r w:rsidR="00763FE9">
        <w:rPr>
          <w:sz w:val="28"/>
          <w:szCs w:val="28"/>
        </w:rPr>
        <w:t>е</w:t>
      </w:r>
      <w:r w:rsidRPr="004956B4">
        <w:rPr>
          <w:sz w:val="28"/>
          <w:szCs w:val="28"/>
        </w:rPr>
        <w:t>, котор</w:t>
      </w:r>
      <w:r w:rsidR="00763FE9">
        <w:rPr>
          <w:sz w:val="28"/>
          <w:szCs w:val="28"/>
        </w:rPr>
        <w:t>ое</w:t>
      </w:r>
      <w:r w:rsidRPr="004956B4">
        <w:rPr>
          <w:sz w:val="28"/>
          <w:szCs w:val="28"/>
        </w:rPr>
        <w:t xml:space="preserve"> необходимо устранить. </w:t>
      </w:r>
    </w:p>
    <w:p w:rsidR="00296FE7" w:rsidRPr="00CC6437" w:rsidRDefault="00296FE7" w:rsidP="002F1AC9">
      <w:pPr>
        <w:jc w:val="both"/>
        <w:rPr>
          <w:color w:val="FF0000"/>
          <w:sz w:val="28"/>
          <w:szCs w:val="28"/>
        </w:rPr>
      </w:pPr>
    </w:p>
    <w:p w:rsidR="00296FE7" w:rsidRDefault="00296FE7" w:rsidP="002F1AC9">
      <w:pPr>
        <w:jc w:val="both"/>
        <w:rPr>
          <w:sz w:val="28"/>
          <w:szCs w:val="28"/>
        </w:rPr>
      </w:pPr>
    </w:p>
    <w:p w:rsidR="00296FE7" w:rsidRDefault="00296FE7" w:rsidP="00296F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296FE7" w:rsidRDefault="00296FE7" w:rsidP="002F1AC9">
      <w:pPr>
        <w:jc w:val="both"/>
        <w:rPr>
          <w:sz w:val="28"/>
          <w:szCs w:val="28"/>
        </w:rPr>
      </w:pPr>
    </w:p>
    <w:p w:rsidR="00296FE7" w:rsidRDefault="00296FE7" w:rsidP="002F1AC9">
      <w:pPr>
        <w:jc w:val="both"/>
        <w:rPr>
          <w:sz w:val="28"/>
          <w:szCs w:val="28"/>
        </w:rPr>
      </w:pPr>
    </w:p>
    <w:p w:rsidR="00DF701B" w:rsidRDefault="002F1AC9" w:rsidP="00923604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</w:t>
      </w: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2F1AC9" w:rsidRDefault="002F1AC9" w:rsidP="00F17867">
      <w:pPr>
        <w:spacing w:before="40" w:line="232" w:lineRule="auto"/>
        <w:jc w:val="center"/>
        <w:rPr>
          <w:b/>
          <w:sz w:val="28"/>
          <w:szCs w:val="28"/>
        </w:rPr>
      </w:pPr>
    </w:p>
    <w:sectPr w:rsidR="002F1AC9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26" w:rsidRDefault="00EC3926" w:rsidP="00D5253B">
      <w:r>
        <w:separator/>
      </w:r>
    </w:p>
  </w:endnote>
  <w:endnote w:type="continuationSeparator" w:id="0">
    <w:p w:rsidR="00EC3926" w:rsidRDefault="00EC392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26" w:rsidRDefault="00EC3926">
    <w:pPr>
      <w:pStyle w:val="ad"/>
      <w:jc w:val="right"/>
    </w:pPr>
  </w:p>
  <w:p w:rsidR="00EC3926" w:rsidRDefault="004977D8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86254B">
            <w:rPr>
              <w:noProof/>
            </w:rPr>
            <w:t>4</w:t>
          </w:r>
        </w:fldSimple>
      </w:sdtContent>
    </w:sdt>
  </w:p>
  <w:p w:rsidR="00EC3926" w:rsidRDefault="00EC39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26" w:rsidRDefault="00EC3926" w:rsidP="00D5253B">
      <w:r>
        <w:separator/>
      </w:r>
    </w:p>
  </w:footnote>
  <w:footnote w:type="continuationSeparator" w:id="0">
    <w:p w:rsidR="00EC3926" w:rsidRDefault="00EC392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2B13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51F"/>
    <w:rsid w:val="000F68F7"/>
    <w:rsid w:val="0010080A"/>
    <w:rsid w:val="00104206"/>
    <w:rsid w:val="00106371"/>
    <w:rsid w:val="001177D1"/>
    <w:rsid w:val="00121058"/>
    <w:rsid w:val="001213B5"/>
    <w:rsid w:val="00123B24"/>
    <w:rsid w:val="00124528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0810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61FD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96FE7"/>
    <w:rsid w:val="002A34C1"/>
    <w:rsid w:val="002A5C76"/>
    <w:rsid w:val="002A61E3"/>
    <w:rsid w:val="002B2084"/>
    <w:rsid w:val="002B3C8D"/>
    <w:rsid w:val="002B4B61"/>
    <w:rsid w:val="002B5A6E"/>
    <w:rsid w:val="002B796D"/>
    <w:rsid w:val="002C2462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3F76B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27889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6B4"/>
    <w:rsid w:val="0049592C"/>
    <w:rsid w:val="004977D8"/>
    <w:rsid w:val="004A0863"/>
    <w:rsid w:val="004A6B5A"/>
    <w:rsid w:val="004A7D3F"/>
    <w:rsid w:val="004B0CD9"/>
    <w:rsid w:val="004B295B"/>
    <w:rsid w:val="004C058A"/>
    <w:rsid w:val="004C0D62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9D2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517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25C7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5A63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3FE9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0BDA"/>
    <w:rsid w:val="007D1BA0"/>
    <w:rsid w:val="007D50BC"/>
    <w:rsid w:val="007E24FF"/>
    <w:rsid w:val="007E478B"/>
    <w:rsid w:val="007E584A"/>
    <w:rsid w:val="007E5B90"/>
    <w:rsid w:val="007E7C05"/>
    <w:rsid w:val="007F1FF4"/>
    <w:rsid w:val="007F4040"/>
    <w:rsid w:val="007F4062"/>
    <w:rsid w:val="007F75DB"/>
    <w:rsid w:val="0080605A"/>
    <w:rsid w:val="0080640C"/>
    <w:rsid w:val="00811ECC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2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B38AF"/>
    <w:rsid w:val="008C3D9E"/>
    <w:rsid w:val="008C6CA3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3604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42FD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9F4D7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75646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6B91"/>
    <w:rsid w:val="00BE7C57"/>
    <w:rsid w:val="00BF078B"/>
    <w:rsid w:val="00BF1291"/>
    <w:rsid w:val="00BF6DD9"/>
    <w:rsid w:val="00C029AB"/>
    <w:rsid w:val="00C03BC5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C6437"/>
    <w:rsid w:val="00CC64FF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5BC4"/>
    <w:rsid w:val="00D36C14"/>
    <w:rsid w:val="00D41A7E"/>
    <w:rsid w:val="00D44C72"/>
    <w:rsid w:val="00D46A44"/>
    <w:rsid w:val="00D474F4"/>
    <w:rsid w:val="00D51D31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10B2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3926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6B62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37468-C886-4FE3-8C66-9C7C2889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38</cp:revision>
  <cp:lastPrinted>2022-05-18T08:45:00Z</cp:lastPrinted>
  <dcterms:created xsi:type="dcterms:W3CDTF">2020-09-10T14:20:00Z</dcterms:created>
  <dcterms:modified xsi:type="dcterms:W3CDTF">2022-05-18T08:45:00Z</dcterms:modified>
</cp:coreProperties>
</file>