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3D738B" w:rsidRDefault="00F2327E" w:rsidP="00150F6C">
      <w:pPr>
        <w:jc w:val="both"/>
      </w:pPr>
      <w:r w:rsidRPr="00817EAD">
        <w:t>Информация по проведенному контрольному мероприятию</w:t>
      </w:r>
      <w:r w:rsidRPr="00817EAD">
        <w:rPr>
          <w:b/>
        </w:rPr>
        <w:t xml:space="preserve"> </w:t>
      </w:r>
      <w:r w:rsidR="00B92E52" w:rsidRPr="00817EAD">
        <w:rPr>
          <w:b/>
        </w:rPr>
        <w:t>«</w:t>
      </w:r>
      <w:r w:rsidR="00817EAD" w:rsidRPr="00817EAD">
        <w:rPr>
          <w:bCs/>
        </w:rPr>
        <w:t xml:space="preserve">Аудит в сфере закупок товаров, работ, услуг для обеспечения муниципальных нужд в 2021 году  и текущем периоде 2022 года  в </w:t>
      </w:r>
      <w:r w:rsidR="00817EAD" w:rsidRPr="003D738B">
        <w:rPr>
          <w:bCs/>
        </w:rPr>
        <w:t>администрации муниципального образования Воскресенское</w:t>
      </w:r>
      <w:r w:rsidR="00B92E52" w:rsidRPr="003D738B">
        <w:t>».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3D738B">
        <w:rPr>
          <w:b/>
        </w:rPr>
        <w:t xml:space="preserve">       </w:t>
      </w:r>
      <w:r w:rsidRPr="003D738B">
        <w:t xml:space="preserve">Общий объем проверенных средств (объем закупок)  составил  11 318,9 тыс. рублей. По результатам проверки  установлено финансовых нарушений </w:t>
      </w:r>
      <w:r w:rsidRPr="003D738B">
        <w:rPr>
          <w:rFonts w:eastAsiaTheme="minorHAnsi"/>
          <w:lang w:eastAsia="en-US"/>
        </w:rPr>
        <w:t>при осуществлении муниципальных закупок на сумму 5273,1 тыс. рублей: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</w:pPr>
      <w:r w:rsidRPr="003D738B">
        <w:t xml:space="preserve">       1. Установлены нарушения порядка назначения контрактного управляющего. Должностное лицо, ответственное за осуществление закупок не соответствует требованиям, установленным  частью 6  статьи 38 ФЗ №44-ФЗ, что</w:t>
      </w:r>
      <w:r w:rsidRPr="003D738B">
        <w:rPr>
          <w:bCs/>
          <w:iCs/>
        </w:rPr>
        <w:t xml:space="preserve"> в соответствии с классификатором  (к.4.10) классифицируется как</w:t>
      </w:r>
      <w:r w:rsidRPr="003D738B">
        <w:t xml:space="preserve"> нарушения порядка формирования контрактной службы, назначения контрактного управляющего (их отсутствие).  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</w:pPr>
      <w:r w:rsidRPr="003D738B">
        <w:t xml:space="preserve">        2.  В</w:t>
      </w:r>
      <w:r w:rsidRPr="003D738B">
        <w:rPr>
          <w:color w:val="FF0000"/>
        </w:rPr>
        <w:t xml:space="preserve"> </w:t>
      </w:r>
      <w:r w:rsidRPr="003D738B">
        <w:rPr>
          <w:rFonts w:eastAsiaTheme="minorHAnsi"/>
          <w:lang w:eastAsia="en-US"/>
        </w:rPr>
        <w:t>нарушении ч</w:t>
      </w:r>
      <w:r w:rsidRPr="003D738B">
        <w:t xml:space="preserve">асти 8 статьи 16 ФЗ № 44-ФЗ, пункта 22 постановления Правительства РФ от 30.09.2019 № 1279 "О планах-графиках закупок </w:t>
      </w:r>
      <w:proofErr w:type="gramStart"/>
      <w:r w:rsidRPr="003D738B">
        <w:t>и</w:t>
      </w:r>
      <w:proofErr w:type="gramEnd"/>
      <w:r w:rsidRPr="003D738B">
        <w:t xml:space="preserve"> о признании утратившими силу отдельных решений Правительства Российской Федерации",</w:t>
      </w:r>
      <w:r w:rsidRPr="003D738B">
        <w:rPr>
          <w:rFonts w:eastAsiaTheme="minorHAnsi"/>
          <w:lang w:eastAsia="en-US"/>
        </w:rPr>
        <w:t xml:space="preserve"> установлены н</w:t>
      </w:r>
      <w:r w:rsidRPr="003D738B">
        <w:t>арушение порядка ведения плана-графика закупок,</w:t>
      </w:r>
      <w:r w:rsidRPr="003D738B">
        <w:rPr>
          <w:bCs/>
          <w:iCs/>
        </w:rPr>
        <w:t xml:space="preserve"> что в соответствии с классификатором  (к.4.19) классифицируется как</w:t>
      </w:r>
      <w:r w:rsidRPr="003D738B">
        <w:t xml:space="preserve">  нарушение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738B">
        <w:t xml:space="preserve">          3. Установлено, что в 2021 году реестр закупок  велся  в  нарушении статьи 73 БК РФ, что в </w:t>
      </w:r>
      <w:r w:rsidRPr="003D738B">
        <w:rPr>
          <w:rFonts w:eastAsiaTheme="minorHAnsi"/>
          <w:lang w:eastAsia="en-US"/>
        </w:rPr>
        <w:t>соответствии  с классификатором (к. 4.9) классифицируется как  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738B">
        <w:rPr>
          <w:rFonts w:eastAsiaTheme="minorHAnsi"/>
          <w:lang w:eastAsia="en-US"/>
        </w:rPr>
        <w:t xml:space="preserve">       4. </w:t>
      </w:r>
      <w:r w:rsidRPr="003D738B">
        <w:t xml:space="preserve"> В нарушении требований статьи 19 ФЗ №44-ФЗ  установлены нарушения при нормировании в сфере закупок по двум фактам,</w:t>
      </w:r>
      <w:r w:rsidRPr="003D738B">
        <w:rPr>
          <w:bCs/>
          <w:iCs/>
        </w:rPr>
        <w:t xml:space="preserve"> что в соответствии с классификатором  (к.4.15) классифицируется как</w:t>
      </w:r>
      <w:r w:rsidRPr="003D738B">
        <w:t xml:space="preserve"> нарушения при нормировании в сфере закупок.  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738B">
        <w:t xml:space="preserve">       5.</w:t>
      </w:r>
      <w:r w:rsidRPr="003D738B">
        <w:rPr>
          <w:bCs/>
          <w:iCs/>
        </w:rPr>
        <w:t xml:space="preserve">  </w:t>
      </w:r>
      <w:proofErr w:type="gramStart"/>
      <w:r w:rsidRPr="003D738B">
        <w:rPr>
          <w:bCs/>
          <w:iCs/>
        </w:rPr>
        <w:t xml:space="preserve">В </w:t>
      </w:r>
      <w:r w:rsidRPr="003D738B">
        <w:t>нарушении части 2 статьи 8 ФЗ № 44-ФЗ  по трем фактам на общую  сумму 2833,8 тыс. руб., установлено заключение муниципальных контрактов (договоров) с единственным поставщиком (подрядчиком, исполнителем) в соответствии с п.4 ч.1 ст.93 ФЗ №44-ФЗ без проведения конкурентных процедур</w:t>
      </w:r>
      <w:r w:rsidRPr="003D738B">
        <w:rPr>
          <w:rFonts w:eastAsiaTheme="minorHAnsi"/>
          <w:lang w:eastAsia="en-US"/>
        </w:rPr>
        <w:t xml:space="preserve"> (в обход конкурентных процедур)  при наличии конкурентного рынка, </w:t>
      </w:r>
      <w:r w:rsidRPr="003D738B">
        <w:t xml:space="preserve"> </w:t>
      </w:r>
      <w:r w:rsidRPr="003D738B">
        <w:rPr>
          <w:bCs/>
          <w:iCs/>
        </w:rPr>
        <w:t>что в соответствии с классификатором (к.4.34) классифицируется как, н</w:t>
      </w:r>
      <w:r w:rsidRPr="003D738B">
        <w:rPr>
          <w:rFonts w:eastAsiaTheme="minorHAnsi"/>
          <w:lang w:eastAsia="en-US"/>
        </w:rPr>
        <w:t>арушение</w:t>
      </w:r>
      <w:proofErr w:type="gramEnd"/>
      <w:r w:rsidRPr="003D738B">
        <w:rPr>
          <w:rFonts w:eastAsiaTheme="minorHAnsi"/>
          <w:lang w:eastAsia="en-US"/>
        </w:rPr>
        <w:t xml:space="preserve"> при выборе способа определения поставщика (подрядчика, исполнителя) как закупка у единственного поставщика (подрядчика, исполнителя).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</w:pPr>
      <w:r w:rsidRPr="003D738B">
        <w:t xml:space="preserve">        6. </w:t>
      </w:r>
      <w:proofErr w:type="gramStart"/>
      <w:r w:rsidRPr="003D738B">
        <w:rPr>
          <w:rFonts w:eastAsiaTheme="minorHAnsi"/>
          <w:lang w:eastAsia="en-US"/>
        </w:rPr>
        <w:t xml:space="preserve">В  нарушении </w:t>
      </w:r>
      <w:r w:rsidRPr="003D738B">
        <w:t xml:space="preserve"> статьи 34  ФЗ №44-ФЗ  установлены  многочисленные нарушения в части   несоблюдения сроков </w:t>
      </w:r>
      <w:r w:rsidRPr="003D738B">
        <w:rPr>
          <w:rFonts w:eastAsiaTheme="minorHAnsi"/>
          <w:lang w:eastAsia="en-US"/>
        </w:rPr>
        <w:t>оплаты  по договорам, заключенным с единственным поставщиком</w:t>
      </w:r>
      <w:r w:rsidRPr="003D738B">
        <w:t xml:space="preserve">  на общую сумму 2409,5 тыс. руб., а также избыточные расходы бюджетных средств на сумму 0,6 тыс. руб.,  что в соответствии с классификатором (к. 4.44) является нарушением условий реализации контрактов (договоров), в том числе сроков реализации, включая своевременность расчетов по контракту</w:t>
      </w:r>
      <w:proofErr w:type="gramEnd"/>
      <w:r w:rsidRPr="003D738B">
        <w:t xml:space="preserve"> (договору).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738B">
        <w:t xml:space="preserve">        7.</w:t>
      </w:r>
      <w:r w:rsidRPr="003D738B">
        <w:rPr>
          <w:bCs/>
        </w:rPr>
        <w:t xml:space="preserve"> </w:t>
      </w:r>
      <w:proofErr w:type="gramStart"/>
      <w:r w:rsidRPr="003D738B">
        <w:rPr>
          <w:bCs/>
        </w:rPr>
        <w:t xml:space="preserve">В нарушении части 3 статьи 103 </w:t>
      </w:r>
      <w:r w:rsidRPr="003D738B">
        <w:t xml:space="preserve">ФЗ №44-ФЗ, </w:t>
      </w:r>
      <w:r w:rsidRPr="003D738B">
        <w:rPr>
          <w:bCs/>
        </w:rPr>
        <w:t xml:space="preserve">части 12 Правил ведения реестра контрактов, заключенных заказчиками, утвержденных Постановлением Правительства РФ от 28.11.2013 № 1084 установлено </w:t>
      </w:r>
      <w:r w:rsidRPr="003D738B">
        <w:rPr>
          <w:rFonts w:eastAsiaTheme="minorHAnsi"/>
          <w:lang w:eastAsia="en-US"/>
        </w:rPr>
        <w:t xml:space="preserve">несвоевременное представление информации (сведений) и (или) документов, подлежащих включению в реестр контрактов, </w:t>
      </w:r>
      <w:r w:rsidRPr="003D738B">
        <w:rPr>
          <w:bCs/>
          <w:iCs/>
        </w:rPr>
        <w:t xml:space="preserve">что в соответствии с классификатором  (к.4.53) классифицируется как </w:t>
      </w:r>
      <w:r w:rsidRPr="003D738B">
        <w:rPr>
          <w:rFonts w:eastAsiaTheme="minorHAnsi"/>
          <w:lang w:eastAsia="en-US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</w:t>
      </w:r>
      <w:proofErr w:type="gramEnd"/>
      <w:r w:rsidRPr="003D738B">
        <w:rPr>
          <w:rFonts w:eastAsiaTheme="minorHAnsi"/>
          <w:lang w:eastAsia="en-US"/>
        </w:rPr>
        <w:t xml:space="preserve">, реестр контрактов, содержащего сведения, составляющие государственную тайну, или направление </w:t>
      </w:r>
      <w:r w:rsidRPr="003D738B">
        <w:rPr>
          <w:rFonts w:eastAsiaTheme="minorHAnsi"/>
          <w:lang w:eastAsia="en-US"/>
        </w:rPr>
        <w:lastRenderedPageBreak/>
        <w:t>недостоверной информации (сведений) и (или) документов, содержащих недостоверную информацию.</w:t>
      </w:r>
    </w:p>
    <w:p w:rsidR="003D738B" w:rsidRPr="003D738B" w:rsidRDefault="003D738B" w:rsidP="003D738B">
      <w:pPr>
        <w:autoSpaceDE w:val="0"/>
        <w:autoSpaceDN w:val="0"/>
        <w:adjustRightInd w:val="0"/>
        <w:jc w:val="both"/>
      </w:pPr>
      <w:r w:rsidRPr="003D738B">
        <w:rPr>
          <w:rFonts w:eastAsiaTheme="minorHAnsi"/>
          <w:lang w:eastAsia="en-US"/>
        </w:rPr>
        <w:t xml:space="preserve">      8.</w:t>
      </w:r>
      <w:r w:rsidRPr="003D738B">
        <w:t xml:space="preserve"> В нарушение принципа эффективности использования бюджетных средств, определенного статьей 34 БК РФ, статьей 162, пунктом 6 статьи 219 БК РФ, в проверяемом периоде осуществлены дополнительные расходы, сверх необходимого для достижения результата на сумму 29,2 тыс. рублей.         </w:t>
      </w:r>
    </w:p>
    <w:p w:rsidR="00476DCA" w:rsidRPr="003D738B" w:rsidRDefault="00817EAD" w:rsidP="00817EAD">
      <w:pPr>
        <w:autoSpaceDE w:val="0"/>
        <w:autoSpaceDN w:val="0"/>
        <w:adjustRightInd w:val="0"/>
        <w:jc w:val="both"/>
        <w:rPr>
          <w:bCs/>
        </w:rPr>
      </w:pPr>
      <w:r w:rsidRPr="003D738B">
        <w:t xml:space="preserve">          </w:t>
      </w:r>
      <w:r w:rsidR="00476DCA" w:rsidRPr="003D738B">
        <w:rPr>
          <w:bCs/>
        </w:rPr>
        <w:t>По результатам контрольного мероприятия даны рекомендации:</w:t>
      </w:r>
    </w:p>
    <w:p w:rsidR="00817EAD" w:rsidRPr="00817EAD" w:rsidRDefault="00817EAD" w:rsidP="00817EAD">
      <w:pPr>
        <w:ind w:firstLine="709"/>
        <w:jc w:val="both"/>
        <w:rPr>
          <w:rFonts w:eastAsiaTheme="minorHAnsi"/>
          <w:lang w:eastAsia="en-US"/>
        </w:rPr>
      </w:pPr>
      <w:r w:rsidRPr="003D738B">
        <w:t>1.</w:t>
      </w:r>
      <w:r w:rsidRPr="003D738B">
        <w:rPr>
          <w:rFonts w:eastAsiaTheme="minorHAnsi"/>
          <w:lang w:eastAsia="en-US"/>
        </w:rPr>
        <w:t xml:space="preserve"> Обеспечить ведение реестра закупок, осуществленных без заключения</w:t>
      </w:r>
      <w:r w:rsidRPr="00817EAD">
        <w:rPr>
          <w:rFonts w:eastAsiaTheme="minorHAnsi"/>
          <w:lang w:eastAsia="en-US"/>
        </w:rPr>
        <w:t xml:space="preserve"> муниципальных контрактов, в порядке, предусмотренном </w:t>
      </w:r>
      <w:hyperlink r:id="rId5" w:history="1">
        <w:r w:rsidRPr="00817EAD">
          <w:rPr>
            <w:rFonts w:eastAsiaTheme="minorHAnsi"/>
            <w:lang w:eastAsia="en-US"/>
          </w:rPr>
          <w:t>статьей 73</w:t>
        </w:r>
      </w:hyperlink>
      <w:r w:rsidRPr="00817EAD">
        <w:rPr>
          <w:rFonts w:eastAsiaTheme="minorHAnsi"/>
          <w:lang w:eastAsia="en-US"/>
        </w:rPr>
        <w:t xml:space="preserve"> </w:t>
      </w:r>
      <w:r w:rsidRPr="00817EAD">
        <w:t>БК РФ</w:t>
      </w:r>
      <w:r w:rsidRPr="00817EAD">
        <w:rPr>
          <w:rFonts w:eastAsiaTheme="minorHAnsi"/>
          <w:lang w:eastAsia="en-US"/>
        </w:rPr>
        <w:t>.</w:t>
      </w:r>
    </w:p>
    <w:p w:rsidR="00817EAD" w:rsidRPr="00817EAD" w:rsidRDefault="00817EAD" w:rsidP="00817EAD">
      <w:pPr>
        <w:ind w:firstLine="709"/>
        <w:jc w:val="both"/>
      </w:pPr>
      <w:r w:rsidRPr="00817EAD">
        <w:rPr>
          <w:rFonts w:eastAsiaTheme="minorHAnsi"/>
          <w:lang w:eastAsia="en-US"/>
        </w:rPr>
        <w:t>2</w:t>
      </w:r>
      <w:r w:rsidRPr="00817EAD">
        <w:t>. Обеспечить соблюдение принципа эффективности использования бюджетных средств (статья 34 БК РФ) и принципа обеспечения конкуренции (статья 8 ФЗ № 44-ФЗ) при осуществлении закупок, а также исключение действий, приводящих к  ограничению конкуренции, в том числе ухода от проведения конкурентных процедур.</w:t>
      </w:r>
    </w:p>
    <w:p w:rsidR="00817EAD" w:rsidRPr="00817EAD" w:rsidRDefault="00817EAD" w:rsidP="00817EAD">
      <w:pPr>
        <w:ind w:firstLine="709"/>
        <w:jc w:val="both"/>
        <w:rPr>
          <w:rFonts w:eastAsiaTheme="minorHAnsi"/>
          <w:lang w:eastAsia="en-US"/>
        </w:rPr>
      </w:pPr>
      <w:r w:rsidRPr="00817EAD">
        <w:t xml:space="preserve">3. В соответствии с пунктом 2 части 8 статьи 16 ФЗ № 44-ФЗ обеспечивать внесение изменений в план- график с целью приведения в соответствие, в связи с изменением доведенного объема прав в денежном выражении на принятие и (или) исполнение обязательств (при </w:t>
      </w:r>
      <w:r w:rsidRPr="00817EAD">
        <w:rPr>
          <w:rFonts w:eastAsiaTheme="minorHAnsi"/>
          <w:lang w:eastAsia="en-US"/>
        </w:rPr>
        <w:t>уменьшении или увеличении объема финансирования закупок, предусмотренного решением  о бюджете).</w:t>
      </w:r>
    </w:p>
    <w:p w:rsidR="00817EAD" w:rsidRPr="00817EAD" w:rsidRDefault="00817EAD" w:rsidP="00817EAD">
      <w:pPr>
        <w:ind w:firstLine="709"/>
        <w:jc w:val="both"/>
        <w:rPr>
          <w:b/>
        </w:rPr>
      </w:pPr>
      <w:r w:rsidRPr="00817EAD">
        <w:t xml:space="preserve">4. Соблюдать сроки выполнения обязательств по муниципальным контрактам (договорам), не допускать несвоевременной оплаты, за которую </w:t>
      </w:r>
      <w:r w:rsidRPr="00817EAD">
        <w:rPr>
          <w:rFonts w:eastAsia="Calibri"/>
        </w:rPr>
        <w:t>предусмотрена административная ответственность и</w:t>
      </w:r>
      <w:r w:rsidRPr="00817EAD">
        <w:rPr>
          <w:rFonts w:eastAsia="Calibri"/>
          <w:b/>
        </w:rPr>
        <w:t xml:space="preserve"> </w:t>
      </w:r>
      <w:r w:rsidRPr="00817EAD">
        <w:t>возникновение рисков в виде уплаты неустойки за неисполнение условий контракта (сроков оплаты).</w:t>
      </w:r>
    </w:p>
    <w:p w:rsidR="00817EAD" w:rsidRPr="00817EAD" w:rsidRDefault="00817EAD" w:rsidP="00817EAD">
      <w:pPr>
        <w:ind w:firstLine="709"/>
        <w:jc w:val="both"/>
      </w:pPr>
      <w:r w:rsidRPr="00817EAD">
        <w:t>5.  В целях недопущения нарушений действующего законодательства в сфере закупок, своевременно размещать в единой информационной системе в сфере закупок информацию и документы, подлежащие размещению в соответствии с законодательством Российской Федерации и нормативными правовыми актами о контрактной системе в  сфере закупок.</w:t>
      </w:r>
    </w:p>
    <w:p w:rsidR="00817EAD" w:rsidRPr="00817EAD" w:rsidRDefault="00817EAD" w:rsidP="00817EAD">
      <w:pPr>
        <w:ind w:firstLine="709"/>
        <w:jc w:val="both"/>
      </w:pPr>
      <w:r w:rsidRPr="00817EAD">
        <w:t>6. Повысить уровень исполнительской дисциплины лиц, осуществляющих полномочия в сфере закупок.</w:t>
      </w:r>
    </w:p>
    <w:p w:rsidR="00817EAD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17EAD" w:rsidRPr="00952285" w:rsidRDefault="00817EAD" w:rsidP="00817E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285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</w:t>
      </w:r>
      <w:r>
        <w:rPr>
          <w:rFonts w:eastAsiaTheme="minorHAnsi"/>
          <w:lang w:eastAsia="en-US"/>
        </w:rPr>
        <w:t>, которое исполнено  в полном объеме.</w:t>
      </w:r>
    </w:p>
    <w:p w:rsidR="00E26EDE" w:rsidRPr="00947F08" w:rsidRDefault="00817EAD" w:rsidP="00817EAD">
      <w:pPr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526439">
        <w:rPr>
          <w:color w:val="FF0000"/>
          <w:sz w:val="28"/>
          <w:szCs w:val="28"/>
        </w:rPr>
        <w:t xml:space="preserve">  </w:t>
      </w:r>
    </w:p>
    <w:p w:rsidR="00AC1BAA" w:rsidRPr="00817EAD" w:rsidRDefault="00B92E52" w:rsidP="00476DCA">
      <w:pPr>
        <w:jc w:val="both"/>
      </w:pPr>
      <w:r w:rsidRPr="00817EAD">
        <w:t xml:space="preserve">       </w:t>
      </w:r>
      <w:r w:rsidR="00AC1BAA" w:rsidRPr="00817EAD">
        <w:t xml:space="preserve">Отчет о результатах контрольного мероприятия направлен главе </w:t>
      </w:r>
      <w:r w:rsidR="00E26EDE" w:rsidRPr="00817EAD">
        <w:t>Череповецкого муниципального района</w:t>
      </w:r>
      <w:r w:rsidR="00476DCA" w:rsidRPr="00817EAD">
        <w:t>,</w:t>
      </w:r>
      <w:r w:rsidR="00AC1BAA" w:rsidRPr="00817EAD">
        <w:t xml:space="preserve">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817EAD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817EAD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776E0"/>
    <w:rsid w:val="003D738B"/>
    <w:rsid w:val="00465A85"/>
    <w:rsid w:val="00476DCA"/>
    <w:rsid w:val="004A7BCF"/>
    <w:rsid w:val="004C4787"/>
    <w:rsid w:val="006A3024"/>
    <w:rsid w:val="007006A3"/>
    <w:rsid w:val="00817EAD"/>
    <w:rsid w:val="00852B7F"/>
    <w:rsid w:val="00874E70"/>
    <w:rsid w:val="008B4F9C"/>
    <w:rsid w:val="00947F08"/>
    <w:rsid w:val="009A0885"/>
    <w:rsid w:val="00A64D15"/>
    <w:rsid w:val="00A84862"/>
    <w:rsid w:val="00AC1BAA"/>
    <w:rsid w:val="00B55582"/>
    <w:rsid w:val="00B92E52"/>
    <w:rsid w:val="00DB277E"/>
    <w:rsid w:val="00E26EDE"/>
    <w:rsid w:val="00F2327E"/>
    <w:rsid w:val="00F7551C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A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EF8B456B814B7A0E7A9E97A6C8965BD06A58A9F5FC066F9225322B15663BDA6FD6F88125B55A45B4F6BD9162442D7D2A245780DC3955BBoCb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15</cp:revision>
  <dcterms:created xsi:type="dcterms:W3CDTF">2019-08-05T12:55:00Z</dcterms:created>
  <dcterms:modified xsi:type="dcterms:W3CDTF">2022-06-27T11:20:00Z</dcterms:modified>
</cp:coreProperties>
</file>