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4E" w:rsidRPr="00455BF0" w:rsidRDefault="00F2327E" w:rsidP="00F9244E">
      <w:pPr>
        <w:jc w:val="both"/>
        <w:rPr>
          <w:color w:val="FF0000"/>
        </w:rPr>
      </w:pPr>
      <w:r w:rsidRPr="00817EAD">
        <w:t xml:space="preserve">Информация по проведенному контрольному </w:t>
      </w:r>
      <w:r w:rsidRPr="00455BF0">
        <w:t>мероприятию</w:t>
      </w:r>
      <w:r w:rsidRPr="00455BF0">
        <w:rPr>
          <w:b/>
        </w:rPr>
        <w:t xml:space="preserve"> </w:t>
      </w:r>
      <w:r w:rsidR="00F9244E" w:rsidRPr="00455BF0">
        <w:t>«</w:t>
      </w:r>
      <w:r w:rsidR="00455BF0" w:rsidRPr="00455BF0">
        <w:t xml:space="preserve">Проверка целевого и эффективного использования  в 2021 году и первом полугодии 2022 года администрацией </w:t>
      </w:r>
      <w:proofErr w:type="spellStart"/>
      <w:r w:rsidR="00455BF0" w:rsidRPr="00455BF0">
        <w:t>Нелазского</w:t>
      </w:r>
      <w:proofErr w:type="spellEnd"/>
      <w:r w:rsidR="00455BF0" w:rsidRPr="00455BF0">
        <w:t xml:space="preserve"> сельского поселения средств бюджета поселения, включая аудит муниципальных закупок</w:t>
      </w:r>
      <w:r w:rsidR="00F9244E" w:rsidRPr="00455BF0">
        <w:rPr>
          <w:bCs/>
        </w:rPr>
        <w:t>».</w:t>
      </w:r>
    </w:p>
    <w:p w:rsidR="00150F6C" w:rsidRPr="00455BF0" w:rsidRDefault="00150F6C" w:rsidP="00150F6C">
      <w:pPr>
        <w:jc w:val="both"/>
      </w:pPr>
    </w:p>
    <w:p w:rsidR="00455BF0" w:rsidRPr="00455BF0" w:rsidRDefault="00455BF0" w:rsidP="00455BF0">
      <w:pPr>
        <w:jc w:val="both"/>
        <w:rPr>
          <w:b/>
        </w:rPr>
      </w:pPr>
      <w:r w:rsidRPr="00455BF0">
        <w:rPr>
          <w:b/>
          <w:color w:val="FF0000"/>
        </w:rPr>
        <w:t xml:space="preserve">       </w:t>
      </w:r>
      <w:r w:rsidRPr="00455BF0">
        <w:t xml:space="preserve">Общий объем проверенных средств составил 38 026,9 тыс. рублей. По результатам проверки  установлены нарушения на общую сумму 51,5 тыс. руб. и недостатки: </w:t>
      </w:r>
    </w:p>
    <w:p w:rsidR="00455BF0" w:rsidRPr="00455BF0" w:rsidRDefault="00455BF0" w:rsidP="00455BF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455BF0">
        <w:t xml:space="preserve">     1. Н</w:t>
      </w:r>
      <w:r w:rsidRPr="00455BF0">
        <w:rPr>
          <w:rFonts w:eastAsiaTheme="minorHAnsi"/>
          <w:lang w:eastAsia="en-US"/>
        </w:rPr>
        <w:t>арушения при формировании и исполнении бюджета  на сумму 49,7 тыс. рублей:</w:t>
      </w:r>
    </w:p>
    <w:p w:rsidR="00455BF0" w:rsidRPr="00455BF0" w:rsidRDefault="00455BF0" w:rsidP="00455B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55BF0">
        <w:rPr>
          <w:rFonts w:eastAsiaTheme="minorHAnsi"/>
          <w:lang w:eastAsia="en-US"/>
        </w:rPr>
        <w:t>1.1. Установлены нарушения порядка применения бюджетной классификации Российской Федерации. В нарушении Приказа Минфина России от 06.06.2019 № 85н  "О Порядке формирования и применения кодов бюджетной классификации Российской Федерации, их структуре и принципах назначения"</w:t>
      </w:r>
      <w:r w:rsidRPr="00455BF0">
        <w:t xml:space="preserve"> </w:t>
      </w:r>
      <w:r w:rsidRPr="00455BF0">
        <w:rPr>
          <w:rFonts w:eastAsiaTheme="minorHAnsi"/>
          <w:lang w:eastAsia="en-US"/>
        </w:rPr>
        <w:t>произведены расходы по</w:t>
      </w:r>
      <w:proofErr w:type="gramStart"/>
      <w:r w:rsidRPr="00455BF0">
        <w:rPr>
          <w:rFonts w:eastAsiaTheme="minorHAnsi"/>
          <w:lang w:eastAsia="en-US"/>
        </w:rPr>
        <w:t>2</w:t>
      </w:r>
      <w:proofErr w:type="gramEnd"/>
      <w:r w:rsidRPr="00455BF0">
        <w:rPr>
          <w:rFonts w:eastAsiaTheme="minorHAnsi"/>
          <w:lang w:eastAsia="en-US"/>
        </w:rPr>
        <w:t xml:space="preserve"> фактам на сумму 23,1 тыс. рублей.</w:t>
      </w:r>
    </w:p>
    <w:p w:rsidR="00455BF0" w:rsidRPr="00455BF0" w:rsidRDefault="00455BF0" w:rsidP="00455BF0">
      <w:pPr>
        <w:autoSpaceDE w:val="0"/>
        <w:autoSpaceDN w:val="0"/>
        <w:adjustRightInd w:val="0"/>
        <w:ind w:firstLine="540"/>
        <w:jc w:val="both"/>
      </w:pPr>
      <w:r w:rsidRPr="00455BF0">
        <w:rPr>
          <w:rFonts w:eastAsiaTheme="minorHAnsi"/>
          <w:lang w:eastAsia="en-US"/>
        </w:rPr>
        <w:t>1.2.</w:t>
      </w:r>
      <w:r w:rsidRPr="00455BF0">
        <w:t xml:space="preserve"> В нарушение принципа эффективности использования бюджетных средств, определенного статьей 34 БК РФ, статьей 162, пунктом 6 статьи 219 БК РФ, в проверяемом периоде осуществлены дополнительные расходы, сверх необходимого для достижения результата на сумму 8,8 тыс. рублей (уплата пени).</w:t>
      </w:r>
    </w:p>
    <w:p w:rsidR="00455BF0" w:rsidRPr="00455BF0" w:rsidRDefault="00455BF0" w:rsidP="00455B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55BF0">
        <w:t xml:space="preserve">       1.3.  В </w:t>
      </w:r>
      <w:proofErr w:type="gramStart"/>
      <w:r w:rsidRPr="00455BF0">
        <w:t>нарушение</w:t>
      </w:r>
      <w:proofErr w:type="gramEnd"/>
      <w:r w:rsidRPr="00455BF0">
        <w:t xml:space="preserve"> </w:t>
      </w:r>
      <w:proofErr w:type="spellStart"/>
      <w:r w:rsidRPr="00455BF0">
        <w:t>а</w:t>
      </w:r>
      <w:hyperlink r:id="rId5" w:history="1">
        <w:r w:rsidRPr="00455BF0">
          <w:rPr>
            <w:rFonts w:eastAsiaTheme="minorHAnsi"/>
            <w:lang w:eastAsia="en-US"/>
          </w:rPr>
          <w:t>бз</w:t>
        </w:r>
        <w:proofErr w:type="spellEnd"/>
        <w:r w:rsidRPr="00455BF0">
          <w:rPr>
            <w:rFonts w:eastAsiaTheme="minorHAnsi"/>
            <w:lang w:eastAsia="en-US"/>
          </w:rPr>
          <w:t>. 3 ст. 162</w:t>
        </w:r>
      </w:hyperlink>
      <w:r w:rsidRPr="00455BF0">
        <w:rPr>
          <w:rFonts w:eastAsiaTheme="minorHAnsi"/>
          <w:lang w:eastAsia="en-US"/>
        </w:rPr>
        <w:t xml:space="preserve">, </w:t>
      </w:r>
      <w:hyperlink r:id="rId6" w:history="1">
        <w:r w:rsidRPr="00455BF0">
          <w:rPr>
            <w:rFonts w:eastAsiaTheme="minorHAnsi"/>
            <w:lang w:eastAsia="en-US"/>
          </w:rPr>
          <w:t>п. 3 ст. 219</w:t>
        </w:r>
      </w:hyperlink>
      <w:r w:rsidRPr="00455BF0">
        <w:rPr>
          <w:rFonts w:eastAsiaTheme="minorHAnsi"/>
          <w:lang w:eastAsia="en-US"/>
        </w:rPr>
        <w:t xml:space="preserve"> БК РФ установлено принятие бюджетных обязательств в размерах, превышающих утвержденные бюджетные ассигнования и (или) лимиты бюджетных обязательств</w:t>
      </w:r>
      <w:r w:rsidRPr="00455BF0">
        <w:t xml:space="preserve"> на сумму 17,8 тыс. </w:t>
      </w:r>
      <w:r w:rsidRPr="00455BF0">
        <w:rPr>
          <w:bCs/>
        </w:rPr>
        <w:t>рублей</w:t>
      </w:r>
      <w:r w:rsidRPr="00455BF0">
        <w:rPr>
          <w:rFonts w:eastAsiaTheme="minorHAnsi"/>
          <w:lang w:eastAsia="en-US"/>
        </w:rPr>
        <w:t>.</w:t>
      </w:r>
    </w:p>
    <w:p w:rsidR="00455BF0" w:rsidRPr="00455BF0" w:rsidRDefault="00455BF0" w:rsidP="00455BF0">
      <w:pPr>
        <w:autoSpaceDE w:val="0"/>
        <w:autoSpaceDN w:val="0"/>
        <w:adjustRightInd w:val="0"/>
        <w:jc w:val="both"/>
        <w:outlineLvl w:val="0"/>
      </w:pPr>
      <w:r w:rsidRPr="00455BF0">
        <w:rPr>
          <w:rFonts w:eastAsiaTheme="minorHAnsi"/>
          <w:lang w:eastAsia="en-US"/>
        </w:rPr>
        <w:t xml:space="preserve">    2.</w:t>
      </w:r>
      <w:r w:rsidRPr="00455BF0">
        <w:t xml:space="preserve"> Нарушения установленных единых требований к бюджетному (бухгалтерскому) учету, в том числе бюджетной, бухгалтерской (финансовой) отчетности:</w:t>
      </w:r>
    </w:p>
    <w:p w:rsidR="00455BF0" w:rsidRPr="00455BF0" w:rsidRDefault="00455BF0" w:rsidP="00455BF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455BF0">
        <w:t xml:space="preserve">2.1. </w:t>
      </w:r>
      <w:proofErr w:type="gramStart"/>
      <w:r w:rsidRPr="00455BF0">
        <w:t>В</w:t>
      </w:r>
      <w:r w:rsidRPr="00455BF0">
        <w:rPr>
          <w:rFonts w:eastAsiaTheme="minorHAnsi"/>
          <w:lang w:eastAsia="en-US"/>
        </w:rPr>
        <w:t xml:space="preserve"> нарушении ст.8</w:t>
      </w:r>
      <w:r w:rsidRPr="00455BF0">
        <w:t xml:space="preserve"> Федерального закона от 29.11.2011г. № 402-ФЗ «О бухгалтерском учете», п.7 </w:t>
      </w:r>
      <w:r w:rsidRPr="00455BF0">
        <w:rPr>
          <w:rFonts w:eastAsiaTheme="minorHAnsi"/>
          <w:lang w:eastAsia="en-US"/>
        </w:rPr>
        <w:t>Федерального стандарта, утвержденного п</w:t>
      </w:r>
      <w:r w:rsidRPr="00455BF0">
        <w:t>риказом Минфина России от 30.12.2017 № 274н "Об утверждении федерального стандарта бухгалтерского учета для организаций государственного сектора "Учетная политика, оценочные значения и ошибки"</w:t>
      </w:r>
      <w:r w:rsidRPr="00455BF0">
        <w:rPr>
          <w:rFonts w:eastAsiaTheme="minorHAnsi"/>
          <w:lang w:eastAsia="en-US"/>
        </w:rPr>
        <w:t xml:space="preserve"> установлено  нарушение  при утверждении Учетной политики, что в соответствии с </w:t>
      </w:r>
      <w:r w:rsidRPr="00455BF0">
        <w:rPr>
          <w:bCs/>
          <w:iCs/>
        </w:rPr>
        <w:t xml:space="preserve"> Классификатором  (к.2.1) классифицируется как</w:t>
      </w:r>
      <w:r w:rsidRPr="00455BF0">
        <w:rPr>
          <w:rFonts w:eastAsiaTheme="minorHAnsi"/>
          <w:lang w:eastAsia="en-US"/>
        </w:rPr>
        <w:t xml:space="preserve"> н</w:t>
      </w:r>
      <w:r w:rsidRPr="00455BF0">
        <w:t>арушение руководителем экономического субъекта требований</w:t>
      </w:r>
      <w:proofErr w:type="gramEnd"/>
      <w:r w:rsidRPr="00455BF0">
        <w:t xml:space="preserve"> организации ведения бухгалтерского учета, хранения документов бухгалтерского учета и требований по формированию учетной политики.</w:t>
      </w:r>
    </w:p>
    <w:p w:rsidR="00455BF0" w:rsidRPr="00455BF0" w:rsidRDefault="00455BF0" w:rsidP="00455BF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455BF0">
        <w:t xml:space="preserve">     3. </w:t>
      </w:r>
      <w:r w:rsidRPr="00455BF0">
        <w:rPr>
          <w:rFonts w:eastAsiaTheme="minorHAnsi"/>
          <w:lang w:eastAsia="en-US"/>
        </w:rPr>
        <w:t>Нарушения при осуществлении муниципальных закупок на сумму 1,8 тыс. рублей:</w:t>
      </w:r>
    </w:p>
    <w:p w:rsidR="00455BF0" w:rsidRPr="00455BF0" w:rsidRDefault="00455BF0" w:rsidP="00455BF0">
      <w:pPr>
        <w:autoSpaceDE w:val="0"/>
        <w:autoSpaceDN w:val="0"/>
        <w:adjustRightInd w:val="0"/>
        <w:jc w:val="both"/>
      </w:pPr>
      <w:r w:rsidRPr="00455BF0">
        <w:t xml:space="preserve">    3.1. Установлены нарушения порядка назначения контрактного управляющего. Должностное лицо, ответственное за осуществление закупок  не соответствует требованиям, установленным  частью 6  статьи 38 ФЗ №44-ФЗ, что</w:t>
      </w:r>
      <w:r w:rsidRPr="00455BF0">
        <w:rPr>
          <w:bCs/>
          <w:iCs/>
        </w:rPr>
        <w:t xml:space="preserve"> в соответствии с классификатором  (к.4.10) классифицируется как</w:t>
      </w:r>
      <w:r w:rsidRPr="00455BF0">
        <w:t xml:space="preserve"> нарушения порядка формирования контрактной службы, назначения контрактного управляющего (их отсутствие).  </w:t>
      </w:r>
    </w:p>
    <w:p w:rsidR="00455BF0" w:rsidRPr="00455BF0" w:rsidRDefault="00455BF0" w:rsidP="00455BF0">
      <w:pPr>
        <w:autoSpaceDE w:val="0"/>
        <w:autoSpaceDN w:val="0"/>
        <w:adjustRightInd w:val="0"/>
        <w:jc w:val="both"/>
      </w:pPr>
      <w:r w:rsidRPr="00455BF0">
        <w:t xml:space="preserve">    3.2.  В </w:t>
      </w:r>
      <w:r w:rsidRPr="00455BF0">
        <w:rPr>
          <w:rFonts w:eastAsiaTheme="minorHAnsi"/>
          <w:lang w:eastAsia="en-US"/>
        </w:rPr>
        <w:t>нарушении ч</w:t>
      </w:r>
      <w:r w:rsidRPr="00455BF0">
        <w:t xml:space="preserve">асти 8 статьи 16 ФЗ № 44-ФЗ, пункта 22 постановления Правительства РФ от 30.09.2019 № 1279 "О планах-графиках закупок </w:t>
      </w:r>
      <w:proofErr w:type="gramStart"/>
      <w:r w:rsidRPr="00455BF0">
        <w:t>и</w:t>
      </w:r>
      <w:proofErr w:type="gramEnd"/>
      <w:r w:rsidRPr="00455BF0">
        <w:t xml:space="preserve"> о признании утратившими силу отдельных решений Правительства Российской Федерации",</w:t>
      </w:r>
      <w:r w:rsidRPr="00455BF0">
        <w:rPr>
          <w:rFonts w:eastAsiaTheme="minorHAnsi"/>
          <w:lang w:eastAsia="en-US"/>
        </w:rPr>
        <w:t xml:space="preserve"> установлены н</w:t>
      </w:r>
      <w:r w:rsidRPr="00455BF0">
        <w:t>арушение порядка ведения плана-графика закупок,</w:t>
      </w:r>
      <w:r w:rsidRPr="00455BF0">
        <w:rPr>
          <w:bCs/>
          <w:iCs/>
        </w:rPr>
        <w:t xml:space="preserve"> что в соответствии с классификатором  (к.4.19) классифицируется как</w:t>
      </w:r>
      <w:r w:rsidRPr="00455BF0">
        <w:t xml:space="preserve">  нарушение формирования, утверждения и ведения плана-графика закупок товаров, работ, услуг для обеспечения государственных и муниципальных нужд, порядка его размещения в единой информационной системе в сфере закупок в открытом доступе.</w:t>
      </w:r>
    </w:p>
    <w:p w:rsidR="00455BF0" w:rsidRPr="00455BF0" w:rsidRDefault="00455BF0" w:rsidP="00455BF0">
      <w:pPr>
        <w:autoSpaceDE w:val="0"/>
        <w:autoSpaceDN w:val="0"/>
        <w:adjustRightInd w:val="0"/>
        <w:jc w:val="both"/>
      </w:pPr>
      <w:r w:rsidRPr="00455BF0">
        <w:rPr>
          <w:rFonts w:eastAsiaTheme="minorHAnsi"/>
          <w:lang w:eastAsia="en-US"/>
        </w:rPr>
        <w:t xml:space="preserve">      3.3. </w:t>
      </w:r>
      <w:r w:rsidRPr="00455BF0">
        <w:t xml:space="preserve"> В нарушении требований статьи 19 ФЗ №44-ФЗ  установлены нарушения при нормировании в сфере закупок по двум фактам,</w:t>
      </w:r>
      <w:r w:rsidRPr="00455BF0">
        <w:rPr>
          <w:bCs/>
          <w:iCs/>
        </w:rPr>
        <w:t xml:space="preserve"> что в соответствии с классификатором  (к.4.15) классифицируется как</w:t>
      </w:r>
      <w:r w:rsidRPr="00455BF0">
        <w:t xml:space="preserve"> нарушения при нормировании в сфере закупок.  </w:t>
      </w:r>
    </w:p>
    <w:p w:rsidR="00455BF0" w:rsidRPr="00455BF0" w:rsidRDefault="00455BF0" w:rsidP="00455BF0">
      <w:pPr>
        <w:autoSpaceDE w:val="0"/>
        <w:autoSpaceDN w:val="0"/>
        <w:adjustRightInd w:val="0"/>
        <w:jc w:val="both"/>
      </w:pPr>
      <w:r w:rsidRPr="00455BF0">
        <w:t xml:space="preserve">     3.4.</w:t>
      </w:r>
      <w:r w:rsidRPr="00455BF0">
        <w:rPr>
          <w:rFonts w:eastAsia="Calibri"/>
          <w:snapToGrid w:val="0"/>
        </w:rPr>
        <w:t xml:space="preserve"> В нарушении </w:t>
      </w:r>
      <w:proofErr w:type="gramStart"/>
      <w:r w:rsidRPr="00455BF0">
        <w:rPr>
          <w:rFonts w:eastAsia="Calibri"/>
          <w:snapToGrid w:val="0"/>
        </w:rPr>
        <w:t>ч</w:t>
      </w:r>
      <w:proofErr w:type="gramEnd"/>
      <w:r w:rsidRPr="00455BF0">
        <w:rPr>
          <w:rFonts w:eastAsia="Calibri"/>
          <w:snapToGrid w:val="0"/>
        </w:rPr>
        <w:t>.</w:t>
      </w:r>
      <w:r w:rsidRPr="00455BF0">
        <w:t xml:space="preserve"> 6 ст.34 ФЗ №44-ФЗ и п.6.5 муниципального контракта № 40 от 28.06.2021 г. Администрацией поселения   не применялись меры ответственности по контракту.</w:t>
      </w:r>
      <w:r w:rsidRPr="00455BF0">
        <w:rPr>
          <w:rFonts w:eastAsia="Calibri"/>
          <w:snapToGrid w:val="0"/>
        </w:rPr>
        <w:t xml:space="preserve"> О</w:t>
      </w:r>
      <w:r w:rsidRPr="00455BF0">
        <w:t>тсутствуют взыскания неустойки (пени, штрафы) с недобросовестного поставщика (подрядчика, исполнителя)</w:t>
      </w:r>
      <w:r w:rsidRPr="00455BF0">
        <w:rPr>
          <w:rFonts w:eastAsia="Calibri"/>
          <w:snapToGrid w:val="0"/>
        </w:rPr>
        <w:t xml:space="preserve"> на сумму 1,8 тыс. рублей</w:t>
      </w:r>
      <w:r w:rsidRPr="00455BF0">
        <w:t xml:space="preserve">, что </w:t>
      </w:r>
      <w:r w:rsidRPr="00455BF0">
        <w:rPr>
          <w:bCs/>
          <w:iCs/>
        </w:rPr>
        <w:t xml:space="preserve">в соответствии с </w:t>
      </w:r>
      <w:r w:rsidRPr="00455BF0">
        <w:rPr>
          <w:bCs/>
          <w:iCs/>
        </w:rPr>
        <w:lastRenderedPageBreak/>
        <w:t>классификатором  (к.4.47) классифицируется как</w:t>
      </w:r>
      <w:r w:rsidRPr="00455BF0">
        <w:t xml:space="preserve"> неприменение мер ответственности по контракту.</w:t>
      </w:r>
    </w:p>
    <w:p w:rsidR="00455BF0" w:rsidRDefault="00455BF0" w:rsidP="00455BF0">
      <w:pPr>
        <w:autoSpaceDE w:val="0"/>
        <w:autoSpaceDN w:val="0"/>
        <w:adjustRightInd w:val="0"/>
        <w:ind w:firstLine="540"/>
        <w:jc w:val="both"/>
      </w:pPr>
      <w:r w:rsidRPr="00455BF0">
        <w:t>4. Установлен факт недостатков (несоответствий) в нормативных правовых актах, регламентирующих порядок оплаты труда в органах местного самоуправления.</w:t>
      </w:r>
    </w:p>
    <w:p w:rsidR="00455BF0" w:rsidRPr="00216428" w:rsidRDefault="00455BF0" w:rsidP="00455BF0">
      <w:pPr>
        <w:pStyle w:val="a9"/>
        <w:spacing w:before="0"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5</w:t>
      </w:r>
      <w:r w:rsidRPr="00216428">
        <w:rPr>
          <w:b w:val="0"/>
          <w:sz w:val="24"/>
          <w:szCs w:val="24"/>
        </w:rPr>
        <w:t>. Составлен</w:t>
      </w:r>
      <w:r>
        <w:rPr>
          <w:b w:val="0"/>
          <w:sz w:val="24"/>
          <w:szCs w:val="24"/>
        </w:rPr>
        <w:t xml:space="preserve"> 1</w:t>
      </w:r>
      <w:r w:rsidRPr="00216428">
        <w:rPr>
          <w:b w:val="0"/>
          <w:sz w:val="24"/>
          <w:szCs w:val="24"/>
        </w:rPr>
        <w:t xml:space="preserve"> протокол об административном правонарушении.</w:t>
      </w:r>
    </w:p>
    <w:p w:rsidR="00455BF0" w:rsidRPr="00455BF0" w:rsidRDefault="00455BF0" w:rsidP="00455BF0">
      <w:pPr>
        <w:autoSpaceDE w:val="0"/>
        <w:autoSpaceDN w:val="0"/>
        <w:adjustRightInd w:val="0"/>
        <w:ind w:firstLine="540"/>
        <w:jc w:val="both"/>
      </w:pPr>
    </w:p>
    <w:p w:rsidR="00F9244E" w:rsidRPr="00455BF0" w:rsidRDefault="00F9244E" w:rsidP="00F9244E">
      <w:pPr>
        <w:autoSpaceDE w:val="0"/>
        <w:autoSpaceDN w:val="0"/>
        <w:adjustRightInd w:val="0"/>
        <w:jc w:val="both"/>
        <w:outlineLvl w:val="0"/>
      </w:pPr>
    </w:p>
    <w:p w:rsidR="00476DCA" w:rsidRPr="00F9244E" w:rsidRDefault="00817EAD" w:rsidP="00F9244E">
      <w:pPr>
        <w:autoSpaceDE w:val="0"/>
        <w:autoSpaceDN w:val="0"/>
        <w:adjustRightInd w:val="0"/>
        <w:jc w:val="both"/>
        <w:outlineLvl w:val="0"/>
        <w:rPr>
          <w:bCs/>
        </w:rPr>
      </w:pPr>
      <w:r w:rsidRPr="00F9244E">
        <w:t xml:space="preserve">          </w:t>
      </w:r>
      <w:r w:rsidR="00476DCA" w:rsidRPr="00F9244E">
        <w:rPr>
          <w:bCs/>
        </w:rPr>
        <w:t>По результатам контрольного мероприятия даны рекомендации:</w:t>
      </w:r>
    </w:p>
    <w:p w:rsidR="00455BF0" w:rsidRPr="00455BF0" w:rsidRDefault="00455BF0" w:rsidP="00455BF0">
      <w:pPr>
        <w:autoSpaceDE w:val="0"/>
        <w:autoSpaceDN w:val="0"/>
        <w:adjustRightInd w:val="0"/>
        <w:ind w:firstLine="708"/>
        <w:jc w:val="both"/>
      </w:pPr>
      <w:r w:rsidRPr="00455BF0">
        <w:t>1. С целью соблюдения принципа профессионализма заказчика, согласно статье 9 Федерального закона №44-ФЗ, назначить контрактного управляющего, в соответствии с требованиями, установленными частью 6 статьи 38 Федерального закона №44-ФЗ.</w:t>
      </w:r>
    </w:p>
    <w:p w:rsidR="00455BF0" w:rsidRPr="00455BF0" w:rsidRDefault="00455BF0" w:rsidP="00455BF0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455BF0">
        <w:t xml:space="preserve">         2. </w:t>
      </w:r>
      <w:r w:rsidRPr="00455BF0">
        <w:rPr>
          <w:rFonts w:eastAsia="Calibri"/>
        </w:rPr>
        <w:t xml:space="preserve">Решение Совета </w:t>
      </w:r>
      <w:proofErr w:type="spellStart"/>
      <w:r w:rsidRPr="00455BF0">
        <w:rPr>
          <w:rFonts w:eastAsia="Calibri"/>
        </w:rPr>
        <w:t>Нелазского</w:t>
      </w:r>
      <w:proofErr w:type="spellEnd"/>
      <w:r w:rsidRPr="00455BF0">
        <w:rPr>
          <w:rFonts w:eastAsia="Calibri"/>
        </w:rPr>
        <w:t xml:space="preserve"> сельского поселения от 17.12.2019 №104 «Об оплате труда в органах местного самоуправления </w:t>
      </w:r>
      <w:proofErr w:type="spellStart"/>
      <w:r w:rsidRPr="00455BF0">
        <w:rPr>
          <w:rFonts w:eastAsia="Calibri"/>
        </w:rPr>
        <w:t>Нелазского</w:t>
      </w:r>
      <w:proofErr w:type="spellEnd"/>
      <w:r w:rsidRPr="00455BF0">
        <w:rPr>
          <w:rFonts w:eastAsia="Calibri"/>
        </w:rPr>
        <w:t xml:space="preserve"> сельского поселения» привести в соответствие, устранив недостатки.</w:t>
      </w:r>
    </w:p>
    <w:p w:rsidR="00455BF0" w:rsidRPr="00455BF0" w:rsidRDefault="00455BF0" w:rsidP="00455BF0">
      <w:pPr>
        <w:autoSpaceDE w:val="0"/>
        <w:autoSpaceDN w:val="0"/>
        <w:adjustRightInd w:val="0"/>
        <w:jc w:val="both"/>
        <w:outlineLvl w:val="0"/>
      </w:pPr>
      <w:r w:rsidRPr="00455BF0">
        <w:rPr>
          <w:rFonts w:eastAsia="Calibri"/>
        </w:rPr>
        <w:t xml:space="preserve">        </w:t>
      </w:r>
      <w:r w:rsidRPr="00455BF0">
        <w:t>3. При исполнении бюджетной сметы, в пределах доведенных лимитов бюджетных обязательств, не допускать:</w:t>
      </w:r>
    </w:p>
    <w:p w:rsidR="00455BF0" w:rsidRPr="00455BF0" w:rsidRDefault="00455BF0" w:rsidP="00455BF0">
      <w:pPr>
        <w:ind w:firstLine="709"/>
        <w:jc w:val="both"/>
      </w:pPr>
      <w:r w:rsidRPr="00455BF0">
        <w:t xml:space="preserve">- </w:t>
      </w:r>
      <w:r w:rsidRPr="00455BF0">
        <w:rPr>
          <w:rFonts w:eastAsiaTheme="minorHAnsi"/>
          <w:lang w:eastAsia="en-US"/>
        </w:rPr>
        <w:t>нарушений порядка применения бюджетной классификации Российской Федерации;</w:t>
      </w:r>
    </w:p>
    <w:p w:rsidR="00455BF0" w:rsidRPr="00455BF0" w:rsidRDefault="00455BF0" w:rsidP="00455BF0">
      <w:pPr>
        <w:ind w:firstLine="709"/>
        <w:jc w:val="both"/>
      </w:pPr>
      <w:r w:rsidRPr="00455BF0">
        <w:t>- принятия бюджетных обязатель</w:t>
      </w:r>
      <w:proofErr w:type="gramStart"/>
      <w:r w:rsidRPr="00455BF0">
        <w:t>ств св</w:t>
      </w:r>
      <w:proofErr w:type="gramEnd"/>
      <w:r w:rsidRPr="00455BF0">
        <w:t>ерх утвержденных бюджетных ассигнований и (или) лимитов бюджетных обязательств;</w:t>
      </w:r>
    </w:p>
    <w:p w:rsidR="00455BF0" w:rsidRPr="00455BF0" w:rsidRDefault="00455BF0" w:rsidP="00455BF0">
      <w:pPr>
        <w:ind w:firstLine="709"/>
        <w:jc w:val="both"/>
      </w:pPr>
      <w:r w:rsidRPr="00455BF0">
        <w:t>- случаев неэффективного  расходования бюджетных средств.</w:t>
      </w:r>
    </w:p>
    <w:p w:rsidR="00455BF0" w:rsidRPr="00455BF0" w:rsidRDefault="00455BF0" w:rsidP="00455BF0">
      <w:pPr>
        <w:ind w:firstLine="709"/>
        <w:jc w:val="both"/>
        <w:rPr>
          <w:rFonts w:eastAsiaTheme="minorHAnsi"/>
          <w:lang w:eastAsia="en-US"/>
        </w:rPr>
      </w:pPr>
      <w:r w:rsidRPr="00455BF0">
        <w:t>3</w:t>
      </w:r>
      <w:r w:rsidRPr="00455BF0">
        <w:rPr>
          <w:rFonts w:eastAsiaTheme="minorHAnsi"/>
          <w:lang w:eastAsia="en-US"/>
        </w:rPr>
        <w:t xml:space="preserve">. </w:t>
      </w:r>
      <w:r w:rsidRPr="00455BF0">
        <w:t xml:space="preserve">В соответствии с пунктом 2 части 8 статьи 16 ФЗ № 44-ФЗ обеспечивать внесение изменений в план- график с целью приведения в соответствие, в связи с изменением доведенного объема прав в денежном выражении на принятие и (или) исполнение обязательств (при </w:t>
      </w:r>
      <w:r w:rsidRPr="00455BF0">
        <w:rPr>
          <w:rFonts w:eastAsiaTheme="minorHAnsi"/>
          <w:lang w:eastAsia="en-US"/>
        </w:rPr>
        <w:t>уменьшении или увеличении объема финансирования закупок, предусмотренного решением  о бюджете).</w:t>
      </w:r>
    </w:p>
    <w:p w:rsidR="00455BF0" w:rsidRPr="00455BF0" w:rsidRDefault="00455BF0" w:rsidP="00455BF0">
      <w:pPr>
        <w:ind w:firstLine="709"/>
        <w:jc w:val="both"/>
      </w:pPr>
      <w:r w:rsidRPr="00455BF0">
        <w:rPr>
          <w:rFonts w:eastAsiaTheme="minorHAnsi"/>
          <w:lang w:eastAsia="en-US"/>
        </w:rPr>
        <w:t>4</w:t>
      </w:r>
      <w:r w:rsidRPr="00455BF0">
        <w:t>. Повысить уровень исполнительской дисциплины лиц, осуществляющих полномочия в сфере закупок.</w:t>
      </w:r>
    </w:p>
    <w:p w:rsidR="00817EAD" w:rsidRPr="00F9244E" w:rsidRDefault="00817EAD" w:rsidP="00817EA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17EAD" w:rsidRPr="00F9244E" w:rsidRDefault="00817EAD" w:rsidP="00817EA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9244E">
        <w:rPr>
          <w:rFonts w:eastAsiaTheme="minorHAnsi"/>
          <w:lang w:eastAsia="en-US"/>
        </w:rPr>
        <w:t xml:space="preserve">  По результатам контрольного мероприятия вынесено представление, которое исполнено  в полном объеме.</w:t>
      </w:r>
      <w:r w:rsidR="00F9244E">
        <w:rPr>
          <w:rFonts w:eastAsiaTheme="minorHAnsi"/>
          <w:lang w:eastAsia="en-US"/>
        </w:rPr>
        <w:t xml:space="preserve"> </w:t>
      </w:r>
      <w:r w:rsidR="00455BF0">
        <w:rPr>
          <w:rFonts w:eastAsiaTheme="minorHAnsi"/>
          <w:lang w:eastAsia="en-US"/>
        </w:rPr>
        <w:t>Один</w:t>
      </w:r>
      <w:r w:rsidR="00F9244E">
        <w:rPr>
          <w:rFonts w:eastAsiaTheme="minorHAnsi"/>
          <w:lang w:eastAsia="en-US"/>
        </w:rPr>
        <w:t xml:space="preserve"> человек привлечен к дисциплинарной ответственности путем объявления замечания.  </w:t>
      </w:r>
    </w:p>
    <w:p w:rsidR="00E26EDE" w:rsidRPr="00F9244E" w:rsidRDefault="00817EAD" w:rsidP="00817EAD">
      <w:pPr>
        <w:autoSpaceDE w:val="0"/>
        <w:autoSpaceDN w:val="0"/>
        <w:adjustRightInd w:val="0"/>
        <w:jc w:val="both"/>
        <w:outlineLvl w:val="0"/>
        <w:rPr>
          <w:color w:val="FF0000"/>
        </w:rPr>
      </w:pPr>
      <w:r w:rsidRPr="00F9244E">
        <w:rPr>
          <w:color w:val="FF0000"/>
        </w:rPr>
        <w:t xml:space="preserve">  </w:t>
      </w:r>
    </w:p>
    <w:p w:rsidR="00AC1BAA" w:rsidRPr="00F9244E" w:rsidRDefault="00B92E52" w:rsidP="00476DCA">
      <w:pPr>
        <w:jc w:val="both"/>
      </w:pPr>
      <w:r w:rsidRPr="00F9244E">
        <w:t xml:space="preserve">       </w:t>
      </w:r>
      <w:r w:rsidR="00AC1BAA" w:rsidRPr="00F9244E">
        <w:t xml:space="preserve">Отчет о результатах контрольного мероприятия направлен главе </w:t>
      </w:r>
      <w:r w:rsidR="00E26EDE" w:rsidRPr="00F9244E">
        <w:t>Череповецкого муниципального района</w:t>
      </w:r>
      <w:r w:rsidR="00476DCA" w:rsidRPr="00F9244E">
        <w:t>,</w:t>
      </w:r>
      <w:r w:rsidR="00AC1BAA" w:rsidRPr="00F9244E">
        <w:t xml:space="preserve"> копия отчета направлена в прокуратуру Череповецкого муниципального района для правовой оценки выявленных нарушений. </w:t>
      </w:r>
    </w:p>
    <w:p w:rsidR="00052195" w:rsidRPr="00F9244E" w:rsidRDefault="00052195" w:rsidP="003776E0">
      <w:pPr>
        <w:autoSpaceDE w:val="0"/>
        <w:autoSpaceDN w:val="0"/>
        <w:adjustRightInd w:val="0"/>
        <w:ind w:firstLine="540"/>
        <w:jc w:val="both"/>
      </w:pPr>
    </w:p>
    <w:sectPr w:rsidR="00052195" w:rsidRPr="00F9244E" w:rsidSect="000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9DE26C26"/>
    <w:lvl w:ilvl="0" w:tplc="836405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7E"/>
    <w:rsid w:val="00052195"/>
    <w:rsid w:val="000B418A"/>
    <w:rsid w:val="00150F6C"/>
    <w:rsid w:val="00190A4C"/>
    <w:rsid w:val="00267CB7"/>
    <w:rsid w:val="002802A7"/>
    <w:rsid w:val="003776E0"/>
    <w:rsid w:val="003D738B"/>
    <w:rsid w:val="00455BF0"/>
    <w:rsid w:val="00465A85"/>
    <w:rsid w:val="00476DCA"/>
    <w:rsid w:val="004A7BCF"/>
    <w:rsid w:val="004C4787"/>
    <w:rsid w:val="006A3024"/>
    <w:rsid w:val="007006A3"/>
    <w:rsid w:val="00817EAD"/>
    <w:rsid w:val="00852B7F"/>
    <w:rsid w:val="00874E70"/>
    <w:rsid w:val="008B4F9C"/>
    <w:rsid w:val="00947F08"/>
    <w:rsid w:val="009A0885"/>
    <w:rsid w:val="009A4EB1"/>
    <w:rsid w:val="00A64D15"/>
    <w:rsid w:val="00A84862"/>
    <w:rsid w:val="00AC1BAA"/>
    <w:rsid w:val="00B55582"/>
    <w:rsid w:val="00B92E52"/>
    <w:rsid w:val="00DB277E"/>
    <w:rsid w:val="00E26EDE"/>
    <w:rsid w:val="00E521FD"/>
    <w:rsid w:val="00F2327E"/>
    <w:rsid w:val="00F7551C"/>
    <w:rsid w:val="00F9244E"/>
    <w:rsid w:val="00FD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CB7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uiPriority w:val="9"/>
    <w:qFormat/>
    <w:rsid w:val="00267CB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67CB7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67CB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CB7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267CB7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267CB7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CB7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267CB7"/>
    <w:rPr>
      <w:b/>
      <w:sz w:val="24"/>
    </w:rPr>
  </w:style>
  <w:style w:type="character" w:customStyle="1" w:styleId="30">
    <w:name w:val="Заголовок 3 Знак"/>
    <w:basedOn w:val="a0"/>
    <w:link w:val="3"/>
    <w:rsid w:val="00267CB7"/>
    <w:rPr>
      <w:b/>
      <w:sz w:val="26"/>
    </w:rPr>
  </w:style>
  <w:style w:type="character" w:customStyle="1" w:styleId="40">
    <w:name w:val="Заголовок 4 Знак"/>
    <w:basedOn w:val="a0"/>
    <w:link w:val="4"/>
    <w:rsid w:val="00267CB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7CB7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267CB7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267CB7"/>
    <w:rPr>
      <w:b/>
      <w:sz w:val="28"/>
      <w:szCs w:val="24"/>
    </w:rPr>
  </w:style>
  <w:style w:type="paragraph" w:styleId="a3">
    <w:name w:val="Title"/>
    <w:basedOn w:val="a"/>
    <w:link w:val="a4"/>
    <w:qFormat/>
    <w:rsid w:val="00267CB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7CB7"/>
    <w:rPr>
      <w:b/>
      <w:sz w:val="28"/>
      <w:szCs w:val="24"/>
    </w:rPr>
  </w:style>
  <w:style w:type="character" w:styleId="a5">
    <w:name w:val="Strong"/>
    <w:basedOn w:val="a0"/>
    <w:uiPriority w:val="22"/>
    <w:qFormat/>
    <w:rsid w:val="00267CB7"/>
    <w:rPr>
      <w:b/>
      <w:bCs/>
    </w:rPr>
  </w:style>
  <w:style w:type="character" w:styleId="a6">
    <w:name w:val="Emphasis"/>
    <w:basedOn w:val="a0"/>
    <w:qFormat/>
    <w:rsid w:val="00267CB7"/>
    <w:rPr>
      <w:i/>
      <w:iCs/>
    </w:rPr>
  </w:style>
  <w:style w:type="paragraph" w:styleId="a7">
    <w:name w:val="No Spacing"/>
    <w:uiPriority w:val="1"/>
    <w:qFormat/>
    <w:rsid w:val="00267CB7"/>
    <w:rPr>
      <w:sz w:val="24"/>
      <w:szCs w:val="24"/>
    </w:rPr>
  </w:style>
  <w:style w:type="paragraph" w:styleId="a8">
    <w:name w:val="List Paragraph"/>
    <w:basedOn w:val="a"/>
    <w:uiPriority w:val="34"/>
    <w:qFormat/>
    <w:rsid w:val="00267C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Заголовок статьи"/>
    <w:basedOn w:val="a"/>
    <w:rsid w:val="003776E0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character" w:styleId="aa">
    <w:name w:val="Hyperlink"/>
    <w:basedOn w:val="a0"/>
    <w:uiPriority w:val="99"/>
    <w:semiHidden/>
    <w:unhideWhenUsed/>
    <w:rsid w:val="004A7BCF"/>
    <w:rPr>
      <w:color w:val="0000FF"/>
      <w:u w:val="single"/>
    </w:rPr>
  </w:style>
  <w:style w:type="paragraph" w:customStyle="1" w:styleId="Default">
    <w:name w:val="Default"/>
    <w:rsid w:val="00F9244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8A1702810D2FAC19D42198F96B1B959AC241CB57A74460FF1CF56BFF3AC93B46EBC6AFEEE69A937BFF4BE4C42B78E0507ED18E547CC58FmCu7H" TargetMode="External"/><Relationship Id="rId5" Type="http://schemas.openxmlformats.org/officeDocument/2006/relationships/hyperlink" Target="consultantplus://offline/ref=4E8A1702810D2FAC19D42198F96B1B959AC241CB57A74460FF1CF56BFF3AC93B46EBC6ACEDED949F2FA55BE08D7F76FF5363CF8F4A7CmCu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Васильева Нина Григорьевна</cp:lastModifiedBy>
  <cp:revision>17</cp:revision>
  <dcterms:created xsi:type="dcterms:W3CDTF">2019-08-05T12:55:00Z</dcterms:created>
  <dcterms:modified xsi:type="dcterms:W3CDTF">2022-10-17T12:53:00Z</dcterms:modified>
</cp:coreProperties>
</file>