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610" w:rsidRPr="002E7610" w:rsidRDefault="002E7610" w:rsidP="002E7610">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2E7610">
        <w:rPr>
          <w:rFonts w:ascii="Times New Roman" w:eastAsia="Times New Roman" w:hAnsi="Times New Roman" w:cs="Times New Roman"/>
          <w:b/>
          <w:sz w:val="24"/>
          <w:szCs w:val="24"/>
          <w:lang w:eastAsia="ru-RU"/>
        </w:rPr>
        <w:t xml:space="preserve">Территориальный отдел Управления </w:t>
      </w:r>
      <w:proofErr w:type="spellStart"/>
      <w:r w:rsidRPr="002E7610">
        <w:rPr>
          <w:rFonts w:ascii="Times New Roman" w:eastAsia="Times New Roman" w:hAnsi="Times New Roman" w:cs="Times New Roman"/>
          <w:b/>
          <w:sz w:val="24"/>
          <w:szCs w:val="24"/>
          <w:lang w:eastAsia="ru-RU"/>
        </w:rPr>
        <w:t>Роспотребнадзора</w:t>
      </w:r>
      <w:proofErr w:type="spellEnd"/>
      <w:r w:rsidRPr="002E7610">
        <w:rPr>
          <w:rFonts w:ascii="Times New Roman" w:eastAsia="Times New Roman" w:hAnsi="Times New Roman" w:cs="Times New Roman"/>
          <w:b/>
          <w:sz w:val="24"/>
          <w:szCs w:val="24"/>
          <w:lang w:eastAsia="ru-RU"/>
        </w:rPr>
        <w:t xml:space="preserve"> по Вологодской области в г. Череповце, Череповецком, Шекснинском, </w:t>
      </w:r>
      <w:proofErr w:type="spellStart"/>
      <w:r w:rsidRPr="002E7610">
        <w:rPr>
          <w:rFonts w:ascii="Times New Roman" w:eastAsia="Times New Roman" w:hAnsi="Times New Roman" w:cs="Times New Roman"/>
          <w:b/>
          <w:sz w:val="24"/>
          <w:szCs w:val="24"/>
          <w:lang w:eastAsia="ru-RU"/>
        </w:rPr>
        <w:t>Кадуйском</w:t>
      </w:r>
      <w:proofErr w:type="spellEnd"/>
      <w:r w:rsidRPr="002E7610">
        <w:rPr>
          <w:rFonts w:ascii="Times New Roman" w:eastAsia="Times New Roman" w:hAnsi="Times New Roman" w:cs="Times New Roman"/>
          <w:b/>
          <w:sz w:val="24"/>
          <w:szCs w:val="24"/>
          <w:lang w:eastAsia="ru-RU"/>
        </w:rPr>
        <w:t xml:space="preserve">, </w:t>
      </w:r>
      <w:proofErr w:type="spellStart"/>
      <w:r w:rsidRPr="002E7610">
        <w:rPr>
          <w:rFonts w:ascii="Times New Roman" w:eastAsia="Times New Roman" w:hAnsi="Times New Roman" w:cs="Times New Roman"/>
          <w:b/>
          <w:sz w:val="24"/>
          <w:szCs w:val="24"/>
          <w:lang w:eastAsia="ru-RU"/>
        </w:rPr>
        <w:t>Устюженском</w:t>
      </w:r>
      <w:proofErr w:type="spellEnd"/>
      <w:r w:rsidRPr="002E7610">
        <w:rPr>
          <w:rFonts w:ascii="Times New Roman" w:eastAsia="Times New Roman" w:hAnsi="Times New Roman" w:cs="Times New Roman"/>
          <w:b/>
          <w:sz w:val="24"/>
          <w:szCs w:val="24"/>
          <w:lang w:eastAsia="ru-RU"/>
        </w:rPr>
        <w:t xml:space="preserve">, </w:t>
      </w:r>
      <w:proofErr w:type="spellStart"/>
      <w:r w:rsidRPr="002E7610">
        <w:rPr>
          <w:rFonts w:ascii="Times New Roman" w:eastAsia="Times New Roman" w:hAnsi="Times New Roman" w:cs="Times New Roman"/>
          <w:b/>
          <w:sz w:val="24"/>
          <w:szCs w:val="24"/>
          <w:lang w:eastAsia="ru-RU"/>
        </w:rPr>
        <w:t>Чагодощенском</w:t>
      </w:r>
      <w:proofErr w:type="spellEnd"/>
      <w:r w:rsidR="00FA2762">
        <w:rPr>
          <w:rFonts w:ascii="Times New Roman" w:eastAsia="Times New Roman" w:hAnsi="Times New Roman" w:cs="Times New Roman"/>
          <w:b/>
          <w:sz w:val="24"/>
          <w:szCs w:val="24"/>
          <w:lang w:eastAsia="ru-RU"/>
        </w:rPr>
        <w:t>, Бабаевском районах напоминает о</w:t>
      </w:r>
      <w:r w:rsidR="00560D9D">
        <w:rPr>
          <w:rFonts w:ascii="Times New Roman" w:eastAsia="Times New Roman" w:hAnsi="Times New Roman" w:cs="Times New Roman"/>
          <w:b/>
          <w:sz w:val="24"/>
          <w:szCs w:val="24"/>
          <w:lang w:eastAsia="ru-RU"/>
        </w:rPr>
        <w:t>б особенностях предоставления платных медицинских услуг.</w:t>
      </w:r>
      <w:r w:rsidR="00FA2762">
        <w:rPr>
          <w:rFonts w:ascii="Times New Roman" w:eastAsia="Times New Roman" w:hAnsi="Times New Roman" w:cs="Times New Roman"/>
          <w:b/>
          <w:sz w:val="24"/>
          <w:szCs w:val="24"/>
          <w:lang w:eastAsia="ru-RU"/>
        </w:rPr>
        <w:t xml:space="preserve"> </w:t>
      </w:r>
    </w:p>
    <w:p w:rsidR="00560D9D" w:rsidRDefault="00560D9D" w:rsidP="00C1756F">
      <w:pPr>
        <w:pStyle w:val="a5"/>
        <w:spacing w:before="0" w:beforeAutospacing="0" w:after="0" w:afterAutospacing="0"/>
        <w:ind w:firstLine="708"/>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w:t>
      </w:r>
    </w:p>
    <w:p w:rsidR="00560D9D" w:rsidRDefault="00560D9D" w:rsidP="00C1756F">
      <w:pPr>
        <w:pStyle w:val="a5"/>
        <w:spacing w:before="0" w:beforeAutospacing="0" w:after="0" w:afterAutospacing="0"/>
        <w:ind w:firstLine="708"/>
        <w:jc w:val="both"/>
      </w:pPr>
      <w:r>
        <w:t xml:space="preserve">Согласно п. 7 </w:t>
      </w:r>
      <w:r w:rsidR="00C1756F">
        <w:t>«</w:t>
      </w:r>
      <w:r w:rsidR="00C1756F" w:rsidRPr="00560D9D">
        <w:t>Правил предоставления медицинскими организациями платных медицинских услуг</w:t>
      </w:r>
      <w:r w:rsidR="00C1756F">
        <w:t>», утв.</w:t>
      </w:r>
      <w:r w:rsidR="00C1756F" w:rsidRPr="00560D9D">
        <w:t xml:space="preserve"> Постановление</w:t>
      </w:r>
      <w:r w:rsidR="00C1756F">
        <w:t>м</w:t>
      </w:r>
      <w:r w:rsidR="00C1756F" w:rsidRPr="00560D9D">
        <w:t xml:space="preserve"> Правительства РФ от 04.10.2012 N 1006 </w:t>
      </w:r>
      <w:r w:rsidR="00C1756F">
        <w:t>(далее Правила)</w:t>
      </w:r>
      <w:r>
        <w:t xml:space="preserve"> медицинские организации вправе предоставлять на платной основе такие виды медицинских услуг, как индивидуальный медицинский пост в стационаре; применение для лечения лекарств, не входящих в перечень жизненно необходимых и важнейших лекарственных препаратов; применение медицинских изделий и лечебного питания, не предусмотренных стандартами медпомощи; анонимное оказание медицинских услуг. Платно оказываются медицинские услуги иностранным гражданам, не застрахованным по обязательному медицинскому страхованию. Также взимается плата при самостоятельном обращении за получением медицинских услуг (кроме случаев оказания скорой медицинской помощи и медицинской помощи, оказываемой в неотложной или экстренной форме). </w:t>
      </w:r>
    </w:p>
    <w:p w:rsidR="00560D9D" w:rsidRDefault="00560D9D" w:rsidP="00C1756F">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Согласно п. 3 </w:t>
      </w:r>
      <w:r w:rsidR="00C1756F">
        <w:rPr>
          <w:rFonts w:ascii="Times New Roman" w:hAnsi="Times New Roman" w:cs="Times New Roman"/>
          <w:sz w:val="24"/>
          <w:szCs w:val="24"/>
        </w:rPr>
        <w:t>Правил</w:t>
      </w:r>
      <w:r w:rsidRPr="00560D9D">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sz w:val="24"/>
          <w:szCs w:val="24"/>
        </w:rPr>
        <w:t xml:space="preserve">латные медицинские услуги предоставляются медицинскими организациями на основании </w:t>
      </w:r>
      <w:hyperlink r:id="rId4" w:history="1">
        <w:r>
          <w:rPr>
            <w:rFonts w:ascii="Times New Roman" w:hAnsi="Times New Roman" w:cs="Times New Roman"/>
            <w:color w:val="0000FF"/>
            <w:sz w:val="24"/>
            <w:szCs w:val="24"/>
          </w:rPr>
          <w:t>перечня</w:t>
        </w:r>
      </w:hyperlink>
      <w:r>
        <w:rPr>
          <w:rFonts w:ascii="Times New Roman" w:hAnsi="Times New Roman" w:cs="Times New Roman"/>
          <w:sz w:val="24"/>
          <w:szCs w:val="24"/>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5" w:history="1">
        <w:r>
          <w:rPr>
            <w:rFonts w:ascii="Times New Roman" w:hAnsi="Times New Roman" w:cs="Times New Roman"/>
            <w:color w:val="0000FF"/>
            <w:sz w:val="24"/>
            <w:szCs w:val="24"/>
          </w:rPr>
          <w:t>порядке</w:t>
        </w:r>
      </w:hyperlink>
      <w:r>
        <w:rPr>
          <w:rFonts w:ascii="Times New Roman" w:hAnsi="Times New Roman" w:cs="Times New Roman"/>
          <w:sz w:val="24"/>
          <w:szCs w:val="24"/>
        </w:rPr>
        <w:t>.</w:t>
      </w:r>
    </w:p>
    <w:p w:rsidR="00560D9D" w:rsidRDefault="00C1756F" w:rsidP="00C1756F">
      <w:pPr>
        <w:pStyle w:val="a5"/>
        <w:spacing w:before="0" w:beforeAutospacing="0" w:after="0" w:afterAutospacing="0"/>
        <w:ind w:firstLine="708"/>
        <w:jc w:val="both"/>
      </w:pPr>
      <w:bookmarkStart w:id="0" w:name="_GoBack"/>
      <w:bookmarkEnd w:id="0"/>
      <w:r>
        <w:t>В соответствии с</w:t>
      </w:r>
      <w:r w:rsidR="00560D9D">
        <w:t xml:space="preserve"> п. 11 Правил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w:t>
      </w:r>
      <w:r w:rsidR="00560D9D">
        <w:t xml:space="preserve">цинской организации информацию, в </w:t>
      </w:r>
      <w:proofErr w:type="spellStart"/>
      <w:r w:rsidR="00560D9D">
        <w:t>т.ч</w:t>
      </w:r>
      <w:proofErr w:type="spellEnd"/>
      <w:r w:rsidR="00560D9D">
        <w:t xml:space="preserve">. о </w:t>
      </w:r>
      <w:r w:rsidR="00560D9D">
        <w:t>переч</w:t>
      </w:r>
      <w:r w:rsidR="00560D9D">
        <w:t>не</w:t>
      </w:r>
      <w:r w:rsidR="00560D9D">
        <w:t xml:space="preserve"> платных медицинских услуг с указанием цен в рублях, сведения об условиях, порядке, форме предоставления медици</w:t>
      </w:r>
      <w:r w:rsidR="00560D9D">
        <w:t>нских услуг и порядке их оплаты.</w:t>
      </w:r>
    </w:p>
    <w:p w:rsidR="00560D9D" w:rsidRDefault="00560D9D" w:rsidP="00C1756F">
      <w:pPr>
        <w:pStyle w:val="a5"/>
        <w:spacing w:before="0" w:beforeAutospacing="0" w:after="0" w:afterAutospacing="0"/>
        <w:ind w:firstLine="708"/>
        <w:jc w:val="both"/>
      </w:pPr>
      <w:r>
        <w:t>Договор о предоставлении платных медицинских услуг (далее – договор) заключается потребителем и исполнителем в письменной форме и должен содержать сведения об исполнителе, потребителе услуги, информацию о перечне платных медицинских услуг, предоставляемых в соответствии с договором, их стоимости, сроках и порядке их оплаты, условиях и сроках предоставления платных медицинских услуг, ответственности сторон за невыполнение условий договора, порядке изменения и расторжения договора, иных условиях, определяемых по соглашению сторон (см. п. 16, 17 Правил).</w:t>
      </w:r>
    </w:p>
    <w:p w:rsidR="00560D9D" w:rsidRDefault="00560D9D" w:rsidP="00C1756F">
      <w:pPr>
        <w:pStyle w:val="a5"/>
        <w:spacing w:before="0" w:beforeAutospacing="0" w:after="0" w:afterAutospacing="0"/>
        <w:ind w:firstLine="708"/>
        <w:jc w:val="both"/>
      </w:pPr>
      <w:r>
        <w:t>Следует отметить, что согласно п. 27 Правил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560D9D" w:rsidRDefault="00560D9D" w:rsidP="00C1756F">
      <w:pPr>
        <w:pStyle w:val="a5"/>
        <w:spacing w:before="0" w:beforeAutospacing="0" w:after="0" w:afterAutospacing="0"/>
        <w:jc w:val="both"/>
      </w:pPr>
      <w:r>
        <w:t>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 (п. 31 Правил).</w:t>
      </w:r>
    </w:p>
    <w:p w:rsidR="00560D9D" w:rsidRDefault="00560D9D" w:rsidP="00C1756F">
      <w:pPr>
        <w:pStyle w:val="a5"/>
        <w:spacing w:before="0" w:beforeAutospacing="0" w:after="0" w:afterAutospacing="0"/>
        <w:ind w:firstLine="708"/>
        <w:jc w:val="both"/>
      </w:pPr>
      <w:r>
        <w:t>Согласно п. 1 ст. 29 Закона РФ «О защите прав потребителей» потребитель при обнаружении недостатков оказанной услуги вправе по своему выбору предъявить одно из требований, установленных нормами этой статьи. Потребитель также вправе отказаться от исполнения договора об оказании услуги, если им обнаружены существенные недостатки оказанной услуги или иные существенные отступления от условий договора, и потребовать полного возмещения убытков, причиненных ему в связи с недостатками оказанной услуги. Убытки возмещаются в сроки, установленные для удовлетворения соответствующих требований потребителя.</w:t>
      </w:r>
    </w:p>
    <w:p w:rsidR="00560D9D" w:rsidRDefault="00560D9D" w:rsidP="00C1756F">
      <w:pPr>
        <w:pStyle w:val="a5"/>
        <w:spacing w:before="0" w:beforeAutospacing="0" w:after="0" w:afterAutospacing="0"/>
        <w:jc w:val="both"/>
      </w:pPr>
      <w:r>
        <w:t xml:space="preserve">В случае, если имущественные требования потребителя не удовлетворены в добровольном порядке, спор подлежит разрешению в рамках гражданского судопроизводства (п. 1 ст. 11 Гражданского кодекса Российской Федерации и п. 1 ст. 17 Закона). </w:t>
      </w:r>
    </w:p>
    <w:sectPr w:rsidR="00560D9D" w:rsidSect="00560D9D">
      <w:pgSz w:w="11906" w:h="16838"/>
      <w:pgMar w:top="28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7"/>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566"/>
    <w:rsid w:val="002E7610"/>
    <w:rsid w:val="003344EC"/>
    <w:rsid w:val="00491566"/>
    <w:rsid w:val="00560D9D"/>
    <w:rsid w:val="0082056B"/>
    <w:rsid w:val="00B32195"/>
    <w:rsid w:val="00C1756F"/>
    <w:rsid w:val="00FA2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10E5C"/>
  <w15:chartTrackingRefBased/>
  <w15:docId w15:val="{0454C9E7-8286-4835-9967-925F898DE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61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2E7610"/>
    <w:rPr>
      <w:rFonts w:ascii="Segoe UI" w:hAnsi="Segoe UI" w:cs="Segoe UI"/>
      <w:sz w:val="18"/>
      <w:szCs w:val="18"/>
    </w:rPr>
  </w:style>
  <w:style w:type="paragraph" w:styleId="a5">
    <w:name w:val="Normal (Web)"/>
    <w:basedOn w:val="a"/>
    <w:uiPriority w:val="99"/>
    <w:unhideWhenUsed/>
    <w:rsid w:val="00FA27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FA27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070806">
      <w:bodyDiv w:val="1"/>
      <w:marLeft w:val="0"/>
      <w:marRight w:val="0"/>
      <w:marTop w:val="0"/>
      <w:marBottom w:val="0"/>
      <w:divBdr>
        <w:top w:val="none" w:sz="0" w:space="0" w:color="auto"/>
        <w:left w:val="none" w:sz="0" w:space="0" w:color="auto"/>
        <w:bottom w:val="none" w:sz="0" w:space="0" w:color="auto"/>
        <w:right w:val="none" w:sz="0" w:space="0" w:color="auto"/>
      </w:divBdr>
    </w:div>
    <w:div w:id="366297277">
      <w:bodyDiv w:val="1"/>
      <w:marLeft w:val="0"/>
      <w:marRight w:val="0"/>
      <w:marTop w:val="0"/>
      <w:marBottom w:val="0"/>
      <w:divBdr>
        <w:top w:val="none" w:sz="0" w:space="0" w:color="auto"/>
        <w:left w:val="none" w:sz="0" w:space="0" w:color="auto"/>
        <w:bottom w:val="none" w:sz="0" w:space="0" w:color="auto"/>
        <w:right w:val="none" w:sz="0" w:space="0" w:color="auto"/>
      </w:divBdr>
    </w:div>
    <w:div w:id="973560985">
      <w:bodyDiv w:val="1"/>
      <w:marLeft w:val="0"/>
      <w:marRight w:val="0"/>
      <w:marTop w:val="0"/>
      <w:marBottom w:val="0"/>
      <w:divBdr>
        <w:top w:val="none" w:sz="0" w:space="0" w:color="auto"/>
        <w:left w:val="none" w:sz="0" w:space="0" w:color="auto"/>
        <w:bottom w:val="none" w:sz="0" w:space="0" w:color="auto"/>
        <w:right w:val="none" w:sz="0" w:space="0" w:color="auto"/>
      </w:divBdr>
    </w:div>
    <w:div w:id="1571303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51944EDCE6E936D8C60F67D76F6F016F084190F2A2C249A365A35C9B4C7351C5C9BA93303A5CED5A4FF441A06255288B9E85448E0337C16v6R4H" TargetMode="External"/><Relationship Id="rId4" Type="http://schemas.openxmlformats.org/officeDocument/2006/relationships/hyperlink" Target="consultantplus://offline/ref=F51944EDCE6E936D8C60F67D76F6F016F084190F2A2C249A365A35C9B4C7351C5C9BA93303A5CEDFA4FF441A06255288B9E85448E0337C16v6R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628</Words>
  <Characters>3582</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Климшин П.Н.</dc:creator>
  <cp:keywords/>
  <dc:description/>
  <cp:lastModifiedBy>Климшин П.Н.</cp:lastModifiedBy>
  <cp:revision>2</cp:revision>
  <cp:lastPrinted>2022-01-21T07:12:00Z</cp:lastPrinted>
  <dcterms:created xsi:type="dcterms:W3CDTF">2022-01-21T07:25:00Z</dcterms:created>
  <dcterms:modified xsi:type="dcterms:W3CDTF">2022-01-21T07:25:00Z</dcterms:modified>
</cp:coreProperties>
</file>