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04 </w:t>
      </w:r>
      <w:r>
        <w:rPr>
          <w:b/>
          <w:sz w:val="28"/>
          <w:szCs w:val="28"/>
        </w:rPr>
        <w:t xml:space="preserve">апреля 2022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дминистрация Череповецкого муниципального района объявляет конкурс на </w:t>
      </w:r>
      <w:r>
        <w:rPr>
          <w:sz w:val="28"/>
          <w:szCs w:val="28"/>
        </w:rPr>
        <w:t xml:space="preserve">замещение вакантной должности муниципальной службы –</w:t>
      </w:r>
      <w:r>
        <w:rPr>
          <w:b/>
          <w:sz w:val="28"/>
          <w:szCs w:val="28"/>
        </w:rPr>
        <w:t xml:space="preserve"> заместителя руководителя администрации района.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contextualSpacing w:val="tru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требования к уровню образования: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высшее образование не ниже уровня специалитета, магистратуры;</w:t>
      </w:r>
      <w:r/>
    </w:p>
    <w:p>
      <w:pPr>
        <w:contextualSpacing w:val="true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</w:t>
      </w:r>
      <w:r>
        <w:rPr>
          <w:b/>
          <w:sz w:val="28"/>
          <w:szCs w:val="28"/>
        </w:rPr>
        <w:t xml:space="preserve">требования к стажу работы:</w:t>
      </w:r>
      <w:r>
        <w:rPr>
          <w:sz w:val="28"/>
          <w:szCs w:val="28"/>
          <w:highlight w:val="none"/>
        </w:rPr>
      </w:r>
      <w:r/>
    </w:p>
    <w:p>
      <w:pPr>
        <w:contextualSpacing w:val="true"/>
        <w:jc w:val="both"/>
        <w:rPr>
          <w:b w:val="false"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         </w:t>
      </w:r>
      <w:r>
        <w:rPr>
          <w:b w:val="false"/>
          <w:sz w:val="28"/>
          <w:szCs w:val="28"/>
          <w:highlight w:val="none"/>
        </w:rPr>
        <w:t xml:space="preserve">не менее двух лет стажа муниципальной службы или стажа работы по специальности, направлению подготовки;</w:t>
      </w:r>
      <w:r>
        <w:rPr>
          <w:b w:val="false"/>
          <w:sz w:val="28"/>
          <w:szCs w:val="28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ребования к базовым знаниям</w:t>
      </w:r>
      <w:r>
        <w:rPr>
          <w:sz w:val="28"/>
          <w:szCs w:val="28"/>
        </w:rPr>
        <w:t xml:space="preserve">:</w:t>
      </w:r>
      <w:r/>
    </w:p>
    <w:p>
      <w:pPr>
        <w:contextualSpacing w:val="true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знанию основ права: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конституционных законов, федеральных законов, указов и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постановлением администрации района от 30.12.2020 «О распределении должностных обязанностей между первым заместителем руководителя администрации района, заместителями руководителя администрации района, управляющим делами администрации района»;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Вологодской области о муниципальной службе;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№ 273-ФЗ                       «О противодействии коррупции»;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Череповецкого муниципального района Вологодской области;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администрации Череповецкого муниципального района;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администрации Череповецкого муниципального района;</w:t>
      </w:r>
      <w:r/>
    </w:p>
    <w:p>
      <w:pPr>
        <w:contextualSpacing w:val="tru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знанию государственного языка Российской Федерации (русского языка):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употребление грамматических и лексических средств русского языка при подготовке документов;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при подготовке документов и в служебной переписке деловой стиль письма;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свободное владение, использование словарного запаса, необходимого для осуществления профессиональной служебной деятельности;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правильно интерпретировать тексты, относящиеся к 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и правовой сферам;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знаниям основ делопроизводства и документооборота:</w:t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</w:t>
      </w:r>
      <w:r>
        <w:rPr>
          <w:rFonts w:ascii="Times New Roman" w:hAnsi="Times New Roman" w:cs="Times New Roman"/>
          <w:sz w:val="28"/>
          <w:szCs w:val="28"/>
        </w:rPr>
        <w:t xml:space="preserve">ля за использованием документов;</w:t>
      </w:r>
      <w:r/>
    </w:p>
    <w:p>
      <w:pPr>
        <w:contextualSpacing w:val="tru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</w:t>
      </w:r>
      <w:r>
        <w:rPr>
          <w:rFonts w:ascii="Times New Roman" w:hAnsi="Times New Roman" w:cs="Times New Roman"/>
          <w:b/>
          <w:sz w:val="28"/>
          <w:szCs w:val="28"/>
        </w:rPr>
        <w:t xml:space="preserve">ребования к знаниям и навыкам в области информационно-коммуникационных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: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знание основ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и защиты информации;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основных положений законодательства о персональных данных;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общих принципов функционирования системы электронного документооборота;</w:t>
      </w:r>
      <w:r/>
    </w:p>
    <w:p>
      <w:pPr>
        <w:contextualSpacing w:val="tru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основных положений законодательства об электронной подписи;</w:t>
      </w:r>
      <w:r/>
    </w:p>
    <w:p>
      <w:pPr>
        <w:contextualSpacing w:val="true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применения персонального компьютера.</w:t>
      </w:r>
      <w:r/>
    </w:p>
    <w:p>
      <w:pPr>
        <w:contextualSpacing w:val="true"/>
        <w:tabs>
          <w:tab w:val="left" w:pos="234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contextualSpacing w:val="tru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личное заявление;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копию документа воинского учета - для граждан, пребывающих в запасе, и лиц, подлежащих призыву на военную службу;</w:t>
      </w:r>
      <w:r>
        <w:rPr>
          <w:sz w:val="28"/>
          <w:szCs w:val="28"/>
          <w:highlight w:val="none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подтверждающие необходимое профессиональное образование, стаж работы и квалификацию: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</w:t>
      </w:r>
      <w:r>
        <w:rPr>
          <w:sz w:val="28"/>
          <w:szCs w:val="28"/>
        </w:rPr>
        <w:t xml:space="preserve">рудовой книжки (за исключением случаев</w:t>
      </w:r>
      <w:r>
        <w:rPr>
          <w:sz w:val="28"/>
          <w:szCs w:val="28"/>
        </w:rPr>
        <w:t xml:space="preserve">, когда служебная (трудовая) деятельность осуществляется впервые) и (или) сведения о трудовой деятельности,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</w:t>
      </w:r>
      <w:r>
        <w:rPr>
          <w:sz w:val="28"/>
          <w:szCs w:val="28"/>
        </w:rPr>
        <w:t xml:space="preserve">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заключение медицинского учреждения </w:t>
      </w:r>
      <w:r>
        <w:rPr>
          <w:sz w:val="28"/>
          <w:szCs w:val="28"/>
        </w:rPr>
        <w:t xml:space="preserve">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№ 001-ГС/у (утверждена приказом Минздравсоцразвития России от 14.12.2009 № 984н);</w:t>
      </w:r>
      <w:r/>
    </w:p>
    <w:p>
      <w:pPr>
        <w:contextualSpacing w:val="true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</w:t>
      </w:r>
      <w:r>
        <w:rPr>
          <w:sz w:val="28"/>
          <w:szCs w:val="28"/>
        </w:rPr>
        <w:t xml:space="preserve">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2867-р;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      согласие на обработку персональных данных.</w:t>
      </w:r>
      <w:r>
        <w:rPr>
          <w:sz w:val="28"/>
          <w:szCs w:val="28"/>
          <w:highlight w:val="none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 для участия в конкурсе должны быть представлены в отдел муниципальной сл</w:t>
      </w:r>
      <w:r>
        <w:rPr>
          <w:sz w:val="28"/>
          <w:szCs w:val="28"/>
        </w:rPr>
        <w:t xml:space="preserve">ужбы и кадровой полит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  <w:r>
        <w:rPr>
          <w:sz w:val="28"/>
          <w:szCs w:val="28"/>
        </w:rPr>
        <w:t xml:space="preserve"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Интер</w:t>
      </w:r>
      <w:r>
        <w:rPr>
          <w:sz w:val="28"/>
          <w:szCs w:val="28"/>
        </w:rPr>
        <w:t xml:space="preserve">нет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по адресу: г.Череповец</w:t>
      </w:r>
      <w:r>
        <w:rPr>
          <w:sz w:val="28"/>
          <w:szCs w:val="28"/>
        </w:rPr>
        <w:t xml:space="preserve">, ул.Первомайская, д.58, каб.108</w:t>
      </w:r>
      <w:r>
        <w:rPr>
          <w:sz w:val="28"/>
          <w:szCs w:val="28"/>
        </w:rPr>
        <w:t xml:space="preserve">, с 14.00 до 17.00 (кроме субботы и воскресенья).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</w:t>
      </w:r>
      <w:r>
        <w:rPr>
          <w:sz w:val="28"/>
          <w:szCs w:val="28"/>
        </w:rPr>
        <w:t xml:space="preserve">вец, ул.Первомайская, д.58, зал заседаний</w:t>
      </w:r>
      <w:r>
        <w:rPr>
          <w:sz w:val="28"/>
          <w:szCs w:val="28"/>
        </w:rPr>
        <w:t xml:space="preserve">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</w:t>
      </w:r>
      <w:r>
        <w:rPr>
          <w:sz w:val="28"/>
          <w:szCs w:val="28"/>
        </w:rPr>
        <w:t xml:space="preserve">ужбы и кадровой</w:t>
      </w:r>
      <w:r>
        <w:rPr>
          <w:sz w:val="28"/>
          <w:szCs w:val="28"/>
        </w:rPr>
        <w:tab/>
        <w:t xml:space="preserve"> политики </w:t>
      </w:r>
      <w:r>
        <w:rPr>
          <w:sz w:val="28"/>
          <w:szCs w:val="28"/>
        </w:rPr>
        <w:t xml:space="preserve"> администрации Череповецкого муниципального района </w:t>
      </w:r>
      <w:r>
        <w:rPr>
          <w:sz w:val="28"/>
          <w:szCs w:val="28"/>
        </w:rPr>
        <w:t xml:space="preserve">24-01-0</w:t>
      </w:r>
      <w:r>
        <w:rPr>
          <w:sz w:val="28"/>
          <w:szCs w:val="28"/>
        </w:rPr>
        <w:t xml:space="preserve">3.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479619C-97FC-433E-9A59-14697E1A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27</cp:revision>
  <dcterms:created xsi:type="dcterms:W3CDTF">2016-01-11T18:46:00Z</dcterms:created>
  <dcterms:modified xsi:type="dcterms:W3CDTF">2022-04-04T15:06:26Z</dcterms:modified>
</cp:coreProperties>
</file>