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EB9" w:rsidRDefault="00174EB9" w:rsidP="00174EB9">
      <w:pPr>
        <w:shd w:val="clear" w:color="auto" w:fill="FFFFFF"/>
        <w:ind w:firstLine="709"/>
        <w:contextualSpacing/>
        <w:jc w:val="center"/>
        <w:rPr>
          <w:b/>
          <w:bCs/>
          <w:color w:val="333333"/>
          <w:sz w:val="28"/>
          <w:szCs w:val="28"/>
        </w:rPr>
      </w:pPr>
      <w:bookmarkStart w:id="0" w:name="_GoBack"/>
      <w:r w:rsidRPr="00174EB9">
        <w:rPr>
          <w:b/>
          <w:bCs/>
          <w:color w:val="333333"/>
          <w:sz w:val="28"/>
          <w:szCs w:val="28"/>
        </w:rPr>
        <w:t xml:space="preserve">В Вологодской области благодаря мерам прокурорского реагирования подрядчиком исполнен государственный контракт </w:t>
      </w:r>
    </w:p>
    <w:p w:rsidR="00174EB9" w:rsidRDefault="00174EB9" w:rsidP="00174EB9">
      <w:pPr>
        <w:shd w:val="clear" w:color="auto" w:fill="FFFFFF"/>
        <w:ind w:firstLine="709"/>
        <w:contextualSpacing/>
        <w:jc w:val="center"/>
        <w:rPr>
          <w:b/>
          <w:bCs/>
          <w:color w:val="333333"/>
          <w:sz w:val="28"/>
          <w:szCs w:val="28"/>
        </w:rPr>
      </w:pPr>
      <w:r w:rsidRPr="00174EB9">
        <w:rPr>
          <w:b/>
          <w:bCs/>
          <w:color w:val="333333"/>
          <w:sz w:val="28"/>
          <w:szCs w:val="28"/>
        </w:rPr>
        <w:t xml:space="preserve">по корректировке проектной документации объекта, </w:t>
      </w:r>
    </w:p>
    <w:p w:rsidR="00174EB9" w:rsidRDefault="00174EB9" w:rsidP="00174EB9">
      <w:pPr>
        <w:shd w:val="clear" w:color="auto" w:fill="FFFFFF"/>
        <w:ind w:firstLine="709"/>
        <w:contextualSpacing/>
        <w:jc w:val="center"/>
        <w:rPr>
          <w:b/>
          <w:bCs/>
          <w:color w:val="333333"/>
          <w:sz w:val="28"/>
          <w:szCs w:val="28"/>
        </w:rPr>
      </w:pPr>
      <w:r w:rsidRPr="00174EB9">
        <w:rPr>
          <w:b/>
          <w:bCs/>
          <w:color w:val="333333"/>
          <w:sz w:val="28"/>
          <w:szCs w:val="28"/>
        </w:rPr>
        <w:t xml:space="preserve">реализуемого в рамках федерального проекта </w:t>
      </w:r>
    </w:p>
    <w:p w:rsidR="00174EB9" w:rsidRPr="00174EB9" w:rsidRDefault="00174EB9" w:rsidP="00174EB9">
      <w:pPr>
        <w:shd w:val="clear" w:color="auto" w:fill="FFFFFF"/>
        <w:ind w:firstLine="709"/>
        <w:contextualSpacing/>
        <w:jc w:val="center"/>
        <w:rPr>
          <w:b/>
          <w:bCs/>
          <w:color w:val="333333"/>
          <w:sz w:val="28"/>
          <w:szCs w:val="28"/>
        </w:rPr>
      </w:pPr>
      <w:r w:rsidRPr="00174EB9">
        <w:rPr>
          <w:b/>
          <w:bCs/>
          <w:color w:val="333333"/>
          <w:sz w:val="28"/>
          <w:szCs w:val="28"/>
        </w:rPr>
        <w:t>«Сохранение уникальных водных объектов»</w:t>
      </w:r>
    </w:p>
    <w:bookmarkEnd w:id="0"/>
    <w:p w:rsidR="00174EB9" w:rsidRPr="00174EB9" w:rsidRDefault="00174EB9" w:rsidP="00174EB9">
      <w:pPr>
        <w:shd w:val="clear" w:color="auto" w:fill="FFFFFF"/>
        <w:ind w:firstLine="709"/>
        <w:contextualSpacing/>
        <w:jc w:val="both"/>
        <w:rPr>
          <w:color w:val="333333"/>
          <w:sz w:val="28"/>
          <w:szCs w:val="28"/>
        </w:rPr>
      </w:pPr>
    </w:p>
    <w:p w:rsidR="00174EB9" w:rsidRPr="00174EB9" w:rsidRDefault="00174EB9" w:rsidP="00174EB9">
      <w:pPr>
        <w:shd w:val="clear" w:color="auto" w:fill="FFFFFF"/>
        <w:ind w:firstLine="709"/>
        <w:contextualSpacing/>
        <w:jc w:val="both"/>
        <w:rPr>
          <w:color w:val="333333"/>
          <w:sz w:val="28"/>
          <w:szCs w:val="28"/>
        </w:rPr>
      </w:pPr>
      <w:r w:rsidRPr="00174EB9">
        <w:rPr>
          <w:color w:val="333333"/>
          <w:sz w:val="28"/>
          <w:szCs w:val="28"/>
        </w:rPr>
        <w:t>Череповецкой межрайонной природоохранной прокуратурой проведена проверка соблюдения законодательства при реализации федерального проекта «Сохранение уникальных водных объектов».</w:t>
      </w:r>
    </w:p>
    <w:p w:rsidR="00174EB9" w:rsidRPr="00174EB9" w:rsidRDefault="00174EB9" w:rsidP="00174EB9">
      <w:pPr>
        <w:shd w:val="clear" w:color="auto" w:fill="FFFFFF"/>
        <w:ind w:firstLine="709"/>
        <w:contextualSpacing/>
        <w:jc w:val="both"/>
        <w:rPr>
          <w:color w:val="333333"/>
          <w:sz w:val="28"/>
          <w:szCs w:val="28"/>
        </w:rPr>
      </w:pPr>
      <w:r w:rsidRPr="00174EB9">
        <w:rPr>
          <w:color w:val="333333"/>
          <w:sz w:val="28"/>
          <w:szCs w:val="28"/>
        </w:rPr>
        <w:t>Установлено, что организацией-подрядчиком по государственному контракту, заключенному с Департаментом природных ресурсов и охраны окружающей среды Вологодской области, на выполнение работ по корректировке проектной документации по объекту «Расчистка с целью ликвидации загрязнения и засорения р. Вологды на участке от впадения р. Шограш до ул. Баранковская в г. Вологде» своевременно обязательства не были исполнены. Стоимость контракта более 2,3 млн. рублей</w:t>
      </w:r>
    </w:p>
    <w:p w:rsidR="00174EB9" w:rsidRPr="00174EB9" w:rsidRDefault="00174EB9" w:rsidP="00174EB9">
      <w:pPr>
        <w:shd w:val="clear" w:color="auto" w:fill="FFFFFF"/>
        <w:ind w:firstLine="709"/>
        <w:contextualSpacing/>
        <w:jc w:val="both"/>
        <w:rPr>
          <w:color w:val="333333"/>
          <w:sz w:val="28"/>
          <w:szCs w:val="28"/>
        </w:rPr>
      </w:pPr>
      <w:r w:rsidRPr="00174EB9">
        <w:rPr>
          <w:color w:val="333333"/>
          <w:sz w:val="28"/>
          <w:szCs w:val="28"/>
        </w:rPr>
        <w:t>С целью устранения нарушения закона прокурором руководителю департамента и директору организации внесены представления.</w:t>
      </w:r>
    </w:p>
    <w:p w:rsidR="00174EB9" w:rsidRPr="00174EB9" w:rsidRDefault="00174EB9" w:rsidP="00174EB9">
      <w:pPr>
        <w:shd w:val="clear" w:color="auto" w:fill="FFFFFF"/>
        <w:ind w:firstLine="709"/>
        <w:contextualSpacing/>
        <w:jc w:val="both"/>
        <w:rPr>
          <w:color w:val="333333"/>
          <w:sz w:val="28"/>
          <w:szCs w:val="28"/>
        </w:rPr>
      </w:pPr>
      <w:r w:rsidRPr="00174EB9">
        <w:rPr>
          <w:color w:val="333333"/>
          <w:sz w:val="28"/>
          <w:szCs w:val="28"/>
        </w:rPr>
        <w:t>По результатам рассмотрения актов прокурорского реагирования подрядчиком работы завершены, заказчиком - проектная документация принята, контракт полностью оплачен, с подрядчика взыскана неустойка за нарушение срока договора.</w:t>
      </w:r>
    </w:p>
    <w:p w:rsidR="007646B1" w:rsidRPr="00AE4D92" w:rsidRDefault="007646B1" w:rsidP="007646B1">
      <w:pPr>
        <w:pStyle w:val="2"/>
        <w:tabs>
          <w:tab w:val="left" w:pos="9498"/>
        </w:tabs>
        <w:ind w:right="0" w:firstLine="709"/>
        <w:rPr>
          <w:color w:val="000000" w:themeColor="text1"/>
          <w:szCs w:val="28"/>
        </w:rPr>
      </w:pPr>
    </w:p>
    <w:p w:rsidR="008227E0" w:rsidRDefault="008227E0">
      <w:pPr>
        <w:rPr>
          <w:color w:val="000000" w:themeColor="text1"/>
        </w:rPr>
      </w:pPr>
    </w:p>
    <w:p w:rsidR="0073704B" w:rsidRDefault="0073704B">
      <w:pPr>
        <w:rPr>
          <w:color w:val="000000" w:themeColor="text1"/>
        </w:rPr>
      </w:pPr>
    </w:p>
    <w:p w:rsidR="0073704B" w:rsidRDefault="0073704B">
      <w:pPr>
        <w:rPr>
          <w:color w:val="000000" w:themeColor="text1"/>
        </w:rPr>
      </w:pPr>
    </w:p>
    <w:p w:rsidR="0073704B" w:rsidRDefault="0073704B">
      <w:pPr>
        <w:rPr>
          <w:color w:val="000000" w:themeColor="text1"/>
        </w:rPr>
      </w:pPr>
    </w:p>
    <w:p w:rsidR="0073704B" w:rsidRDefault="0073704B">
      <w:pPr>
        <w:rPr>
          <w:color w:val="000000" w:themeColor="text1"/>
        </w:rPr>
      </w:pPr>
    </w:p>
    <w:p w:rsidR="0073704B" w:rsidRDefault="0073704B">
      <w:pPr>
        <w:rPr>
          <w:color w:val="000000" w:themeColor="text1"/>
        </w:rPr>
      </w:pPr>
    </w:p>
    <w:p w:rsidR="0073704B" w:rsidRDefault="0073704B">
      <w:pPr>
        <w:rPr>
          <w:color w:val="000000" w:themeColor="text1"/>
        </w:rPr>
      </w:pPr>
    </w:p>
    <w:p w:rsidR="0073704B" w:rsidRDefault="0073704B">
      <w:pPr>
        <w:rPr>
          <w:color w:val="000000" w:themeColor="text1"/>
        </w:rPr>
      </w:pPr>
    </w:p>
    <w:p w:rsidR="0073704B" w:rsidRDefault="0073704B">
      <w:pPr>
        <w:rPr>
          <w:color w:val="000000" w:themeColor="text1"/>
        </w:rPr>
      </w:pPr>
    </w:p>
    <w:p w:rsidR="0073704B" w:rsidRDefault="0073704B">
      <w:pPr>
        <w:rPr>
          <w:color w:val="000000" w:themeColor="text1"/>
        </w:rPr>
      </w:pPr>
    </w:p>
    <w:p w:rsidR="0073704B" w:rsidRDefault="0073704B">
      <w:pPr>
        <w:rPr>
          <w:color w:val="000000" w:themeColor="text1"/>
        </w:rPr>
      </w:pPr>
    </w:p>
    <w:p w:rsidR="0073704B" w:rsidRDefault="0073704B">
      <w:pPr>
        <w:rPr>
          <w:color w:val="000000" w:themeColor="text1"/>
        </w:rPr>
      </w:pPr>
    </w:p>
    <w:p w:rsidR="0073704B" w:rsidRDefault="0073704B">
      <w:pPr>
        <w:rPr>
          <w:color w:val="000000" w:themeColor="text1"/>
        </w:rPr>
      </w:pPr>
    </w:p>
    <w:p w:rsidR="0073704B" w:rsidRDefault="0073704B">
      <w:pPr>
        <w:rPr>
          <w:color w:val="000000" w:themeColor="text1"/>
        </w:rPr>
      </w:pPr>
    </w:p>
    <w:p w:rsidR="0073704B" w:rsidRDefault="0073704B">
      <w:pPr>
        <w:rPr>
          <w:color w:val="000000" w:themeColor="text1"/>
        </w:rPr>
      </w:pPr>
    </w:p>
    <w:p w:rsidR="0073704B" w:rsidRDefault="0073704B">
      <w:pPr>
        <w:rPr>
          <w:color w:val="000000" w:themeColor="text1"/>
        </w:rPr>
      </w:pPr>
    </w:p>
    <w:p w:rsidR="0073704B" w:rsidRDefault="0073704B">
      <w:pPr>
        <w:rPr>
          <w:color w:val="000000" w:themeColor="text1"/>
        </w:rPr>
      </w:pPr>
    </w:p>
    <w:p w:rsidR="0073704B" w:rsidRDefault="0073704B">
      <w:pPr>
        <w:rPr>
          <w:color w:val="000000" w:themeColor="text1"/>
        </w:rPr>
      </w:pPr>
    </w:p>
    <w:p w:rsidR="0073704B" w:rsidRDefault="0073704B">
      <w:pPr>
        <w:rPr>
          <w:color w:val="000000" w:themeColor="text1"/>
        </w:rPr>
      </w:pPr>
    </w:p>
    <w:p w:rsidR="0073704B" w:rsidRDefault="0073704B">
      <w:pPr>
        <w:rPr>
          <w:color w:val="000000" w:themeColor="text1"/>
        </w:rPr>
      </w:pPr>
    </w:p>
    <w:sectPr w:rsidR="0073704B" w:rsidSect="00593BAF">
      <w:headerReference w:type="even" r:id="rId6"/>
      <w:headerReference w:type="default" r:id="rId7"/>
      <w:pgSz w:w="11906" w:h="16838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732" w:rsidRDefault="00A12732">
      <w:r>
        <w:separator/>
      </w:r>
    </w:p>
  </w:endnote>
  <w:endnote w:type="continuationSeparator" w:id="0">
    <w:p w:rsidR="00A12732" w:rsidRDefault="00A12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732" w:rsidRDefault="00A12732">
      <w:r>
        <w:separator/>
      </w:r>
    </w:p>
  </w:footnote>
  <w:footnote w:type="continuationSeparator" w:id="0">
    <w:p w:rsidR="00A12732" w:rsidRDefault="00A12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DE5" w:rsidRDefault="00AE4D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40DE5" w:rsidRDefault="00A1273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DE5" w:rsidRDefault="00AE4D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5A27">
      <w:rPr>
        <w:rStyle w:val="a5"/>
        <w:noProof/>
      </w:rPr>
      <w:t>2</w:t>
    </w:r>
    <w:r>
      <w:rPr>
        <w:rStyle w:val="a5"/>
      </w:rPr>
      <w:fldChar w:fldCharType="end"/>
    </w:r>
  </w:p>
  <w:p w:rsidR="00540DE5" w:rsidRDefault="00A127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B1"/>
    <w:rsid w:val="001312A1"/>
    <w:rsid w:val="00174EB9"/>
    <w:rsid w:val="005B51C3"/>
    <w:rsid w:val="0060142D"/>
    <w:rsid w:val="006D4E90"/>
    <w:rsid w:val="0073704B"/>
    <w:rsid w:val="007646B1"/>
    <w:rsid w:val="00782538"/>
    <w:rsid w:val="008227E0"/>
    <w:rsid w:val="00845A27"/>
    <w:rsid w:val="008F5693"/>
    <w:rsid w:val="00A12732"/>
    <w:rsid w:val="00AE4D92"/>
    <w:rsid w:val="00B35A8C"/>
    <w:rsid w:val="00DD2B38"/>
    <w:rsid w:val="00F7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DC025"/>
  <w15:chartTrackingRefBased/>
  <w15:docId w15:val="{F6D8D7F0-AF78-4885-8DD6-223A59D1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6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7646B1"/>
    <w:pPr>
      <w:ind w:right="4960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7646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rsid w:val="007646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7646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semiHidden/>
    <w:rsid w:val="007646B1"/>
  </w:style>
  <w:style w:type="character" w:customStyle="1" w:styleId="feeds-pagenavigationicon">
    <w:name w:val="feeds-page__navigation_icon"/>
    <w:basedOn w:val="a0"/>
    <w:rsid w:val="00F76F7B"/>
  </w:style>
  <w:style w:type="character" w:customStyle="1" w:styleId="feeds-pagenavigationtooltip">
    <w:name w:val="feeds-page__navigation_tooltip"/>
    <w:basedOn w:val="a0"/>
    <w:rsid w:val="00F76F7B"/>
  </w:style>
  <w:style w:type="paragraph" w:styleId="a6">
    <w:name w:val="Normal (Web)"/>
    <w:basedOn w:val="a"/>
    <w:uiPriority w:val="99"/>
    <w:semiHidden/>
    <w:unhideWhenUsed/>
    <w:rsid w:val="00F76F7B"/>
    <w:pPr>
      <w:spacing w:before="100" w:beforeAutospacing="1" w:after="100" w:afterAutospacing="1"/>
    </w:pPr>
    <w:rPr>
      <w:szCs w:val="24"/>
    </w:rPr>
  </w:style>
  <w:style w:type="character" w:styleId="a7">
    <w:name w:val="Emphasis"/>
    <w:basedOn w:val="a0"/>
    <w:uiPriority w:val="20"/>
    <w:qFormat/>
    <w:rsid w:val="00F76F7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74EB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4E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546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65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01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867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3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8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74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2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28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53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7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9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685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70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22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50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73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05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98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7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9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6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83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47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85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70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8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Кирилл Г. Федоренко</cp:lastModifiedBy>
  <cp:revision>10</cp:revision>
  <cp:lastPrinted>2021-12-26T16:45:00Z</cp:lastPrinted>
  <dcterms:created xsi:type="dcterms:W3CDTF">2020-12-24T15:39:00Z</dcterms:created>
  <dcterms:modified xsi:type="dcterms:W3CDTF">2021-12-28T08:40:00Z</dcterms:modified>
</cp:coreProperties>
</file>