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DD3" w:rsidRDefault="002F7DD3" w:rsidP="002F7DD3">
      <w:pPr>
        <w:spacing w:after="0" w:line="240" w:lineRule="auto"/>
        <w:ind w:left="-567" w:right="-143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2F7DD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Письмо Министерства труда и социальной защиты РФ от 10 декабря 2020 г. </w:t>
      </w:r>
    </w:p>
    <w:p w:rsidR="002F7DD3" w:rsidRDefault="002F7DD3" w:rsidP="002F7DD3">
      <w:pPr>
        <w:spacing w:after="0" w:line="240" w:lineRule="auto"/>
        <w:ind w:left="-567" w:right="-143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2F7DD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N 14-2/ООГ-17894</w:t>
      </w:r>
      <w:proofErr w:type="gramStart"/>
      <w:r w:rsidRPr="002F7DD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О</w:t>
      </w:r>
      <w:proofErr w:type="gramEnd"/>
      <w:r w:rsidRPr="002F7DD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б увольнении нетрудоспособного работника, которому присвоена I группа инвалидности</w:t>
      </w:r>
      <w:bookmarkStart w:id="0" w:name="_GoBack"/>
      <w:bookmarkEnd w:id="0"/>
    </w:p>
    <w:p w:rsidR="002F7DD3" w:rsidRPr="002F7DD3" w:rsidRDefault="002F7DD3" w:rsidP="002F7DD3">
      <w:pPr>
        <w:spacing w:after="0" w:line="240" w:lineRule="auto"/>
        <w:ind w:left="-567" w:right="-143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F7DD3" w:rsidRPr="002F7DD3" w:rsidRDefault="002F7DD3" w:rsidP="002F7DD3">
      <w:pPr>
        <w:spacing w:after="0" w:line="240" w:lineRule="auto"/>
        <w:ind w:left="-567" w:right="-143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1" w:name="text"/>
      <w:bookmarkEnd w:id="1"/>
      <w:r w:rsidRPr="002F7D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Письмо Министерства труда и социальной защиты РФ от 10 декабря 2020 г. N 14-2/ООГ-17894</w:t>
      </w:r>
    </w:p>
    <w:p w:rsidR="002F7DD3" w:rsidRPr="002F7DD3" w:rsidRDefault="002F7DD3" w:rsidP="002F7DD3">
      <w:pPr>
        <w:spacing w:after="0" w:line="240" w:lineRule="auto"/>
        <w:ind w:left="-567" w:right="-143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F7D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2F7DD3" w:rsidRPr="002F7DD3" w:rsidRDefault="002F7DD3" w:rsidP="002F7DD3">
      <w:pPr>
        <w:spacing w:after="0" w:line="240" w:lineRule="auto"/>
        <w:ind w:left="-567" w:right="-143" w:firstLine="851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2F7DD3">
        <w:rPr>
          <w:rFonts w:ascii="Times New Roman" w:eastAsia="Times New Roman" w:hAnsi="Times New Roman" w:cs="Times New Roman"/>
          <w:bCs/>
          <w:lang w:eastAsia="ru-RU"/>
        </w:rPr>
        <w:t xml:space="preserve">Вопрос: Муж серьезно заболел и после операции оказался в состоянии комы. В больнице ему закрыли </w:t>
      </w:r>
      <w:proofErr w:type="gramStart"/>
      <w:r w:rsidRPr="002F7DD3">
        <w:rPr>
          <w:rFonts w:ascii="Times New Roman" w:eastAsia="Times New Roman" w:hAnsi="Times New Roman" w:cs="Times New Roman"/>
          <w:bCs/>
          <w:lang w:eastAsia="ru-RU"/>
        </w:rPr>
        <w:t>больничный</w:t>
      </w:r>
      <w:proofErr w:type="gramEnd"/>
      <w:r w:rsidRPr="002F7DD3">
        <w:rPr>
          <w:rFonts w:ascii="Times New Roman" w:eastAsia="Times New Roman" w:hAnsi="Times New Roman" w:cs="Times New Roman"/>
          <w:bCs/>
          <w:lang w:eastAsia="ru-RU"/>
        </w:rPr>
        <w:t xml:space="preserve">, а также присвоили I группу инвалидности. По месту работы мужа жена представила </w:t>
      </w:r>
      <w:proofErr w:type="gramStart"/>
      <w:r w:rsidRPr="002F7DD3">
        <w:rPr>
          <w:rFonts w:ascii="Times New Roman" w:eastAsia="Times New Roman" w:hAnsi="Times New Roman" w:cs="Times New Roman"/>
          <w:bCs/>
          <w:lang w:eastAsia="ru-RU"/>
        </w:rPr>
        <w:t>больничный</w:t>
      </w:r>
      <w:proofErr w:type="gramEnd"/>
      <w:r w:rsidRPr="002F7DD3">
        <w:rPr>
          <w:rFonts w:ascii="Times New Roman" w:eastAsia="Times New Roman" w:hAnsi="Times New Roman" w:cs="Times New Roman"/>
          <w:bCs/>
          <w:lang w:eastAsia="ru-RU"/>
        </w:rPr>
        <w:t xml:space="preserve"> и справку МСЭ об инвалидности I группы. Но в справке не указано, что муж нетрудоспособен. Поскольку муж в коме, он не может выйти на работу и оформить необходимые документы. Вправе ли работодатель уволить мужа без выхода на работу? Если да, </w:t>
      </w:r>
      <w:proofErr w:type="gramStart"/>
      <w:r w:rsidRPr="002F7DD3">
        <w:rPr>
          <w:rFonts w:ascii="Times New Roman" w:eastAsia="Times New Roman" w:hAnsi="Times New Roman" w:cs="Times New Roman"/>
          <w:bCs/>
          <w:lang w:eastAsia="ru-RU"/>
        </w:rPr>
        <w:t>то</w:t>
      </w:r>
      <w:proofErr w:type="gramEnd"/>
      <w:r w:rsidRPr="002F7DD3">
        <w:rPr>
          <w:rFonts w:ascii="Times New Roman" w:eastAsia="Times New Roman" w:hAnsi="Times New Roman" w:cs="Times New Roman"/>
          <w:bCs/>
          <w:lang w:eastAsia="ru-RU"/>
        </w:rPr>
        <w:t xml:space="preserve"> как может быть оформлено увольнение и как можно получить трудовую книжку мужа?</w:t>
      </w:r>
    </w:p>
    <w:p w:rsidR="002F7DD3" w:rsidRPr="002F7DD3" w:rsidRDefault="002F7DD3" w:rsidP="002F7DD3">
      <w:pPr>
        <w:spacing w:after="0" w:line="240" w:lineRule="auto"/>
        <w:ind w:left="-567" w:right="-143" w:firstLine="851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2F7DD3">
        <w:rPr>
          <w:rFonts w:ascii="Times New Roman" w:eastAsia="Times New Roman" w:hAnsi="Times New Roman" w:cs="Times New Roman"/>
          <w:bCs/>
          <w:lang w:eastAsia="ru-RU"/>
        </w:rPr>
        <w:t> Ответ: Департамент оплаты труда, трудовых отношений и социального партнерства Министерства труда и социальной защиты Российской Федерации рассмотрел обращение от 20.11.2020 по вопросам применения норм трудового законодательства и сообщает.</w:t>
      </w:r>
    </w:p>
    <w:p w:rsidR="002F7DD3" w:rsidRPr="002F7DD3" w:rsidRDefault="002F7DD3" w:rsidP="002F7DD3">
      <w:pPr>
        <w:spacing w:after="0" w:line="240" w:lineRule="auto"/>
        <w:ind w:left="-567" w:right="-143" w:firstLine="851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2F7DD3">
        <w:rPr>
          <w:rFonts w:ascii="Times New Roman" w:eastAsia="Times New Roman" w:hAnsi="Times New Roman" w:cs="Times New Roman"/>
          <w:bCs/>
          <w:lang w:eastAsia="ru-RU"/>
        </w:rPr>
        <w:t>В соответствии с </w:t>
      </w:r>
      <w:hyperlink r:id="rId5" w:anchor="block_10516" w:history="1">
        <w:r w:rsidRPr="002F7DD3">
          <w:rPr>
            <w:rFonts w:ascii="Times New Roman" w:eastAsia="Times New Roman" w:hAnsi="Times New Roman" w:cs="Times New Roman"/>
            <w:bCs/>
            <w:lang w:eastAsia="ru-RU"/>
          </w:rPr>
          <w:t>Положением</w:t>
        </w:r>
      </w:hyperlink>
      <w:r w:rsidRPr="002F7DD3">
        <w:rPr>
          <w:rFonts w:ascii="Times New Roman" w:eastAsia="Times New Roman" w:hAnsi="Times New Roman" w:cs="Times New Roman"/>
          <w:bCs/>
          <w:lang w:eastAsia="ru-RU"/>
        </w:rPr>
        <w:t> о Министерстве труда и социальной защиты Российской Федерации, утвержденным </w:t>
      </w:r>
      <w:hyperlink r:id="rId6" w:history="1">
        <w:r w:rsidRPr="002F7DD3">
          <w:rPr>
            <w:rFonts w:ascii="Times New Roman" w:eastAsia="Times New Roman" w:hAnsi="Times New Roman" w:cs="Times New Roman"/>
            <w:bCs/>
            <w:lang w:eastAsia="ru-RU"/>
          </w:rPr>
          <w:t>постановлением</w:t>
        </w:r>
      </w:hyperlink>
      <w:r w:rsidRPr="002F7DD3">
        <w:rPr>
          <w:rFonts w:ascii="Times New Roman" w:eastAsia="Times New Roman" w:hAnsi="Times New Roman" w:cs="Times New Roman"/>
          <w:bCs/>
          <w:lang w:eastAsia="ru-RU"/>
        </w:rPr>
        <w:t> Правительства Российской Федерации от 19 июня 2012 г. N 610, Минтруд России дает разъяснения по вопросам, отнесенным к компетенции Министерства, в случаях, предусмотренных законодательством Российской Федерации.</w:t>
      </w:r>
    </w:p>
    <w:p w:rsidR="002F7DD3" w:rsidRPr="002F7DD3" w:rsidRDefault="002F7DD3" w:rsidP="002F7DD3">
      <w:pPr>
        <w:spacing w:after="0" w:line="240" w:lineRule="auto"/>
        <w:ind w:left="-567" w:right="-143" w:firstLine="851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2F7DD3">
        <w:rPr>
          <w:rFonts w:ascii="Times New Roman" w:eastAsia="Times New Roman" w:hAnsi="Times New Roman" w:cs="Times New Roman"/>
          <w:bCs/>
          <w:lang w:eastAsia="ru-RU"/>
        </w:rPr>
        <w:t>Мнение Минтруда России по вопросам, содержащимся в обращении, не является разъяснением и нормативным правовым актом.</w:t>
      </w:r>
    </w:p>
    <w:p w:rsidR="002F7DD3" w:rsidRPr="002F7DD3" w:rsidRDefault="002F7DD3" w:rsidP="002F7DD3">
      <w:pPr>
        <w:spacing w:after="0" w:line="240" w:lineRule="auto"/>
        <w:ind w:left="-567" w:right="-143" w:firstLine="851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2F7DD3">
        <w:rPr>
          <w:rFonts w:ascii="Times New Roman" w:eastAsia="Times New Roman" w:hAnsi="Times New Roman" w:cs="Times New Roman"/>
          <w:bCs/>
          <w:lang w:eastAsia="ru-RU"/>
        </w:rPr>
        <w:t xml:space="preserve">Порядок действия работодателя при установлении работнику инвалидности зависит от группы инвалидности и степени способности к осуществлению трудовой деятельности, установленной учреждениями </w:t>
      </w:r>
      <w:proofErr w:type="gramStart"/>
      <w:r w:rsidRPr="002F7DD3">
        <w:rPr>
          <w:rFonts w:ascii="Times New Roman" w:eastAsia="Times New Roman" w:hAnsi="Times New Roman" w:cs="Times New Roman"/>
          <w:bCs/>
          <w:lang w:eastAsia="ru-RU"/>
        </w:rPr>
        <w:t>медико-социальной</w:t>
      </w:r>
      <w:proofErr w:type="gramEnd"/>
      <w:r w:rsidRPr="002F7DD3">
        <w:rPr>
          <w:rFonts w:ascii="Times New Roman" w:eastAsia="Times New Roman" w:hAnsi="Times New Roman" w:cs="Times New Roman"/>
          <w:bCs/>
          <w:lang w:eastAsia="ru-RU"/>
        </w:rPr>
        <w:t xml:space="preserve"> экспертизы.</w:t>
      </w:r>
    </w:p>
    <w:p w:rsidR="002F7DD3" w:rsidRPr="002F7DD3" w:rsidRDefault="002F7DD3" w:rsidP="002F7DD3">
      <w:pPr>
        <w:spacing w:after="0" w:line="240" w:lineRule="auto"/>
        <w:ind w:left="-567" w:right="-143" w:firstLine="851"/>
        <w:jc w:val="both"/>
        <w:rPr>
          <w:rFonts w:ascii="Times New Roman" w:eastAsia="Times New Roman" w:hAnsi="Times New Roman" w:cs="Times New Roman"/>
          <w:bCs/>
          <w:lang w:eastAsia="ru-RU"/>
        </w:rPr>
      </w:pPr>
      <w:proofErr w:type="gramStart"/>
      <w:r w:rsidRPr="002F7DD3">
        <w:rPr>
          <w:rFonts w:ascii="Times New Roman" w:eastAsia="Times New Roman" w:hAnsi="Times New Roman" w:cs="Times New Roman"/>
          <w:bCs/>
          <w:lang w:eastAsia="ru-RU"/>
        </w:rPr>
        <w:t>Признание работника полностью неспособным к трудовой деятельности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Федерации, является основанием для расторжения трудового договора по обстоятельствам, не зависящим от воли сторон, а именно в соответствии с </w:t>
      </w:r>
      <w:hyperlink r:id="rId7" w:anchor="block_835" w:history="1">
        <w:r w:rsidRPr="002F7DD3">
          <w:rPr>
            <w:rFonts w:ascii="Times New Roman" w:eastAsia="Times New Roman" w:hAnsi="Times New Roman" w:cs="Times New Roman"/>
            <w:bCs/>
            <w:lang w:eastAsia="ru-RU"/>
          </w:rPr>
          <w:t>пунктом 5 части первой статьи 83</w:t>
        </w:r>
      </w:hyperlink>
      <w:r w:rsidRPr="002F7DD3">
        <w:rPr>
          <w:rFonts w:ascii="Times New Roman" w:eastAsia="Times New Roman" w:hAnsi="Times New Roman" w:cs="Times New Roman"/>
          <w:bCs/>
          <w:lang w:eastAsia="ru-RU"/>
        </w:rPr>
        <w:t> Трудового кодекса Российской Федерации (далее - Кодекс).</w:t>
      </w:r>
      <w:proofErr w:type="gramEnd"/>
    </w:p>
    <w:p w:rsidR="002F7DD3" w:rsidRPr="002F7DD3" w:rsidRDefault="002F7DD3" w:rsidP="002F7DD3">
      <w:pPr>
        <w:spacing w:after="0" w:line="240" w:lineRule="auto"/>
        <w:ind w:left="-567" w:right="-143" w:firstLine="851"/>
        <w:jc w:val="both"/>
        <w:rPr>
          <w:rFonts w:ascii="Times New Roman" w:eastAsia="Times New Roman" w:hAnsi="Times New Roman" w:cs="Times New Roman"/>
          <w:bCs/>
          <w:lang w:eastAsia="ru-RU"/>
        </w:rPr>
      </w:pPr>
      <w:hyperlink r:id="rId8" w:anchor="block_1000" w:history="1">
        <w:r w:rsidRPr="002F7DD3">
          <w:rPr>
            <w:rFonts w:ascii="Times New Roman" w:eastAsia="Times New Roman" w:hAnsi="Times New Roman" w:cs="Times New Roman"/>
            <w:bCs/>
            <w:lang w:eastAsia="ru-RU"/>
          </w:rPr>
          <w:t>Порядок</w:t>
        </w:r>
      </w:hyperlink>
      <w:r w:rsidRPr="002F7DD3">
        <w:rPr>
          <w:rFonts w:ascii="Times New Roman" w:eastAsia="Times New Roman" w:hAnsi="Times New Roman" w:cs="Times New Roman"/>
          <w:bCs/>
          <w:lang w:eastAsia="ru-RU"/>
        </w:rPr>
        <w:t> выдачи медицинскими организациями справок и медицинских заключений утвержден </w:t>
      </w:r>
      <w:hyperlink r:id="rId9" w:history="1">
        <w:r w:rsidRPr="002F7DD3">
          <w:rPr>
            <w:rFonts w:ascii="Times New Roman" w:eastAsia="Times New Roman" w:hAnsi="Times New Roman" w:cs="Times New Roman"/>
            <w:bCs/>
            <w:lang w:eastAsia="ru-RU"/>
          </w:rPr>
          <w:t>Приказом</w:t>
        </w:r>
      </w:hyperlink>
      <w:r w:rsidRPr="002F7DD3">
        <w:rPr>
          <w:rFonts w:ascii="Times New Roman" w:eastAsia="Times New Roman" w:hAnsi="Times New Roman" w:cs="Times New Roman"/>
          <w:bCs/>
          <w:lang w:eastAsia="ru-RU"/>
        </w:rPr>
        <w:t> </w:t>
      </w:r>
      <w:proofErr w:type="spellStart"/>
      <w:r w:rsidRPr="002F7DD3">
        <w:rPr>
          <w:rFonts w:ascii="Times New Roman" w:eastAsia="Times New Roman" w:hAnsi="Times New Roman" w:cs="Times New Roman"/>
          <w:bCs/>
          <w:lang w:eastAsia="ru-RU"/>
        </w:rPr>
        <w:t>Минздравсоцразвития</w:t>
      </w:r>
      <w:proofErr w:type="spellEnd"/>
      <w:r w:rsidRPr="002F7DD3">
        <w:rPr>
          <w:rFonts w:ascii="Times New Roman" w:eastAsia="Times New Roman" w:hAnsi="Times New Roman" w:cs="Times New Roman"/>
          <w:bCs/>
          <w:lang w:eastAsia="ru-RU"/>
        </w:rPr>
        <w:t xml:space="preserve"> России от 2 мая 2012 г. N 441н.</w:t>
      </w:r>
    </w:p>
    <w:p w:rsidR="002F7DD3" w:rsidRPr="002F7DD3" w:rsidRDefault="002F7DD3" w:rsidP="002F7DD3">
      <w:pPr>
        <w:spacing w:after="0" w:line="240" w:lineRule="auto"/>
        <w:ind w:left="-567" w:right="-143" w:firstLine="851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2F7DD3">
        <w:rPr>
          <w:rFonts w:ascii="Times New Roman" w:eastAsia="Times New Roman" w:hAnsi="Times New Roman" w:cs="Times New Roman"/>
          <w:bCs/>
          <w:lang w:eastAsia="ru-RU"/>
        </w:rPr>
        <w:t>В соответствии с </w:t>
      </w:r>
      <w:hyperlink r:id="rId10" w:anchor="block_1012" w:history="1">
        <w:r w:rsidRPr="002F7DD3">
          <w:rPr>
            <w:rFonts w:ascii="Times New Roman" w:eastAsia="Times New Roman" w:hAnsi="Times New Roman" w:cs="Times New Roman"/>
            <w:bCs/>
            <w:lang w:eastAsia="ru-RU"/>
          </w:rPr>
          <w:t>Порядком</w:t>
        </w:r>
      </w:hyperlink>
      <w:r w:rsidRPr="002F7DD3">
        <w:rPr>
          <w:rFonts w:ascii="Times New Roman" w:eastAsia="Times New Roman" w:hAnsi="Times New Roman" w:cs="Times New Roman"/>
          <w:bCs/>
          <w:lang w:eastAsia="ru-RU"/>
        </w:rPr>
        <w:t> медицинские заключения выдаются гражданам по результатам проведенных медицинских освидетельствований, медицинских осмотров, диспансеризации, решений, принятых врачебной комиссией, и в иных случаях, когда законодательством РФ предусматривается наличие такого заключения.</w:t>
      </w:r>
    </w:p>
    <w:p w:rsidR="002F7DD3" w:rsidRPr="002F7DD3" w:rsidRDefault="002F7DD3" w:rsidP="002F7DD3">
      <w:pPr>
        <w:spacing w:after="0" w:line="240" w:lineRule="auto"/>
        <w:ind w:left="-567" w:right="-143" w:firstLine="851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2F7DD3">
        <w:rPr>
          <w:rFonts w:ascii="Times New Roman" w:eastAsia="Times New Roman" w:hAnsi="Times New Roman" w:cs="Times New Roman"/>
          <w:bCs/>
          <w:lang w:eastAsia="ru-RU"/>
        </w:rPr>
        <w:t>Единая форма медицинского заключения нормативными правовыми актами не предусмотрена.</w:t>
      </w:r>
    </w:p>
    <w:p w:rsidR="002F7DD3" w:rsidRPr="002F7DD3" w:rsidRDefault="002F7DD3" w:rsidP="002F7DD3">
      <w:pPr>
        <w:spacing w:after="0" w:line="240" w:lineRule="auto"/>
        <w:ind w:left="-567" w:right="-143" w:firstLine="851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2F7DD3">
        <w:rPr>
          <w:rFonts w:ascii="Times New Roman" w:eastAsia="Times New Roman" w:hAnsi="Times New Roman" w:cs="Times New Roman"/>
          <w:bCs/>
          <w:lang w:eastAsia="ru-RU"/>
        </w:rPr>
        <w:t>Медицинское заключение может составляться в форме:</w:t>
      </w:r>
    </w:p>
    <w:p w:rsidR="002F7DD3" w:rsidRPr="002F7DD3" w:rsidRDefault="002F7DD3" w:rsidP="002F7DD3">
      <w:pPr>
        <w:spacing w:after="0" w:line="240" w:lineRule="auto"/>
        <w:ind w:left="-567" w:right="-143" w:firstLine="851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2F7DD3">
        <w:rPr>
          <w:rFonts w:ascii="Times New Roman" w:eastAsia="Times New Roman" w:hAnsi="Times New Roman" w:cs="Times New Roman"/>
          <w:bCs/>
          <w:lang w:eastAsia="ru-RU"/>
        </w:rPr>
        <w:t>- </w:t>
      </w:r>
      <w:hyperlink r:id="rId11" w:anchor="block_1000" w:history="1">
        <w:r w:rsidRPr="002F7DD3">
          <w:rPr>
            <w:rFonts w:ascii="Times New Roman" w:eastAsia="Times New Roman" w:hAnsi="Times New Roman" w:cs="Times New Roman"/>
            <w:bCs/>
            <w:lang w:eastAsia="ru-RU"/>
          </w:rPr>
          <w:t>справки</w:t>
        </w:r>
      </w:hyperlink>
      <w:r w:rsidRPr="002F7DD3">
        <w:rPr>
          <w:rFonts w:ascii="Times New Roman" w:eastAsia="Times New Roman" w:hAnsi="Times New Roman" w:cs="Times New Roman"/>
          <w:bCs/>
          <w:lang w:eastAsia="ru-RU"/>
        </w:rPr>
        <w:t>, подтверждающей установление группы инвалидности и степени ограничения способности к трудовой деятельности. Форма данной справки установлена </w:t>
      </w:r>
      <w:hyperlink r:id="rId12" w:history="1">
        <w:r w:rsidRPr="002F7DD3">
          <w:rPr>
            <w:rFonts w:ascii="Times New Roman" w:eastAsia="Times New Roman" w:hAnsi="Times New Roman" w:cs="Times New Roman"/>
            <w:bCs/>
            <w:lang w:eastAsia="ru-RU"/>
          </w:rPr>
          <w:t>Приказом</w:t>
        </w:r>
      </w:hyperlink>
      <w:r w:rsidRPr="002F7DD3">
        <w:rPr>
          <w:rFonts w:ascii="Times New Roman" w:eastAsia="Times New Roman" w:hAnsi="Times New Roman" w:cs="Times New Roman"/>
          <w:bCs/>
          <w:lang w:eastAsia="ru-RU"/>
        </w:rPr>
        <w:t> </w:t>
      </w:r>
      <w:proofErr w:type="spellStart"/>
      <w:r w:rsidRPr="002F7DD3">
        <w:rPr>
          <w:rFonts w:ascii="Times New Roman" w:eastAsia="Times New Roman" w:hAnsi="Times New Roman" w:cs="Times New Roman"/>
          <w:bCs/>
          <w:lang w:eastAsia="ru-RU"/>
        </w:rPr>
        <w:t>Минздравсоцразвития</w:t>
      </w:r>
      <w:proofErr w:type="spellEnd"/>
      <w:r w:rsidRPr="002F7DD3">
        <w:rPr>
          <w:rFonts w:ascii="Times New Roman" w:eastAsia="Times New Roman" w:hAnsi="Times New Roman" w:cs="Times New Roman"/>
          <w:bCs/>
          <w:lang w:eastAsia="ru-RU"/>
        </w:rPr>
        <w:t xml:space="preserve"> России от 24.11.2010 N 1031н. </w:t>
      </w:r>
      <w:hyperlink r:id="rId13" w:anchor="block_1000" w:history="1">
        <w:r w:rsidRPr="002F7DD3">
          <w:rPr>
            <w:rFonts w:ascii="Times New Roman" w:eastAsia="Times New Roman" w:hAnsi="Times New Roman" w:cs="Times New Roman"/>
            <w:bCs/>
            <w:lang w:eastAsia="ru-RU"/>
          </w:rPr>
          <w:t>Порядок и условия</w:t>
        </w:r>
      </w:hyperlink>
      <w:r w:rsidRPr="002F7DD3">
        <w:rPr>
          <w:rFonts w:ascii="Times New Roman" w:eastAsia="Times New Roman" w:hAnsi="Times New Roman" w:cs="Times New Roman"/>
          <w:bCs/>
          <w:lang w:eastAsia="ru-RU"/>
        </w:rPr>
        <w:t> признания лица инвалидом утверждены </w:t>
      </w:r>
      <w:hyperlink r:id="rId14" w:history="1">
        <w:r w:rsidRPr="002F7DD3">
          <w:rPr>
            <w:rFonts w:ascii="Times New Roman" w:eastAsia="Times New Roman" w:hAnsi="Times New Roman" w:cs="Times New Roman"/>
            <w:bCs/>
            <w:lang w:eastAsia="ru-RU"/>
          </w:rPr>
          <w:t>Постановлением</w:t>
        </w:r>
      </w:hyperlink>
      <w:r w:rsidRPr="002F7DD3">
        <w:rPr>
          <w:rFonts w:ascii="Times New Roman" w:eastAsia="Times New Roman" w:hAnsi="Times New Roman" w:cs="Times New Roman"/>
          <w:bCs/>
          <w:lang w:eastAsia="ru-RU"/>
        </w:rPr>
        <w:t> Правительства РФ от 20.02.2006 N 95. Гражданину, признанному инвалидом, помимо справки, подтверждающей факт установления инвалидности, в которой указывается группа инвалидности, выдается индивидуальная программа реабилитации;</w:t>
      </w:r>
    </w:p>
    <w:p w:rsidR="002F7DD3" w:rsidRPr="002F7DD3" w:rsidRDefault="002F7DD3" w:rsidP="002F7DD3">
      <w:pPr>
        <w:spacing w:after="0" w:line="240" w:lineRule="auto"/>
        <w:ind w:left="-567" w:right="-143" w:firstLine="851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2F7DD3">
        <w:rPr>
          <w:rFonts w:ascii="Times New Roman" w:eastAsia="Times New Roman" w:hAnsi="Times New Roman" w:cs="Times New Roman"/>
          <w:bCs/>
          <w:lang w:eastAsia="ru-RU"/>
        </w:rPr>
        <w:t>- </w:t>
      </w:r>
      <w:hyperlink r:id="rId15" w:anchor="block_1200" w:history="1">
        <w:r w:rsidRPr="002F7DD3">
          <w:rPr>
            <w:rFonts w:ascii="Times New Roman" w:eastAsia="Times New Roman" w:hAnsi="Times New Roman" w:cs="Times New Roman"/>
            <w:bCs/>
            <w:lang w:eastAsia="ru-RU"/>
          </w:rPr>
          <w:t>справки</w:t>
        </w:r>
      </w:hyperlink>
      <w:r w:rsidRPr="002F7DD3">
        <w:rPr>
          <w:rFonts w:ascii="Times New Roman" w:eastAsia="Times New Roman" w:hAnsi="Times New Roman" w:cs="Times New Roman"/>
          <w:bCs/>
          <w:lang w:eastAsia="ru-RU"/>
        </w:rPr>
        <w:t> о результатах установления степени утраты профессиональной трудоспособности в процентах по форме, утвержденной </w:t>
      </w:r>
      <w:hyperlink r:id="rId16" w:history="1">
        <w:r w:rsidRPr="002F7DD3">
          <w:rPr>
            <w:rFonts w:ascii="Times New Roman" w:eastAsia="Times New Roman" w:hAnsi="Times New Roman" w:cs="Times New Roman"/>
            <w:bCs/>
            <w:lang w:eastAsia="ru-RU"/>
          </w:rPr>
          <w:t>Приказом</w:t>
        </w:r>
      </w:hyperlink>
      <w:r w:rsidRPr="002F7DD3">
        <w:rPr>
          <w:rFonts w:ascii="Times New Roman" w:eastAsia="Times New Roman" w:hAnsi="Times New Roman" w:cs="Times New Roman"/>
          <w:bCs/>
          <w:lang w:eastAsia="ru-RU"/>
        </w:rPr>
        <w:t> </w:t>
      </w:r>
      <w:proofErr w:type="spellStart"/>
      <w:r w:rsidRPr="002F7DD3">
        <w:rPr>
          <w:rFonts w:ascii="Times New Roman" w:eastAsia="Times New Roman" w:hAnsi="Times New Roman" w:cs="Times New Roman"/>
          <w:bCs/>
          <w:lang w:eastAsia="ru-RU"/>
        </w:rPr>
        <w:t>Минздравсоцразвития</w:t>
      </w:r>
      <w:proofErr w:type="spellEnd"/>
      <w:r w:rsidRPr="002F7DD3">
        <w:rPr>
          <w:rFonts w:ascii="Times New Roman" w:eastAsia="Times New Roman" w:hAnsi="Times New Roman" w:cs="Times New Roman"/>
          <w:bCs/>
          <w:lang w:eastAsia="ru-RU"/>
        </w:rPr>
        <w:t xml:space="preserve"> России от 20.10.2005 N 643 "Об утверждении форм документов о результатах установления федеральными государственными учреждениями </w:t>
      </w:r>
      <w:proofErr w:type="gramStart"/>
      <w:r w:rsidRPr="002F7DD3">
        <w:rPr>
          <w:rFonts w:ascii="Times New Roman" w:eastAsia="Times New Roman" w:hAnsi="Times New Roman" w:cs="Times New Roman"/>
          <w:bCs/>
          <w:lang w:eastAsia="ru-RU"/>
        </w:rPr>
        <w:t>медико-социальной</w:t>
      </w:r>
      <w:proofErr w:type="gramEnd"/>
      <w:r w:rsidRPr="002F7DD3">
        <w:rPr>
          <w:rFonts w:ascii="Times New Roman" w:eastAsia="Times New Roman" w:hAnsi="Times New Roman" w:cs="Times New Roman"/>
          <w:bCs/>
          <w:lang w:eastAsia="ru-RU"/>
        </w:rPr>
        <w:t xml:space="preserve"> экспертизы степени утраты профессиональной трудоспособности в процентах и рекомендаций по их заполнению";</w:t>
      </w:r>
    </w:p>
    <w:p w:rsidR="002F7DD3" w:rsidRPr="002F7DD3" w:rsidRDefault="002F7DD3" w:rsidP="002F7DD3">
      <w:pPr>
        <w:spacing w:after="0" w:line="240" w:lineRule="auto"/>
        <w:ind w:left="-567" w:right="-143" w:firstLine="851"/>
        <w:jc w:val="both"/>
        <w:rPr>
          <w:rFonts w:ascii="Times New Roman" w:eastAsia="Times New Roman" w:hAnsi="Times New Roman" w:cs="Times New Roman"/>
          <w:bCs/>
          <w:lang w:eastAsia="ru-RU"/>
        </w:rPr>
      </w:pPr>
      <w:proofErr w:type="gramStart"/>
      <w:r w:rsidRPr="002F7DD3">
        <w:rPr>
          <w:rFonts w:ascii="Times New Roman" w:eastAsia="Times New Roman" w:hAnsi="Times New Roman" w:cs="Times New Roman"/>
          <w:bCs/>
          <w:lang w:eastAsia="ru-RU"/>
        </w:rPr>
        <w:t>- программы реабилитации пострадавшего в результате несчастного случая на производстве и профессионального заболевания в соответствии с </w:t>
      </w:r>
      <w:hyperlink r:id="rId17" w:history="1">
        <w:r w:rsidRPr="002F7DD3">
          <w:rPr>
            <w:rFonts w:ascii="Times New Roman" w:eastAsia="Times New Roman" w:hAnsi="Times New Roman" w:cs="Times New Roman"/>
            <w:bCs/>
            <w:lang w:eastAsia="ru-RU"/>
          </w:rPr>
          <w:t>Постановлением</w:t>
        </w:r>
      </w:hyperlink>
      <w:r w:rsidRPr="002F7DD3">
        <w:rPr>
          <w:rFonts w:ascii="Times New Roman" w:eastAsia="Times New Roman" w:hAnsi="Times New Roman" w:cs="Times New Roman"/>
          <w:bCs/>
          <w:lang w:eastAsia="ru-RU"/>
        </w:rPr>
        <w:t> Минтруда России от 18.07.2001 N 56 "Об утверждении временных критериев определения степени утраты профессиональной трудоспособности в результате несчастных случаев на производстве и профессиональных заболеваний, формы программы реабилитации пострадавшего в результате несчастного случая на производстве и профессионального заболевания";</w:t>
      </w:r>
      <w:proofErr w:type="gramEnd"/>
    </w:p>
    <w:p w:rsidR="002F7DD3" w:rsidRPr="002F7DD3" w:rsidRDefault="002F7DD3" w:rsidP="002F7DD3">
      <w:pPr>
        <w:spacing w:after="0" w:line="240" w:lineRule="auto"/>
        <w:ind w:left="-567" w:right="-143" w:firstLine="851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2F7DD3">
        <w:rPr>
          <w:rFonts w:ascii="Times New Roman" w:eastAsia="Times New Roman" w:hAnsi="Times New Roman" w:cs="Times New Roman"/>
          <w:bCs/>
          <w:lang w:eastAsia="ru-RU"/>
        </w:rPr>
        <w:t>- заключения лечебно-профилактического учреждения, проводящего обязательный медицинский осмотр работника, выданного на основании положения о проведении обязательных предварительных при поступлении на работу и периодических медицинских осмотров работников.</w:t>
      </w:r>
    </w:p>
    <w:p w:rsidR="002F7DD3" w:rsidRPr="002F7DD3" w:rsidRDefault="002F7DD3" w:rsidP="002F7DD3">
      <w:pPr>
        <w:spacing w:after="0" w:line="240" w:lineRule="auto"/>
        <w:ind w:left="-567" w:right="-143" w:firstLine="851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2F7DD3">
        <w:rPr>
          <w:rFonts w:ascii="Times New Roman" w:eastAsia="Times New Roman" w:hAnsi="Times New Roman" w:cs="Times New Roman"/>
          <w:bCs/>
          <w:lang w:eastAsia="ru-RU"/>
        </w:rPr>
        <w:t>После получения соответствующего медицинского заключения работодателю следует в письменной форме уведомить работника о переводе и предложить ему любую имеющуюся у него работу, не противопоказанную работнику по состоянию здоровья.</w:t>
      </w:r>
    </w:p>
    <w:p w:rsidR="002F7DD3" w:rsidRPr="002F7DD3" w:rsidRDefault="002F7DD3" w:rsidP="002F7DD3">
      <w:pPr>
        <w:spacing w:after="0" w:line="240" w:lineRule="auto"/>
        <w:ind w:left="-567" w:right="-143" w:firstLine="851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2F7DD3">
        <w:rPr>
          <w:rFonts w:ascii="Times New Roman" w:eastAsia="Times New Roman" w:hAnsi="Times New Roman" w:cs="Times New Roman"/>
          <w:bCs/>
          <w:lang w:eastAsia="ru-RU"/>
        </w:rPr>
        <w:lastRenderedPageBreak/>
        <w:t>Согласно </w:t>
      </w:r>
      <w:hyperlink r:id="rId18" w:anchor="block_7" w:history="1">
        <w:r w:rsidRPr="002F7DD3">
          <w:rPr>
            <w:rFonts w:ascii="Times New Roman" w:eastAsia="Times New Roman" w:hAnsi="Times New Roman" w:cs="Times New Roman"/>
            <w:bCs/>
            <w:lang w:eastAsia="ru-RU"/>
          </w:rPr>
          <w:t>статье 7</w:t>
        </w:r>
      </w:hyperlink>
      <w:r w:rsidRPr="002F7DD3">
        <w:rPr>
          <w:rFonts w:ascii="Times New Roman" w:eastAsia="Times New Roman" w:hAnsi="Times New Roman" w:cs="Times New Roman"/>
          <w:bCs/>
          <w:lang w:eastAsia="ru-RU"/>
        </w:rPr>
        <w:t xml:space="preserve"> Федерального закона от 24 ноября 1995 г. N 181-ФЗ "О социальной защите инвалидов в Российской Федерации" (далее - Закон N 181-ФЗ) оценка состояния лиц, в том числе на основе анализа профессионально-трудовых данных, и определение степени утраты профессиональной трудоспособности производится в ходе </w:t>
      </w:r>
      <w:proofErr w:type="gramStart"/>
      <w:r w:rsidRPr="002F7DD3">
        <w:rPr>
          <w:rFonts w:ascii="Times New Roman" w:eastAsia="Times New Roman" w:hAnsi="Times New Roman" w:cs="Times New Roman"/>
          <w:bCs/>
          <w:lang w:eastAsia="ru-RU"/>
        </w:rPr>
        <w:t>медико-социальной</w:t>
      </w:r>
      <w:proofErr w:type="gramEnd"/>
      <w:r w:rsidRPr="002F7DD3">
        <w:rPr>
          <w:rFonts w:ascii="Times New Roman" w:eastAsia="Times New Roman" w:hAnsi="Times New Roman" w:cs="Times New Roman"/>
          <w:bCs/>
          <w:lang w:eastAsia="ru-RU"/>
        </w:rPr>
        <w:t xml:space="preserve"> экспертизы.</w:t>
      </w:r>
    </w:p>
    <w:p w:rsidR="002F7DD3" w:rsidRPr="002F7DD3" w:rsidRDefault="002F7DD3" w:rsidP="002F7DD3">
      <w:pPr>
        <w:spacing w:after="0" w:line="240" w:lineRule="auto"/>
        <w:ind w:left="-567" w:right="-143" w:firstLine="851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2F7DD3">
        <w:rPr>
          <w:rFonts w:ascii="Times New Roman" w:eastAsia="Times New Roman" w:hAnsi="Times New Roman" w:cs="Times New Roman"/>
          <w:bCs/>
          <w:lang w:eastAsia="ru-RU"/>
        </w:rPr>
        <w:t>Согласно </w:t>
      </w:r>
      <w:hyperlink r:id="rId19" w:anchor="block_8" w:history="1">
        <w:r w:rsidRPr="002F7DD3">
          <w:rPr>
            <w:rFonts w:ascii="Times New Roman" w:eastAsia="Times New Roman" w:hAnsi="Times New Roman" w:cs="Times New Roman"/>
            <w:bCs/>
            <w:lang w:eastAsia="ru-RU"/>
          </w:rPr>
          <w:t>статье 8</w:t>
        </w:r>
      </w:hyperlink>
      <w:r w:rsidRPr="002F7DD3">
        <w:rPr>
          <w:rFonts w:ascii="Times New Roman" w:eastAsia="Times New Roman" w:hAnsi="Times New Roman" w:cs="Times New Roman"/>
          <w:bCs/>
          <w:lang w:eastAsia="ru-RU"/>
        </w:rPr>
        <w:t xml:space="preserve"> Закона N 181-ФЗ решение учреждения </w:t>
      </w:r>
      <w:proofErr w:type="gramStart"/>
      <w:r w:rsidRPr="002F7DD3">
        <w:rPr>
          <w:rFonts w:ascii="Times New Roman" w:eastAsia="Times New Roman" w:hAnsi="Times New Roman" w:cs="Times New Roman"/>
          <w:bCs/>
          <w:lang w:eastAsia="ru-RU"/>
        </w:rPr>
        <w:t>медико-социальной</w:t>
      </w:r>
      <w:proofErr w:type="gramEnd"/>
      <w:r w:rsidRPr="002F7DD3">
        <w:rPr>
          <w:rFonts w:ascii="Times New Roman" w:eastAsia="Times New Roman" w:hAnsi="Times New Roman" w:cs="Times New Roman"/>
          <w:bCs/>
          <w:lang w:eastAsia="ru-RU"/>
        </w:rPr>
        <w:t xml:space="preserve"> экспертизы является обязательным для исполнения соответствующими органами государственной власти, органами местного самоуправления, а также организациями независимо от организационно-правовых форм и форм собственности.</w:t>
      </w:r>
    </w:p>
    <w:p w:rsidR="002F7DD3" w:rsidRPr="002F7DD3" w:rsidRDefault="002F7DD3" w:rsidP="002F7DD3">
      <w:pPr>
        <w:spacing w:after="0" w:line="240" w:lineRule="auto"/>
        <w:ind w:left="-567" w:right="-143" w:firstLine="851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2F7DD3">
        <w:rPr>
          <w:rFonts w:ascii="Times New Roman" w:eastAsia="Times New Roman" w:hAnsi="Times New Roman" w:cs="Times New Roman"/>
          <w:bCs/>
          <w:lang w:eastAsia="ru-RU"/>
        </w:rPr>
        <w:t>В соответствии с </w:t>
      </w:r>
      <w:hyperlink r:id="rId20" w:anchor="block_1036" w:history="1">
        <w:r w:rsidRPr="002F7DD3">
          <w:rPr>
            <w:rFonts w:ascii="Times New Roman" w:eastAsia="Times New Roman" w:hAnsi="Times New Roman" w:cs="Times New Roman"/>
            <w:bCs/>
            <w:lang w:eastAsia="ru-RU"/>
          </w:rPr>
          <w:t>пунктом 36</w:t>
        </w:r>
      </w:hyperlink>
      <w:r w:rsidRPr="002F7DD3">
        <w:rPr>
          <w:rFonts w:ascii="Times New Roman" w:eastAsia="Times New Roman" w:hAnsi="Times New Roman" w:cs="Times New Roman"/>
          <w:bCs/>
          <w:lang w:eastAsia="ru-RU"/>
        </w:rPr>
        <w:t> Постановления Правительства Российской Федерации от 20 февраля 2006 г. N 95 "О порядке и условиях признания лица инвалидом" гражданину, признанному инвалидом, выдаются справка, подтверждающая факт установления инвалидности, с указанием группы инвалидности, а также индивидуальная программа реабилитации.</w:t>
      </w:r>
    </w:p>
    <w:p w:rsidR="002F7DD3" w:rsidRPr="002F7DD3" w:rsidRDefault="002F7DD3" w:rsidP="002F7DD3">
      <w:pPr>
        <w:spacing w:after="0" w:line="240" w:lineRule="auto"/>
        <w:ind w:left="-567" w:right="-143" w:firstLine="851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2F7DD3">
        <w:rPr>
          <w:rFonts w:ascii="Times New Roman" w:eastAsia="Times New Roman" w:hAnsi="Times New Roman" w:cs="Times New Roman"/>
          <w:bCs/>
          <w:lang w:eastAsia="ru-RU"/>
        </w:rPr>
        <w:t>Согласно </w:t>
      </w:r>
      <w:hyperlink r:id="rId21" w:anchor="block_23" w:history="1">
        <w:r w:rsidRPr="002F7DD3">
          <w:rPr>
            <w:rFonts w:ascii="Times New Roman" w:eastAsia="Times New Roman" w:hAnsi="Times New Roman" w:cs="Times New Roman"/>
            <w:bCs/>
            <w:lang w:eastAsia="ru-RU"/>
          </w:rPr>
          <w:t>статье 23</w:t>
        </w:r>
      </w:hyperlink>
      <w:r w:rsidRPr="002F7DD3">
        <w:rPr>
          <w:rFonts w:ascii="Times New Roman" w:eastAsia="Times New Roman" w:hAnsi="Times New Roman" w:cs="Times New Roman"/>
          <w:bCs/>
          <w:lang w:eastAsia="ru-RU"/>
        </w:rPr>
        <w:t> Закона N 181-ФЗ инвалидам, занятым в организациях независимо от организационно-правовых форм и форм собственности, создаются необходимые условия труда в соответствии с индивидуальной программой реабилитации инвалида.</w:t>
      </w:r>
    </w:p>
    <w:p w:rsidR="002F7DD3" w:rsidRPr="002F7DD3" w:rsidRDefault="002F7DD3" w:rsidP="002F7DD3">
      <w:pPr>
        <w:spacing w:after="0" w:line="240" w:lineRule="auto"/>
        <w:ind w:left="-567" w:right="-143" w:firstLine="851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2F7DD3">
        <w:rPr>
          <w:rFonts w:ascii="Times New Roman" w:eastAsia="Times New Roman" w:hAnsi="Times New Roman" w:cs="Times New Roman"/>
          <w:bCs/>
          <w:lang w:eastAsia="ru-RU"/>
        </w:rPr>
        <w:t xml:space="preserve">В случае если в соответствии с индивидуальной программой реабилитации инвалида ему установлена полная неспособность к труду, то с таким работником трудовой </w:t>
      </w:r>
      <w:proofErr w:type="gramStart"/>
      <w:r w:rsidRPr="002F7DD3">
        <w:rPr>
          <w:rFonts w:ascii="Times New Roman" w:eastAsia="Times New Roman" w:hAnsi="Times New Roman" w:cs="Times New Roman"/>
          <w:bCs/>
          <w:lang w:eastAsia="ru-RU"/>
        </w:rPr>
        <w:t>договор</w:t>
      </w:r>
      <w:proofErr w:type="gramEnd"/>
      <w:r w:rsidRPr="002F7DD3">
        <w:rPr>
          <w:rFonts w:ascii="Times New Roman" w:eastAsia="Times New Roman" w:hAnsi="Times New Roman" w:cs="Times New Roman"/>
          <w:bCs/>
          <w:lang w:eastAsia="ru-RU"/>
        </w:rPr>
        <w:t xml:space="preserve"> может быть расторгнут в соответствии с </w:t>
      </w:r>
      <w:hyperlink r:id="rId22" w:anchor="block_835" w:history="1">
        <w:r w:rsidRPr="002F7DD3">
          <w:rPr>
            <w:rFonts w:ascii="Times New Roman" w:eastAsia="Times New Roman" w:hAnsi="Times New Roman" w:cs="Times New Roman"/>
            <w:bCs/>
            <w:lang w:eastAsia="ru-RU"/>
          </w:rPr>
          <w:t>пунктом 5 части первой статьи 83</w:t>
        </w:r>
      </w:hyperlink>
      <w:r w:rsidRPr="002F7DD3">
        <w:rPr>
          <w:rFonts w:ascii="Times New Roman" w:eastAsia="Times New Roman" w:hAnsi="Times New Roman" w:cs="Times New Roman"/>
          <w:bCs/>
          <w:lang w:eastAsia="ru-RU"/>
        </w:rPr>
        <w:t> Кодекса.</w:t>
      </w:r>
    </w:p>
    <w:p w:rsidR="002F7DD3" w:rsidRPr="002F7DD3" w:rsidRDefault="002F7DD3" w:rsidP="002F7DD3">
      <w:pPr>
        <w:spacing w:after="0" w:line="240" w:lineRule="auto"/>
        <w:ind w:left="-567" w:right="-143" w:firstLine="851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2F7DD3">
        <w:rPr>
          <w:rFonts w:ascii="Times New Roman" w:eastAsia="Times New Roman" w:hAnsi="Times New Roman" w:cs="Times New Roman"/>
          <w:bCs/>
          <w:lang w:eastAsia="ru-RU"/>
        </w:rPr>
        <w:t xml:space="preserve">Если работнику установлена группа инвалидности с заключением МСЭ о возможности продолжения работы с ограничениями к трудовой деятельности, при этом работник не может выполнять работу в соответствии с занимаемой </w:t>
      </w:r>
      <w:proofErr w:type="gramStart"/>
      <w:r w:rsidRPr="002F7DD3">
        <w:rPr>
          <w:rFonts w:ascii="Times New Roman" w:eastAsia="Times New Roman" w:hAnsi="Times New Roman" w:cs="Times New Roman"/>
          <w:bCs/>
          <w:lang w:eastAsia="ru-RU"/>
        </w:rPr>
        <w:t>должностью</w:t>
      </w:r>
      <w:proofErr w:type="gramEnd"/>
      <w:r w:rsidRPr="002F7DD3">
        <w:rPr>
          <w:rFonts w:ascii="Times New Roman" w:eastAsia="Times New Roman" w:hAnsi="Times New Roman" w:cs="Times New Roman"/>
          <w:bCs/>
          <w:lang w:eastAsia="ru-RU"/>
        </w:rPr>
        <w:t xml:space="preserve"> и нуждается в переводе на другую работу, действия работодателя регламентируются </w:t>
      </w:r>
      <w:hyperlink r:id="rId23" w:anchor="block_73" w:history="1">
        <w:r w:rsidRPr="002F7DD3">
          <w:rPr>
            <w:rFonts w:ascii="Times New Roman" w:eastAsia="Times New Roman" w:hAnsi="Times New Roman" w:cs="Times New Roman"/>
            <w:bCs/>
            <w:lang w:eastAsia="ru-RU"/>
          </w:rPr>
          <w:t>статьей 73</w:t>
        </w:r>
      </w:hyperlink>
      <w:r w:rsidRPr="002F7DD3">
        <w:rPr>
          <w:rFonts w:ascii="Times New Roman" w:eastAsia="Times New Roman" w:hAnsi="Times New Roman" w:cs="Times New Roman"/>
          <w:bCs/>
          <w:lang w:eastAsia="ru-RU"/>
        </w:rPr>
        <w:t> Кодекса.</w:t>
      </w:r>
    </w:p>
    <w:p w:rsidR="002F7DD3" w:rsidRPr="002F7DD3" w:rsidRDefault="002F7DD3" w:rsidP="002F7DD3">
      <w:pPr>
        <w:spacing w:after="0" w:line="240" w:lineRule="auto"/>
        <w:ind w:left="-567" w:right="-143" w:firstLine="851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2F7DD3">
        <w:rPr>
          <w:rFonts w:ascii="Times New Roman" w:eastAsia="Times New Roman" w:hAnsi="Times New Roman" w:cs="Times New Roman"/>
          <w:bCs/>
          <w:lang w:eastAsia="ru-RU"/>
        </w:rPr>
        <w:t>Согласно </w:t>
      </w:r>
      <w:hyperlink r:id="rId24" w:anchor="block_7301" w:history="1">
        <w:r w:rsidRPr="002F7DD3">
          <w:rPr>
            <w:rFonts w:ascii="Times New Roman" w:eastAsia="Times New Roman" w:hAnsi="Times New Roman" w:cs="Times New Roman"/>
            <w:bCs/>
            <w:lang w:eastAsia="ru-RU"/>
          </w:rPr>
          <w:t>части 1 статьи 73</w:t>
        </w:r>
      </w:hyperlink>
      <w:r w:rsidRPr="002F7DD3">
        <w:rPr>
          <w:rFonts w:ascii="Times New Roman" w:eastAsia="Times New Roman" w:hAnsi="Times New Roman" w:cs="Times New Roman"/>
          <w:bCs/>
          <w:lang w:eastAsia="ru-RU"/>
        </w:rPr>
        <w:t> Кодекса по предъявлении медицинского заключения работодатель обязан с письменного согласия работника перевести его на другую работу, не противопоказанную ему по состоянию здоровья, а в случае отказа от предложенной работы или отсутствия такой работы уволить по </w:t>
      </w:r>
      <w:hyperlink r:id="rId25" w:anchor="block_778" w:history="1">
        <w:r w:rsidRPr="002F7DD3">
          <w:rPr>
            <w:rFonts w:ascii="Times New Roman" w:eastAsia="Times New Roman" w:hAnsi="Times New Roman" w:cs="Times New Roman"/>
            <w:bCs/>
            <w:lang w:eastAsia="ru-RU"/>
          </w:rPr>
          <w:t>пункту 8 части первой статьи 77</w:t>
        </w:r>
      </w:hyperlink>
      <w:r w:rsidRPr="002F7DD3">
        <w:rPr>
          <w:rFonts w:ascii="Times New Roman" w:eastAsia="Times New Roman" w:hAnsi="Times New Roman" w:cs="Times New Roman"/>
          <w:bCs/>
          <w:lang w:eastAsia="ru-RU"/>
        </w:rPr>
        <w:t> Кодекса.</w:t>
      </w:r>
    </w:p>
    <w:p w:rsidR="002F7DD3" w:rsidRPr="002F7DD3" w:rsidRDefault="002F7DD3" w:rsidP="002F7DD3">
      <w:pPr>
        <w:spacing w:after="0" w:line="240" w:lineRule="auto"/>
        <w:ind w:left="-567" w:right="-143" w:firstLine="851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2F7DD3">
        <w:rPr>
          <w:rFonts w:ascii="Times New Roman" w:eastAsia="Times New Roman" w:hAnsi="Times New Roman" w:cs="Times New Roman"/>
          <w:bCs/>
          <w:lang w:eastAsia="ru-RU"/>
        </w:rPr>
        <w:t>При увольнении по вышеуказанным основаниям написание заявления об увольнении работником не требуется.</w:t>
      </w:r>
    </w:p>
    <w:p w:rsidR="002F7DD3" w:rsidRPr="002F7DD3" w:rsidRDefault="002F7DD3" w:rsidP="002F7DD3">
      <w:pPr>
        <w:spacing w:after="0" w:line="240" w:lineRule="auto"/>
        <w:ind w:left="-567" w:right="-143" w:firstLine="851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2F7DD3">
        <w:rPr>
          <w:rFonts w:ascii="Times New Roman" w:eastAsia="Times New Roman" w:hAnsi="Times New Roman" w:cs="Times New Roman"/>
          <w:bCs/>
          <w:lang w:eastAsia="ru-RU"/>
        </w:rPr>
        <w:t>Общий порядок оформления прекращения трудового договора регламентирован </w:t>
      </w:r>
      <w:hyperlink r:id="rId26" w:anchor="block_841" w:history="1">
        <w:r w:rsidRPr="002F7DD3">
          <w:rPr>
            <w:rFonts w:ascii="Times New Roman" w:eastAsia="Times New Roman" w:hAnsi="Times New Roman" w:cs="Times New Roman"/>
            <w:bCs/>
            <w:lang w:eastAsia="ru-RU"/>
          </w:rPr>
          <w:t>статьей 84.1</w:t>
        </w:r>
      </w:hyperlink>
      <w:r w:rsidRPr="002F7DD3">
        <w:rPr>
          <w:rFonts w:ascii="Times New Roman" w:eastAsia="Times New Roman" w:hAnsi="Times New Roman" w:cs="Times New Roman"/>
          <w:bCs/>
          <w:lang w:eastAsia="ru-RU"/>
        </w:rPr>
        <w:t> Кодекса.</w:t>
      </w:r>
    </w:p>
    <w:p w:rsidR="002F7DD3" w:rsidRPr="002F7DD3" w:rsidRDefault="002F7DD3" w:rsidP="002F7DD3">
      <w:pPr>
        <w:spacing w:after="0" w:line="240" w:lineRule="auto"/>
        <w:ind w:left="-567" w:right="-143" w:firstLine="851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2F7DD3">
        <w:rPr>
          <w:rFonts w:ascii="Times New Roman" w:eastAsia="Times New Roman" w:hAnsi="Times New Roman" w:cs="Times New Roman"/>
          <w:bCs/>
          <w:lang w:eastAsia="ru-RU"/>
        </w:rPr>
        <w:t>В соответствии с вышеуказанной статьей прекращение трудового договора оформляется приказом (распоряжением) работодателя.</w:t>
      </w:r>
    </w:p>
    <w:p w:rsidR="002F7DD3" w:rsidRPr="002F7DD3" w:rsidRDefault="002F7DD3" w:rsidP="002F7DD3">
      <w:pPr>
        <w:spacing w:after="0" w:line="240" w:lineRule="auto"/>
        <w:ind w:left="-567" w:right="-143" w:firstLine="851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2F7DD3">
        <w:rPr>
          <w:rFonts w:ascii="Times New Roman" w:eastAsia="Times New Roman" w:hAnsi="Times New Roman" w:cs="Times New Roman"/>
          <w:bCs/>
          <w:lang w:eastAsia="ru-RU"/>
        </w:rPr>
        <w:t xml:space="preserve">С приказом (распоряжением) работодателя о прекращении трудового договора работник должен быть ознакомлен под подпись. По требованию работника работодатель обязан выдать ему надлежащим образом заверенную копию указанного приказа (распоряжения). В </w:t>
      </w:r>
      <w:proofErr w:type="gramStart"/>
      <w:r w:rsidRPr="002F7DD3">
        <w:rPr>
          <w:rFonts w:ascii="Times New Roman" w:eastAsia="Times New Roman" w:hAnsi="Times New Roman" w:cs="Times New Roman"/>
          <w:bCs/>
          <w:lang w:eastAsia="ru-RU"/>
        </w:rPr>
        <w:t>случае</w:t>
      </w:r>
      <w:proofErr w:type="gramEnd"/>
      <w:r w:rsidRPr="002F7DD3">
        <w:rPr>
          <w:rFonts w:ascii="Times New Roman" w:eastAsia="Times New Roman" w:hAnsi="Times New Roman" w:cs="Times New Roman"/>
          <w:bCs/>
          <w:lang w:eastAsia="ru-RU"/>
        </w:rPr>
        <w:t xml:space="preserve"> когда приказ (распоряжение) о прекращении трудового договора невозможно довести до сведения работника или работник отказывается ознакомиться с ним под подпись, на приказе (распоряжении) производится соответствующая запись.</w:t>
      </w:r>
    </w:p>
    <w:p w:rsidR="002F7DD3" w:rsidRPr="002F7DD3" w:rsidRDefault="002F7DD3" w:rsidP="002F7DD3">
      <w:pPr>
        <w:spacing w:after="0" w:line="240" w:lineRule="auto"/>
        <w:ind w:left="-567" w:right="-143" w:firstLine="851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2F7DD3">
        <w:rPr>
          <w:rFonts w:ascii="Times New Roman" w:eastAsia="Times New Roman" w:hAnsi="Times New Roman" w:cs="Times New Roman"/>
          <w:bCs/>
          <w:lang w:eastAsia="ru-RU"/>
        </w:rPr>
        <w:t>Днем прекращения трудового договора во всех случаях является последний день работы работника, за исключением случаев, когда работник фактически не работал, но за ним в соответствии с </w:t>
      </w:r>
      <w:hyperlink r:id="rId27" w:history="1">
        <w:r w:rsidRPr="002F7DD3">
          <w:rPr>
            <w:rFonts w:ascii="Times New Roman" w:eastAsia="Times New Roman" w:hAnsi="Times New Roman" w:cs="Times New Roman"/>
            <w:bCs/>
            <w:lang w:eastAsia="ru-RU"/>
          </w:rPr>
          <w:t>Кодексом</w:t>
        </w:r>
      </w:hyperlink>
      <w:r w:rsidRPr="002F7DD3">
        <w:rPr>
          <w:rFonts w:ascii="Times New Roman" w:eastAsia="Times New Roman" w:hAnsi="Times New Roman" w:cs="Times New Roman"/>
          <w:bCs/>
          <w:lang w:eastAsia="ru-RU"/>
        </w:rPr>
        <w:t> или иным федеральным законом сохранялось место работы (должность).</w:t>
      </w:r>
    </w:p>
    <w:p w:rsidR="002F7DD3" w:rsidRPr="002F7DD3" w:rsidRDefault="002F7DD3" w:rsidP="002F7DD3">
      <w:pPr>
        <w:spacing w:after="0" w:line="240" w:lineRule="auto"/>
        <w:ind w:left="-567" w:right="-143" w:firstLine="851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2F7DD3">
        <w:rPr>
          <w:rFonts w:ascii="Times New Roman" w:eastAsia="Times New Roman" w:hAnsi="Times New Roman" w:cs="Times New Roman"/>
          <w:bCs/>
          <w:lang w:eastAsia="ru-RU"/>
        </w:rPr>
        <w:t>В день прекращения трудового договора работодатель обязан выдать работнику трудовую книжку и произвести с ним расчет в соответствии со </w:t>
      </w:r>
      <w:hyperlink r:id="rId28" w:anchor="block_140" w:history="1">
        <w:r w:rsidRPr="002F7DD3">
          <w:rPr>
            <w:rFonts w:ascii="Times New Roman" w:eastAsia="Times New Roman" w:hAnsi="Times New Roman" w:cs="Times New Roman"/>
            <w:bCs/>
            <w:lang w:eastAsia="ru-RU"/>
          </w:rPr>
          <w:t>статьей 140</w:t>
        </w:r>
      </w:hyperlink>
      <w:r w:rsidRPr="002F7DD3">
        <w:rPr>
          <w:rFonts w:ascii="Times New Roman" w:eastAsia="Times New Roman" w:hAnsi="Times New Roman" w:cs="Times New Roman"/>
          <w:bCs/>
          <w:lang w:eastAsia="ru-RU"/>
        </w:rPr>
        <w:t> Кодекса. По письменному заявлению работника работодатель также обязан выдать ему заверенные надлежащим образом копии документов, связанных с работой.</w:t>
      </w:r>
    </w:p>
    <w:p w:rsidR="002F7DD3" w:rsidRPr="002F7DD3" w:rsidRDefault="002F7DD3" w:rsidP="002F7DD3">
      <w:pPr>
        <w:spacing w:after="0" w:line="240" w:lineRule="auto"/>
        <w:ind w:left="-567" w:right="-143" w:firstLine="851"/>
        <w:jc w:val="both"/>
        <w:rPr>
          <w:rFonts w:ascii="Times New Roman" w:eastAsia="Times New Roman" w:hAnsi="Times New Roman" w:cs="Times New Roman"/>
          <w:bCs/>
          <w:lang w:eastAsia="ru-RU"/>
        </w:rPr>
      </w:pPr>
      <w:proofErr w:type="gramStart"/>
      <w:r w:rsidRPr="002F7DD3">
        <w:rPr>
          <w:rFonts w:ascii="Times New Roman" w:eastAsia="Times New Roman" w:hAnsi="Times New Roman" w:cs="Times New Roman"/>
          <w:bCs/>
          <w:lang w:eastAsia="ru-RU"/>
        </w:rPr>
        <w:t>В соответствии с требованиями </w:t>
      </w:r>
      <w:hyperlink r:id="rId29" w:anchor="block_8416" w:history="1">
        <w:r w:rsidRPr="002F7DD3">
          <w:rPr>
            <w:rFonts w:ascii="Times New Roman" w:eastAsia="Times New Roman" w:hAnsi="Times New Roman" w:cs="Times New Roman"/>
            <w:bCs/>
            <w:lang w:eastAsia="ru-RU"/>
          </w:rPr>
          <w:t>части 6 статьи 84.1</w:t>
        </w:r>
      </w:hyperlink>
      <w:r w:rsidRPr="002F7DD3">
        <w:rPr>
          <w:rFonts w:ascii="Times New Roman" w:eastAsia="Times New Roman" w:hAnsi="Times New Roman" w:cs="Times New Roman"/>
          <w:bCs/>
          <w:lang w:eastAsia="ru-RU"/>
        </w:rPr>
        <w:t> Кодекса в случае, когда в день прекращения трудового договора выдать трудовую книжку работнику невозможно в связи с его отсутствием либо отказом от ее получения, работодатель обязан направить работнику уведомление о необходимости явиться за трудовой книжкой либо дать согласие на отправление ее по почте.</w:t>
      </w:r>
      <w:proofErr w:type="gramEnd"/>
    </w:p>
    <w:p w:rsidR="002F7DD3" w:rsidRPr="002F7DD3" w:rsidRDefault="002F7DD3" w:rsidP="002F7DD3">
      <w:pPr>
        <w:spacing w:after="0" w:line="240" w:lineRule="auto"/>
        <w:ind w:left="-567" w:right="-143" w:firstLine="851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2F7DD3">
        <w:rPr>
          <w:rFonts w:ascii="Times New Roman" w:eastAsia="Times New Roman" w:hAnsi="Times New Roman" w:cs="Times New Roman"/>
          <w:bCs/>
          <w:lang w:eastAsia="ru-RU"/>
        </w:rPr>
        <w:t>Выдача трудовой книжки родственникам работника или иным третьим лицам нормами трудового законодательства не предусмотрена.</w:t>
      </w:r>
    </w:p>
    <w:p w:rsidR="002F7DD3" w:rsidRPr="002F7DD3" w:rsidRDefault="002F7DD3" w:rsidP="002F7DD3">
      <w:pPr>
        <w:spacing w:after="0" w:line="240" w:lineRule="auto"/>
        <w:ind w:left="-567" w:right="-143" w:firstLine="851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2F7DD3">
        <w:rPr>
          <w:rFonts w:ascii="Times New Roman" w:eastAsia="Times New Roman" w:hAnsi="Times New Roman" w:cs="Times New Roman"/>
          <w:bCs/>
          <w:lang w:eastAsia="ru-RU"/>
        </w:rPr>
        <w:t>Вопросы ведения трудовых книжек регулируются </w:t>
      </w:r>
      <w:hyperlink r:id="rId30" w:anchor="block_3000" w:history="1">
        <w:r w:rsidRPr="002F7DD3">
          <w:rPr>
            <w:rFonts w:ascii="Times New Roman" w:eastAsia="Times New Roman" w:hAnsi="Times New Roman" w:cs="Times New Roman"/>
            <w:bCs/>
            <w:lang w:eastAsia="ru-RU"/>
          </w:rPr>
          <w:t>Правилами</w:t>
        </w:r>
      </w:hyperlink>
      <w:r w:rsidRPr="002F7DD3">
        <w:rPr>
          <w:rFonts w:ascii="Times New Roman" w:eastAsia="Times New Roman" w:hAnsi="Times New Roman" w:cs="Times New Roman"/>
          <w:bCs/>
          <w:lang w:eastAsia="ru-RU"/>
        </w:rPr>
        <w:t> ведения и хранения трудовых книжек, изготовления бланков трудовой книжки и обеспечения ими работодателей, утвержденными </w:t>
      </w:r>
      <w:hyperlink r:id="rId31" w:history="1">
        <w:r w:rsidRPr="002F7DD3">
          <w:rPr>
            <w:rFonts w:ascii="Times New Roman" w:eastAsia="Times New Roman" w:hAnsi="Times New Roman" w:cs="Times New Roman"/>
            <w:bCs/>
            <w:lang w:eastAsia="ru-RU"/>
          </w:rPr>
          <w:t>постановлением</w:t>
        </w:r>
      </w:hyperlink>
      <w:r w:rsidRPr="002F7DD3">
        <w:rPr>
          <w:rFonts w:ascii="Times New Roman" w:eastAsia="Times New Roman" w:hAnsi="Times New Roman" w:cs="Times New Roman"/>
          <w:bCs/>
          <w:lang w:eastAsia="ru-RU"/>
        </w:rPr>
        <w:t> Правительства Российской Федерации от 16 апреля 2003 г. N 225 (далее - Правила), и </w:t>
      </w:r>
      <w:hyperlink r:id="rId32" w:anchor="block_1000" w:history="1">
        <w:r w:rsidRPr="002F7DD3">
          <w:rPr>
            <w:rFonts w:ascii="Times New Roman" w:eastAsia="Times New Roman" w:hAnsi="Times New Roman" w:cs="Times New Roman"/>
            <w:bCs/>
            <w:lang w:eastAsia="ru-RU"/>
          </w:rPr>
          <w:t>Инструкцией</w:t>
        </w:r>
      </w:hyperlink>
      <w:r w:rsidRPr="002F7DD3">
        <w:rPr>
          <w:rFonts w:ascii="Times New Roman" w:eastAsia="Times New Roman" w:hAnsi="Times New Roman" w:cs="Times New Roman"/>
          <w:bCs/>
          <w:lang w:eastAsia="ru-RU"/>
        </w:rPr>
        <w:t> по заполнению трудовых книжек, утвержденной </w:t>
      </w:r>
      <w:hyperlink r:id="rId33" w:history="1">
        <w:r w:rsidRPr="002F7DD3">
          <w:rPr>
            <w:rFonts w:ascii="Times New Roman" w:eastAsia="Times New Roman" w:hAnsi="Times New Roman" w:cs="Times New Roman"/>
            <w:bCs/>
            <w:lang w:eastAsia="ru-RU"/>
          </w:rPr>
          <w:t>постановлением</w:t>
        </w:r>
      </w:hyperlink>
      <w:r w:rsidRPr="002F7DD3">
        <w:rPr>
          <w:rFonts w:ascii="Times New Roman" w:eastAsia="Times New Roman" w:hAnsi="Times New Roman" w:cs="Times New Roman"/>
          <w:bCs/>
          <w:lang w:eastAsia="ru-RU"/>
        </w:rPr>
        <w:t> Минтруда России от 10 октября 2003 г. N 69.</w:t>
      </w:r>
    </w:p>
    <w:p w:rsidR="006F1647" w:rsidRPr="002F7DD3" w:rsidRDefault="002F7DD3" w:rsidP="002F7DD3">
      <w:pPr>
        <w:spacing w:after="0" w:line="240" w:lineRule="auto"/>
        <w:ind w:left="-567" w:right="-143" w:firstLine="851"/>
        <w:jc w:val="both"/>
        <w:rPr>
          <w:rFonts w:ascii="Times New Roman" w:hAnsi="Times New Roman" w:cs="Times New Roman"/>
        </w:rPr>
      </w:pPr>
      <w:proofErr w:type="gramStart"/>
      <w:r w:rsidRPr="002F7DD3">
        <w:rPr>
          <w:rFonts w:ascii="Times New Roman" w:eastAsia="Times New Roman" w:hAnsi="Times New Roman" w:cs="Times New Roman"/>
          <w:bCs/>
          <w:lang w:eastAsia="ru-RU"/>
        </w:rPr>
        <w:t>Согласно </w:t>
      </w:r>
      <w:hyperlink r:id="rId34" w:anchor="block_3043" w:history="1">
        <w:r w:rsidRPr="002F7DD3">
          <w:rPr>
            <w:rFonts w:ascii="Times New Roman" w:eastAsia="Times New Roman" w:hAnsi="Times New Roman" w:cs="Times New Roman"/>
            <w:bCs/>
            <w:lang w:eastAsia="ru-RU"/>
          </w:rPr>
          <w:t>пункту 43</w:t>
        </w:r>
      </w:hyperlink>
      <w:r w:rsidRPr="002F7DD3">
        <w:rPr>
          <w:rFonts w:ascii="Times New Roman" w:eastAsia="Times New Roman" w:hAnsi="Times New Roman" w:cs="Times New Roman"/>
          <w:bCs/>
          <w:lang w:eastAsia="ru-RU"/>
        </w:rPr>
        <w:t> Правил трудовые книжки и дубликаты трудовых книжек, не полученные работниками при увольнении либо в случае смерти работника - его ближайшими родственниками, хранятся до востребования у работодателя (в организации или у физического лица, являющегося индивидуальным предпринимателем) в соответствии с требованиями к их хранению, установленными законодательством Российской Федерации об архивном деле.</w:t>
      </w:r>
      <w:proofErr w:type="gramEnd"/>
    </w:p>
    <w:sectPr w:rsidR="006F1647" w:rsidRPr="002F7DD3" w:rsidSect="002F7DD3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070"/>
    <w:rsid w:val="002F7DD3"/>
    <w:rsid w:val="006F1647"/>
    <w:rsid w:val="009B1C41"/>
    <w:rsid w:val="00A90070"/>
    <w:rsid w:val="00CE6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6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4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0183012/53f89421bbdaf741eb2d1ecc4ddb4c33/" TargetMode="External"/><Relationship Id="rId13" Type="http://schemas.openxmlformats.org/officeDocument/2006/relationships/hyperlink" Target="http://base.garant.ru/12145177/367dc8e7427b86d39d2b75aea777ea79/" TargetMode="External"/><Relationship Id="rId18" Type="http://schemas.openxmlformats.org/officeDocument/2006/relationships/hyperlink" Target="http://base.garant.ru/10164504/e88847e78ccd9fdb54482c7fa15982bf/" TargetMode="External"/><Relationship Id="rId26" Type="http://schemas.openxmlformats.org/officeDocument/2006/relationships/hyperlink" Target="http://base.garant.ru/12125268/3f06b7b73e0cc100d20b0f86104288cf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base.garant.ru/10164504/74d7c78a3a1e33cef2750a2b7b35d2ed/" TargetMode="External"/><Relationship Id="rId34" Type="http://schemas.openxmlformats.org/officeDocument/2006/relationships/hyperlink" Target="http://base.garant.ru/12130601/c7f1be209f1307d6cb7efd192e5a5766/" TargetMode="External"/><Relationship Id="rId7" Type="http://schemas.openxmlformats.org/officeDocument/2006/relationships/hyperlink" Target="http://base.garant.ru/12125268/9d89ba6e3e633b0dac1a8caf5a5a81d3/" TargetMode="External"/><Relationship Id="rId12" Type="http://schemas.openxmlformats.org/officeDocument/2006/relationships/hyperlink" Target="http://base.garant.ru/12182267/" TargetMode="External"/><Relationship Id="rId17" Type="http://schemas.openxmlformats.org/officeDocument/2006/relationships/hyperlink" Target="http://base.garant.ru/12123934/" TargetMode="External"/><Relationship Id="rId25" Type="http://schemas.openxmlformats.org/officeDocument/2006/relationships/hyperlink" Target="http://base.garant.ru/12125268/06f5cbc2c7200d022e7e6140a05065d6/" TargetMode="External"/><Relationship Id="rId33" Type="http://schemas.openxmlformats.org/officeDocument/2006/relationships/hyperlink" Target="http://base.garant.ru/186478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base.garant.ru/12144439/" TargetMode="External"/><Relationship Id="rId20" Type="http://schemas.openxmlformats.org/officeDocument/2006/relationships/hyperlink" Target="http://base.garant.ru/12145177/367dc8e7427b86d39d2b75aea777ea79/" TargetMode="External"/><Relationship Id="rId29" Type="http://schemas.openxmlformats.org/officeDocument/2006/relationships/hyperlink" Target="http://base.garant.ru/12125268/3f06b7b73e0cc100d20b0f86104288cf/" TargetMode="External"/><Relationship Id="rId1" Type="http://schemas.openxmlformats.org/officeDocument/2006/relationships/styles" Target="styles.xml"/><Relationship Id="rId6" Type="http://schemas.openxmlformats.org/officeDocument/2006/relationships/hyperlink" Target="http://base.garant.ru/70192438/" TargetMode="External"/><Relationship Id="rId11" Type="http://schemas.openxmlformats.org/officeDocument/2006/relationships/hyperlink" Target="http://base.garant.ru/12182267/53f89421bbdaf741eb2d1ecc4ddb4c33/" TargetMode="External"/><Relationship Id="rId24" Type="http://schemas.openxmlformats.org/officeDocument/2006/relationships/hyperlink" Target="http://base.garant.ru/12125268/35d2444eaabb431d4fc58eeb6ffc6119/" TargetMode="External"/><Relationship Id="rId32" Type="http://schemas.openxmlformats.org/officeDocument/2006/relationships/hyperlink" Target="http://base.garant.ru/186478/53f89421bbdaf741eb2d1ecc4ddb4c33/" TargetMode="External"/><Relationship Id="rId5" Type="http://schemas.openxmlformats.org/officeDocument/2006/relationships/hyperlink" Target="http://base.garant.ru/70192438/742dc84561ef2c86a147c816b6d9e3c3/" TargetMode="External"/><Relationship Id="rId15" Type="http://schemas.openxmlformats.org/officeDocument/2006/relationships/hyperlink" Target="http://base.garant.ru/12144439/53f89421bbdaf741eb2d1ecc4ddb4c33/" TargetMode="External"/><Relationship Id="rId23" Type="http://schemas.openxmlformats.org/officeDocument/2006/relationships/hyperlink" Target="http://base.garant.ru/12125268/35d2444eaabb431d4fc58eeb6ffc6119/" TargetMode="External"/><Relationship Id="rId28" Type="http://schemas.openxmlformats.org/officeDocument/2006/relationships/hyperlink" Target="http://base.garant.ru/12125268/39508de81c29ab8e2f1ebbd63918d25c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base.garant.ru/70183012/53f89421bbdaf741eb2d1ecc4ddb4c33/" TargetMode="External"/><Relationship Id="rId19" Type="http://schemas.openxmlformats.org/officeDocument/2006/relationships/hyperlink" Target="http://base.garant.ru/10164504/31de5683116b8d79b08fa2d768e33df6/" TargetMode="External"/><Relationship Id="rId31" Type="http://schemas.openxmlformats.org/officeDocument/2006/relationships/hyperlink" Target="http://base.garant.ru/1213060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70183012/" TargetMode="External"/><Relationship Id="rId14" Type="http://schemas.openxmlformats.org/officeDocument/2006/relationships/hyperlink" Target="http://base.garant.ru/12145177/" TargetMode="External"/><Relationship Id="rId22" Type="http://schemas.openxmlformats.org/officeDocument/2006/relationships/hyperlink" Target="http://base.garant.ru/12125268/9d89ba6e3e633b0dac1a8caf5a5a81d3/" TargetMode="External"/><Relationship Id="rId27" Type="http://schemas.openxmlformats.org/officeDocument/2006/relationships/hyperlink" Target="http://base.garant.ru/12125268/" TargetMode="External"/><Relationship Id="rId30" Type="http://schemas.openxmlformats.org/officeDocument/2006/relationships/hyperlink" Target="http://base.garant.ru/12130601/c7f1be209f1307d6cb7efd192e5a5766/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1758</Words>
  <Characters>10023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2021-03-29T11:37:00Z</dcterms:created>
  <dcterms:modified xsi:type="dcterms:W3CDTF">2021-03-29T11:37:00Z</dcterms:modified>
</cp:coreProperties>
</file>