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EA" w:rsidRPr="00E12CDD" w:rsidRDefault="00652243" w:rsidP="006C64EA">
      <w:pPr>
        <w:pStyle w:val="aa"/>
        <w:spacing w:after="0"/>
        <w:jc w:val="center"/>
        <w:rPr>
          <w:b/>
          <w:sz w:val="28"/>
          <w:szCs w:val="28"/>
        </w:rPr>
      </w:pPr>
      <w:r>
        <w:rPr>
          <w:b/>
          <w:sz w:val="28"/>
          <w:szCs w:val="28"/>
        </w:rPr>
        <w:t>И</w:t>
      </w:r>
      <w:r w:rsidR="006C64EA" w:rsidRPr="00E12CDD">
        <w:rPr>
          <w:b/>
          <w:sz w:val="28"/>
          <w:szCs w:val="28"/>
        </w:rPr>
        <w:t>тоги социально-экономического развития</w:t>
      </w:r>
    </w:p>
    <w:p w:rsidR="006C64EA" w:rsidRPr="00E12CDD" w:rsidRDefault="006C64EA" w:rsidP="006C64EA">
      <w:pPr>
        <w:pStyle w:val="aa"/>
        <w:spacing w:after="0"/>
        <w:jc w:val="center"/>
        <w:rPr>
          <w:b/>
          <w:sz w:val="28"/>
          <w:szCs w:val="28"/>
        </w:rPr>
      </w:pPr>
      <w:r w:rsidRPr="00E12CDD">
        <w:rPr>
          <w:b/>
          <w:sz w:val="28"/>
          <w:szCs w:val="28"/>
        </w:rPr>
        <w:t>Череповецкого муниципального района</w:t>
      </w:r>
      <w:r>
        <w:rPr>
          <w:b/>
          <w:sz w:val="28"/>
          <w:szCs w:val="28"/>
        </w:rPr>
        <w:t xml:space="preserve"> </w:t>
      </w:r>
      <w:r w:rsidRPr="00E12CDD">
        <w:rPr>
          <w:b/>
          <w:sz w:val="28"/>
          <w:szCs w:val="28"/>
        </w:rPr>
        <w:t>за 2015 год</w:t>
      </w:r>
    </w:p>
    <w:p w:rsidR="00F93196" w:rsidRDefault="00F93196" w:rsidP="00F93196">
      <w:pPr>
        <w:widowControl w:val="0"/>
        <w:autoSpaceDE w:val="0"/>
        <w:autoSpaceDN w:val="0"/>
        <w:adjustRightInd w:val="0"/>
        <w:spacing w:after="0" w:line="240" w:lineRule="auto"/>
        <w:jc w:val="both"/>
        <w:rPr>
          <w:rFonts w:ascii="Calibri" w:hAnsi="Calibri" w:cs="Calibri"/>
        </w:rPr>
      </w:pPr>
    </w:p>
    <w:p w:rsidR="00F93196" w:rsidRDefault="00F93196" w:rsidP="00F93196">
      <w:pPr>
        <w:widowControl w:val="0"/>
        <w:autoSpaceDE w:val="0"/>
        <w:autoSpaceDN w:val="0"/>
        <w:adjustRightInd w:val="0"/>
        <w:spacing w:after="0" w:line="240" w:lineRule="auto"/>
        <w:jc w:val="both"/>
        <w:rPr>
          <w:rFonts w:ascii="Calibri" w:hAnsi="Calibri" w:cs="Calibri"/>
        </w:rPr>
      </w:pPr>
    </w:p>
    <w:p w:rsidR="00F93196" w:rsidRPr="00652243" w:rsidRDefault="00F93196" w:rsidP="00060B3D">
      <w:pPr>
        <w:pStyle w:val="af6"/>
        <w:numPr>
          <w:ilvl w:val="0"/>
          <w:numId w:val="2"/>
        </w:numPr>
        <w:jc w:val="both"/>
        <w:rPr>
          <w:b/>
          <w:szCs w:val="28"/>
        </w:rPr>
      </w:pPr>
      <w:bookmarkStart w:id="0" w:name="Par29"/>
      <w:bookmarkEnd w:id="0"/>
      <w:r w:rsidRPr="00D94F1F">
        <w:rPr>
          <w:b/>
          <w:szCs w:val="28"/>
        </w:rPr>
        <w:t xml:space="preserve">Основные показатели социально-экономического развития </w:t>
      </w:r>
      <w:r w:rsidRPr="00652243">
        <w:rPr>
          <w:b/>
          <w:szCs w:val="28"/>
        </w:rPr>
        <w:t xml:space="preserve">Череповецкого муниципального района </w:t>
      </w:r>
    </w:p>
    <w:p w:rsidR="005A7798" w:rsidRDefault="005A7798" w:rsidP="00D94F1F">
      <w:pPr>
        <w:pStyle w:val="af6"/>
        <w:ind w:firstLine="709"/>
        <w:rPr>
          <w:szCs w:val="28"/>
        </w:rPr>
      </w:pPr>
    </w:p>
    <w:tbl>
      <w:tblPr>
        <w:tblStyle w:val="a6"/>
        <w:tblW w:w="10031" w:type="dxa"/>
        <w:tblLayout w:type="fixed"/>
        <w:tblLook w:val="01E0"/>
      </w:tblPr>
      <w:tblGrid>
        <w:gridCol w:w="5637"/>
        <w:gridCol w:w="992"/>
        <w:gridCol w:w="992"/>
        <w:gridCol w:w="992"/>
        <w:gridCol w:w="1418"/>
      </w:tblGrid>
      <w:tr w:rsidR="00652243" w:rsidRPr="00027C2E" w:rsidTr="00211FA2">
        <w:trPr>
          <w:trHeight w:val="622"/>
        </w:trPr>
        <w:tc>
          <w:tcPr>
            <w:tcW w:w="5637" w:type="dxa"/>
            <w:vMerge w:val="restart"/>
            <w:vAlign w:val="center"/>
          </w:tcPr>
          <w:p w:rsidR="00652243" w:rsidRPr="00027C2E" w:rsidRDefault="00652243" w:rsidP="006C0F93">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652243" w:rsidRPr="00027C2E" w:rsidRDefault="00652243" w:rsidP="00753822">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4</w:t>
            </w:r>
            <w:r w:rsidRPr="00027C2E">
              <w:rPr>
                <w:rFonts w:ascii="Times New Roman" w:hAnsi="Times New Roman" w:cs="Times New Roman"/>
                <w:sz w:val="24"/>
                <w:szCs w:val="24"/>
              </w:rPr>
              <w:t xml:space="preserve"> отчет</w:t>
            </w:r>
          </w:p>
        </w:tc>
        <w:tc>
          <w:tcPr>
            <w:tcW w:w="992" w:type="dxa"/>
            <w:vMerge w:val="restart"/>
            <w:vAlign w:val="center"/>
          </w:tcPr>
          <w:p w:rsidR="00652243" w:rsidRPr="00027C2E" w:rsidRDefault="00652243" w:rsidP="00753822">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5 </w:t>
            </w:r>
            <w:r w:rsidRPr="00027C2E">
              <w:rPr>
                <w:rFonts w:ascii="Times New Roman" w:hAnsi="Times New Roman" w:cs="Times New Roman"/>
                <w:sz w:val="24"/>
                <w:szCs w:val="24"/>
              </w:rPr>
              <w:t>оценка</w:t>
            </w:r>
          </w:p>
        </w:tc>
        <w:tc>
          <w:tcPr>
            <w:tcW w:w="992" w:type="dxa"/>
            <w:vMerge w:val="restart"/>
            <w:vAlign w:val="center"/>
          </w:tcPr>
          <w:p w:rsidR="00652243" w:rsidRPr="00027C2E" w:rsidRDefault="00652243" w:rsidP="00753822">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5 </w:t>
            </w:r>
            <w:r w:rsidRPr="00027C2E">
              <w:rPr>
                <w:rFonts w:ascii="Times New Roman" w:hAnsi="Times New Roman" w:cs="Times New Roman"/>
                <w:sz w:val="24"/>
                <w:szCs w:val="24"/>
              </w:rPr>
              <w:t>отчет</w:t>
            </w:r>
          </w:p>
        </w:tc>
        <w:tc>
          <w:tcPr>
            <w:tcW w:w="1418" w:type="dxa"/>
            <w:vMerge w:val="restart"/>
            <w:vAlign w:val="center"/>
          </w:tcPr>
          <w:p w:rsidR="00652243" w:rsidRPr="00027C2E" w:rsidRDefault="00652243" w:rsidP="00753822">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5</w:t>
            </w:r>
          </w:p>
        </w:tc>
      </w:tr>
      <w:tr w:rsidR="00652243" w:rsidRPr="00027C2E" w:rsidTr="00211FA2">
        <w:trPr>
          <w:trHeight w:val="309"/>
        </w:trPr>
        <w:tc>
          <w:tcPr>
            <w:tcW w:w="5637" w:type="dxa"/>
            <w:vMerge/>
            <w:vAlign w:val="center"/>
          </w:tcPr>
          <w:p w:rsidR="00652243" w:rsidRPr="00027C2E" w:rsidRDefault="00652243" w:rsidP="006C0F93">
            <w:pPr>
              <w:jc w:val="center"/>
              <w:rPr>
                <w:rFonts w:ascii="Times New Roman" w:hAnsi="Times New Roman" w:cs="Times New Roman"/>
                <w:sz w:val="24"/>
                <w:szCs w:val="24"/>
              </w:rPr>
            </w:pPr>
          </w:p>
        </w:tc>
        <w:tc>
          <w:tcPr>
            <w:tcW w:w="992" w:type="dxa"/>
            <w:vMerge/>
            <w:vAlign w:val="center"/>
          </w:tcPr>
          <w:p w:rsidR="00652243" w:rsidRPr="00027C2E" w:rsidRDefault="00652243" w:rsidP="006C0F93">
            <w:pPr>
              <w:jc w:val="center"/>
              <w:rPr>
                <w:rFonts w:ascii="Times New Roman" w:hAnsi="Times New Roman" w:cs="Times New Roman"/>
                <w:sz w:val="24"/>
                <w:szCs w:val="24"/>
              </w:rPr>
            </w:pPr>
          </w:p>
        </w:tc>
        <w:tc>
          <w:tcPr>
            <w:tcW w:w="992" w:type="dxa"/>
            <w:vMerge/>
            <w:vAlign w:val="center"/>
          </w:tcPr>
          <w:p w:rsidR="00652243" w:rsidRPr="00027C2E" w:rsidRDefault="00652243" w:rsidP="006C0F93">
            <w:pPr>
              <w:jc w:val="center"/>
              <w:rPr>
                <w:rFonts w:ascii="Times New Roman" w:hAnsi="Times New Roman" w:cs="Times New Roman"/>
                <w:sz w:val="24"/>
                <w:szCs w:val="24"/>
              </w:rPr>
            </w:pPr>
          </w:p>
        </w:tc>
        <w:tc>
          <w:tcPr>
            <w:tcW w:w="992" w:type="dxa"/>
            <w:vMerge/>
            <w:vAlign w:val="center"/>
          </w:tcPr>
          <w:p w:rsidR="00652243" w:rsidRPr="00027C2E" w:rsidRDefault="00652243" w:rsidP="006C0F93">
            <w:pPr>
              <w:jc w:val="center"/>
              <w:rPr>
                <w:rFonts w:ascii="Times New Roman" w:hAnsi="Times New Roman" w:cs="Times New Roman"/>
                <w:sz w:val="24"/>
                <w:szCs w:val="24"/>
              </w:rPr>
            </w:pPr>
          </w:p>
        </w:tc>
        <w:tc>
          <w:tcPr>
            <w:tcW w:w="1418" w:type="dxa"/>
            <w:vMerge/>
            <w:vAlign w:val="center"/>
          </w:tcPr>
          <w:p w:rsidR="00652243" w:rsidRPr="00027C2E" w:rsidRDefault="00652243" w:rsidP="006C0F93">
            <w:pPr>
              <w:jc w:val="center"/>
              <w:rPr>
                <w:rFonts w:ascii="Times New Roman" w:hAnsi="Times New Roman" w:cs="Times New Roman"/>
                <w:sz w:val="24"/>
                <w:szCs w:val="24"/>
              </w:rPr>
            </w:pPr>
          </w:p>
        </w:tc>
      </w:tr>
      <w:tr w:rsidR="00652243" w:rsidRPr="00027C2E" w:rsidTr="00211FA2">
        <w:trPr>
          <w:trHeight w:val="309"/>
        </w:trPr>
        <w:tc>
          <w:tcPr>
            <w:tcW w:w="5637" w:type="dxa"/>
            <w:vAlign w:val="center"/>
          </w:tcPr>
          <w:p w:rsidR="00652243" w:rsidRPr="00C56660" w:rsidRDefault="00652243" w:rsidP="006C0F93">
            <w:pPr>
              <w:rPr>
                <w:rFonts w:ascii="Times New Roman" w:hAnsi="Times New Roman" w:cs="Times New Roman"/>
                <w:sz w:val="24"/>
                <w:szCs w:val="24"/>
              </w:rPr>
            </w:pPr>
            <w:r w:rsidRPr="00C56660">
              <w:rPr>
                <w:rFonts w:ascii="Times New Roman" w:hAnsi="Times New Roman" w:cs="Times New Roman"/>
                <w:sz w:val="24"/>
                <w:szCs w:val="24"/>
              </w:rPr>
              <w:t>Среднегодовая численность постоянного населения, чел.</w:t>
            </w:r>
          </w:p>
        </w:tc>
        <w:tc>
          <w:tcPr>
            <w:tcW w:w="992" w:type="dxa"/>
            <w:vAlign w:val="center"/>
          </w:tcPr>
          <w:p w:rsidR="00652243" w:rsidRPr="00C56660" w:rsidRDefault="00652243" w:rsidP="005B6E55">
            <w:pPr>
              <w:jc w:val="center"/>
              <w:rPr>
                <w:rFonts w:ascii="Times New Roman" w:hAnsi="Times New Roman" w:cs="Times New Roman"/>
                <w:sz w:val="24"/>
                <w:szCs w:val="24"/>
              </w:rPr>
            </w:pPr>
            <w:r w:rsidRPr="00C56660">
              <w:rPr>
                <w:rFonts w:ascii="Times New Roman" w:hAnsi="Times New Roman" w:cs="Times New Roman"/>
                <w:sz w:val="24"/>
                <w:szCs w:val="24"/>
              </w:rPr>
              <w:t>40067</w:t>
            </w:r>
          </w:p>
        </w:tc>
        <w:tc>
          <w:tcPr>
            <w:tcW w:w="992" w:type="dxa"/>
            <w:vAlign w:val="center"/>
          </w:tcPr>
          <w:p w:rsidR="00652243" w:rsidRPr="00C56660" w:rsidRDefault="00652243" w:rsidP="005B6E55">
            <w:pPr>
              <w:jc w:val="center"/>
              <w:rPr>
                <w:rFonts w:ascii="Times New Roman" w:hAnsi="Times New Roman" w:cs="Times New Roman"/>
                <w:sz w:val="24"/>
                <w:szCs w:val="24"/>
              </w:rPr>
            </w:pPr>
            <w:r w:rsidRPr="00C56660">
              <w:rPr>
                <w:rFonts w:ascii="Times New Roman" w:hAnsi="Times New Roman" w:cs="Times New Roman"/>
                <w:sz w:val="24"/>
                <w:szCs w:val="24"/>
              </w:rPr>
              <w:t>39547</w:t>
            </w:r>
          </w:p>
        </w:tc>
        <w:tc>
          <w:tcPr>
            <w:tcW w:w="992" w:type="dxa"/>
            <w:vAlign w:val="center"/>
          </w:tcPr>
          <w:p w:rsidR="00652243" w:rsidRPr="00C56660" w:rsidRDefault="00652243" w:rsidP="005B6E55">
            <w:pPr>
              <w:jc w:val="center"/>
              <w:rPr>
                <w:rFonts w:ascii="Times New Roman" w:hAnsi="Times New Roman" w:cs="Times New Roman"/>
                <w:sz w:val="24"/>
                <w:szCs w:val="24"/>
              </w:rPr>
            </w:pPr>
            <w:r w:rsidRPr="00C56660">
              <w:rPr>
                <w:rFonts w:ascii="Times New Roman" w:hAnsi="Times New Roman" w:cs="Times New Roman"/>
                <w:sz w:val="24"/>
                <w:szCs w:val="24"/>
              </w:rPr>
              <w:t>39</w:t>
            </w:r>
            <w:r w:rsidR="00C56660" w:rsidRPr="00C56660">
              <w:rPr>
                <w:rFonts w:ascii="Times New Roman" w:hAnsi="Times New Roman" w:cs="Times New Roman"/>
                <w:sz w:val="24"/>
                <w:szCs w:val="24"/>
              </w:rPr>
              <w:t>774</w:t>
            </w:r>
          </w:p>
        </w:tc>
        <w:tc>
          <w:tcPr>
            <w:tcW w:w="1418" w:type="dxa"/>
            <w:vAlign w:val="center"/>
          </w:tcPr>
          <w:p w:rsidR="00652243" w:rsidRPr="00C56660" w:rsidRDefault="00652243" w:rsidP="006C0F93">
            <w:pPr>
              <w:jc w:val="center"/>
              <w:rPr>
                <w:rFonts w:ascii="Times New Roman" w:hAnsi="Times New Roman" w:cs="Times New Roman"/>
                <w:sz w:val="24"/>
                <w:szCs w:val="24"/>
              </w:rPr>
            </w:pPr>
            <w:r w:rsidRPr="00C56660">
              <w:rPr>
                <w:rFonts w:ascii="Times New Roman" w:hAnsi="Times New Roman" w:cs="Times New Roman"/>
                <w:sz w:val="24"/>
                <w:szCs w:val="24"/>
              </w:rPr>
              <w:t>х</w:t>
            </w:r>
          </w:p>
        </w:tc>
      </w:tr>
      <w:tr w:rsidR="00652243" w:rsidRPr="006828B6" w:rsidTr="00211FA2">
        <w:tc>
          <w:tcPr>
            <w:tcW w:w="5637" w:type="dxa"/>
          </w:tcPr>
          <w:p w:rsidR="00652243" w:rsidRPr="006828B6" w:rsidRDefault="00652243" w:rsidP="006C0F93">
            <w:pPr>
              <w:rPr>
                <w:rFonts w:ascii="Times New Roman" w:hAnsi="Times New Roman" w:cs="Times New Roman"/>
                <w:sz w:val="24"/>
                <w:szCs w:val="24"/>
              </w:rPr>
            </w:pPr>
            <w:r w:rsidRPr="006828B6">
              <w:rPr>
                <w:rFonts w:ascii="Times New Roman" w:hAnsi="Times New Roman" w:cs="Times New Roman"/>
                <w:sz w:val="24"/>
                <w:szCs w:val="24"/>
              </w:rPr>
              <w:t>Численность занятых в экономике района, (по данным Д</w:t>
            </w:r>
            <w:r>
              <w:rPr>
                <w:rFonts w:ascii="Times New Roman" w:hAnsi="Times New Roman" w:cs="Times New Roman"/>
                <w:sz w:val="24"/>
                <w:szCs w:val="24"/>
              </w:rPr>
              <w:t>ЭР</w:t>
            </w:r>
            <w:r w:rsidRPr="006828B6">
              <w:rPr>
                <w:rFonts w:ascii="Times New Roman" w:hAnsi="Times New Roman" w:cs="Times New Roman"/>
                <w:sz w:val="24"/>
                <w:szCs w:val="24"/>
              </w:rPr>
              <w:t xml:space="preserve"> ВО  с досчетом на </w:t>
            </w:r>
            <w:r>
              <w:rPr>
                <w:rFonts w:ascii="Times New Roman" w:hAnsi="Times New Roman" w:cs="Times New Roman"/>
                <w:sz w:val="24"/>
                <w:szCs w:val="24"/>
              </w:rPr>
              <w:t>МП</w:t>
            </w:r>
            <w:r w:rsidRPr="006828B6">
              <w:rPr>
                <w:rFonts w:ascii="Times New Roman" w:hAnsi="Times New Roman" w:cs="Times New Roman"/>
                <w:sz w:val="24"/>
                <w:szCs w:val="24"/>
              </w:rPr>
              <w:t>), чел.</w:t>
            </w:r>
          </w:p>
        </w:tc>
        <w:tc>
          <w:tcPr>
            <w:tcW w:w="992" w:type="dxa"/>
            <w:vAlign w:val="center"/>
          </w:tcPr>
          <w:p w:rsidR="00652243" w:rsidRPr="006828B6" w:rsidRDefault="00652243" w:rsidP="006C0F93">
            <w:pPr>
              <w:jc w:val="center"/>
              <w:rPr>
                <w:rFonts w:ascii="Times New Roman" w:hAnsi="Times New Roman" w:cs="Times New Roman"/>
                <w:sz w:val="24"/>
                <w:szCs w:val="24"/>
              </w:rPr>
            </w:pPr>
            <w:r>
              <w:rPr>
                <w:rFonts w:ascii="Times New Roman" w:hAnsi="Times New Roman" w:cs="Times New Roman"/>
                <w:sz w:val="24"/>
                <w:szCs w:val="24"/>
              </w:rPr>
              <w:t>6489</w:t>
            </w:r>
          </w:p>
        </w:tc>
        <w:tc>
          <w:tcPr>
            <w:tcW w:w="992" w:type="dxa"/>
            <w:vAlign w:val="center"/>
          </w:tcPr>
          <w:p w:rsidR="00652243" w:rsidRPr="006828B6" w:rsidRDefault="00652243" w:rsidP="006C0F93">
            <w:pPr>
              <w:jc w:val="center"/>
              <w:rPr>
                <w:rFonts w:ascii="Times New Roman" w:hAnsi="Times New Roman" w:cs="Times New Roman"/>
                <w:sz w:val="24"/>
                <w:szCs w:val="24"/>
              </w:rPr>
            </w:pPr>
            <w:r>
              <w:rPr>
                <w:rFonts w:ascii="Times New Roman" w:hAnsi="Times New Roman" w:cs="Times New Roman"/>
                <w:sz w:val="24"/>
                <w:szCs w:val="24"/>
              </w:rPr>
              <w:t>5925</w:t>
            </w:r>
          </w:p>
        </w:tc>
        <w:tc>
          <w:tcPr>
            <w:tcW w:w="992" w:type="dxa"/>
            <w:vAlign w:val="center"/>
          </w:tcPr>
          <w:p w:rsidR="00652243" w:rsidRPr="00C56660" w:rsidRDefault="00652243" w:rsidP="006C0F93">
            <w:pPr>
              <w:jc w:val="center"/>
              <w:rPr>
                <w:rFonts w:ascii="Times New Roman" w:hAnsi="Times New Roman" w:cs="Times New Roman"/>
                <w:sz w:val="24"/>
                <w:szCs w:val="24"/>
              </w:rPr>
            </w:pPr>
            <w:r w:rsidRPr="00C56660">
              <w:rPr>
                <w:rFonts w:ascii="Times New Roman" w:hAnsi="Times New Roman" w:cs="Times New Roman"/>
                <w:sz w:val="24"/>
                <w:szCs w:val="24"/>
              </w:rPr>
              <w:t>х</w:t>
            </w:r>
          </w:p>
        </w:tc>
        <w:tc>
          <w:tcPr>
            <w:tcW w:w="1418" w:type="dxa"/>
            <w:vAlign w:val="center"/>
          </w:tcPr>
          <w:p w:rsidR="00652243" w:rsidRPr="00C56660" w:rsidRDefault="00652243" w:rsidP="006C0F93">
            <w:pPr>
              <w:jc w:val="center"/>
              <w:rPr>
                <w:rFonts w:ascii="Times New Roman" w:hAnsi="Times New Roman" w:cs="Times New Roman"/>
                <w:sz w:val="24"/>
                <w:szCs w:val="24"/>
              </w:rPr>
            </w:pPr>
            <w:r w:rsidRPr="00C56660">
              <w:rPr>
                <w:rFonts w:ascii="Times New Roman" w:hAnsi="Times New Roman" w:cs="Times New Roman"/>
                <w:sz w:val="24"/>
                <w:szCs w:val="24"/>
              </w:rPr>
              <w:t>х</w:t>
            </w:r>
          </w:p>
        </w:tc>
      </w:tr>
      <w:tr w:rsidR="00652243" w:rsidRPr="006828B6" w:rsidTr="00211FA2">
        <w:tc>
          <w:tcPr>
            <w:tcW w:w="5637" w:type="dxa"/>
          </w:tcPr>
          <w:p w:rsidR="00652243" w:rsidRPr="006828B6" w:rsidRDefault="00652243" w:rsidP="006C0F93">
            <w:pPr>
              <w:rPr>
                <w:rFonts w:ascii="Times New Roman" w:hAnsi="Times New Roman" w:cs="Times New Roman"/>
                <w:sz w:val="24"/>
                <w:szCs w:val="24"/>
              </w:rPr>
            </w:pPr>
            <w:r w:rsidRPr="006828B6">
              <w:rPr>
                <w:rFonts w:ascii="Times New Roman" w:hAnsi="Times New Roman" w:cs="Times New Roman"/>
                <w:sz w:val="24"/>
                <w:szCs w:val="24"/>
              </w:rPr>
              <w:t xml:space="preserve">Фонд заработной платы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 млн. руб. </w:t>
            </w:r>
          </w:p>
        </w:tc>
        <w:tc>
          <w:tcPr>
            <w:tcW w:w="992" w:type="dxa"/>
            <w:vAlign w:val="center"/>
          </w:tcPr>
          <w:p w:rsidR="00652243" w:rsidRPr="006828B6" w:rsidRDefault="00652243" w:rsidP="006C0F93">
            <w:pPr>
              <w:jc w:val="center"/>
              <w:rPr>
                <w:rFonts w:ascii="Times New Roman" w:hAnsi="Times New Roman" w:cs="Times New Roman"/>
                <w:sz w:val="24"/>
                <w:szCs w:val="24"/>
              </w:rPr>
            </w:pPr>
            <w:r>
              <w:rPr>
                <w:rFonts w:ascii="Times New Roman" w:hAnsi="Times New Roman" w:cs="Times New Roman"/>
                <w:sz w:val="24"/>
                <w:szCs w:val="24"/>
              </w:rPr>
              <w:t>1719,5</w:t>
            </w:r>
          </w:p>
        </w:tc>
        <w:tc>
          <w:tcPr>
            <w:tcW w:w="992" w:type="dxa"/>
            <w:vAlign w:val="center"/>
          </w:tcPr>
          <w:p w:rsidR="00652243" w:rsidRPr="006828B6" w:rsidRDefault="00652243" w:rsidP="006C0F93">
            <w:pPr>
              <w:jc w:val="center"/>
              <w:rPr>
                <w:rFonts w:ascii="Times New Roman" w:hAnsi="Times New Roman" w:cs="Times New Roman"/>
                <w:sz w:val="24"/>
                <w:szCs w:val="24"/>
              </w:rPr>
            </w:pPr>
            <w:r>
              <w:rPr>
                <w:rFonts w:ascii="Times New Roman" w:hAnsi="Times New Roman" w:cs="Times New Roman"/>
                <w:sz w:val="24"/>
                <w:szCs w:val="24"/>
              </w:rPr>
              <w:t>1623,9</w:t>
            </w:r>
          </w:p>
        </w:tc>
        <w:tc>
          <w:tcPr>
            <w:tcW w:w="992" w:type="dxa"/>
            <w:vAlign w:val="center"/>
          </w:tcPr>
          <w:p w:rsidR="00652243" w:rsidRPr="00C56660" w:rsidRDefault="00652243" w:rsidP="006C0F93">
            <w:pPr>
              <w:jc w:val="center"/>
              <w:rPr>
                <w:rFonts w:ascii="Times New Roman" w:hAnsi="Times New Roman" w:cs="Times New Roman"/>
                <w:sz w:val="24"/>
                <w:szCs w:val="24"/>
              </w:rPr>
            </w:pPr>
            <w:r w:rsidRPr="00C56660">
              <w:rPr>
                <w:rFonts w:ascii="Times New Roman" w:hAnsi="Times New Roman" w:cs="Times New Roman"/>
                <w:sz w:val="24"/>
                <w:szCs w:val="24"/>
              </w:rPr>
              <w:t>х</w:t>
            </w:r>
          </w:p>
        </w:tc>
        <w:tc>
          <w:tcPr>
            <w:tcW w:w="1418" w:type="dxa"/>
            <w:vAlign w:val="center"/>
          </w:tcPr>
          <w:p w:rsidR="00652243" w:rsidRPr="00C56660" w:rsidRDefault="00652243" w:rsidP="006C0F93">
            <w:pPr>
              <w:jc w:val="center"/>
              <w:rPr>
                <w:rFonts w:ascii="Times New Roman" w:hAnsi="Times New Roman" w:cs="Times New Roman"/>
                <w:sz w:val="24"/>
                <w:szCs w:val="24"/>
              </w:rPr>
            </w:pPr>
            <w:r w:rsidRPr="00C56660">
              <w:rPr>
                <w:rFonts w:ascii="Times New Roman" w:hAnsi="Times New Roman" w:cs="Times New Roman"/>
                <w:sz w:val="24"/>
                <w:szCs w:val="24"/>
              </w:rPr>
              <w:t>х</w:t>
            </w:r>
          </w:p>
        </w:tc>
      </w:tr>
      <w:tr w:rsidR="00652243" w:rsidRPr="006828B6" w:rsidTr="00211FA2">
        <w:tc>
          <w:tcPr>
            <w:tcW w:w="5637" w:type="dxa"/>
          </w:tcPr>
          <w:p w:rsidR="00652243" w:rsidRPr="006828B6" w:rsidRDefault="00652243" w:rsidP="009A0E54">
            <w:pPr>
              <w:rPr>
                <w:rFonts w:ascii="Times New Roman" w:hAnsi="Times New Roman" w:cs="Times New Roman"/>
                <w:sz w:val="24"/>
                <w:szCs w:val="24"/>
              </w:rPr>
            </w:pPr>
            <w:r w:rsidRPr="006828B6">
              <w:rPr>
                <w:rFonts w:ascii="Times New Roman" w:hAnsi="Times New Roman" w:cs="Times New Roman"/>
                <w:sz w:val="24"/>
                <w:szCs w:val="24"/>
              </w:rPr>
              <w:t xml:space="preserve">Средняя заработная плата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 с досчетом на </w:t>
            </w:r>
            <w:r>
              <w:rPr>
                <w:rFonts w:ascii="Times New Roman" w:hAnsi="Times New Roman" w:cs="Times New Roman"/>
                <w:sz w:val="24"/>
                <w:szCs w:val="24"/>
              </w:rPr>
              <w:t>МП</w:t>
            </w:r>
            <w:r w:rsidRPr="006828B6">
              <w:rPr>
                <w:rFonts w:ascii="Times New Roman" w:hAnsi="Times New Roman" w:cs="Times New Roman"/>
                <w:sz w:val="24"/>
                <w:szCs w:val="24"/>
              </w:rPr>
              <w:t>), руб.</w:t>
            </w:r>
          </w:p>
        </w:tc>
        <w:tc>
          <w:tcPr>
            <w:tcW w:w="992" w:type="dxa"/>
            <w:vAlign w:val="center"/>
          </w:tcPr>
          <w:p w:rsidR="00652243" w:rsidRPr="006828B6" w:rsidRDefault="00652243" w:rsidP="005B6E55">
            <w:pPr>
              <w:jc w:val="center"/>
              <w:rPr>
                <w:rFonts w:ascii="Times New Roman" w:hAnsi="Times New Roman" w:cs="Times New Roman"/>
                <w:sz w:val="24"/>
                <w:szCs w:val="24"/>
              </w:rPr>
            </w:pPr>
            <w:r>
              <w:rPr>
                <w:rFonts w:ascii="Times New Roman" w:hAnsi="Times New Roman" w:cs="Times New Roman"/>
                <w:sz w:val="24"/>
                <w:szCs w:val="24"/>
              </w:rPr>
              <w:t>22082</w:t>
            </w:r>
          </w:p>
        </w:tc>
        <w:tc>
          <w:tcPr>
            <w:tcW w:w="992" w:type="dxa"/>
            <w:vAlign w:val="center"/>
          </w:tcPr>
          <w:p w:rsidR="00652243" w:rsidRPr="006828B6" w:rsidRDefault="00652243" w:rsidP="005B6E55">
            <w:pPr>
              <w:jc w:val="center"/>
              <w:rPr>
                <w:rFonts w:ascii="Times New Roman" w:hAnsi="Times New Roman" w:cs="Times New Roman"/>
                <w:sz w:val="24"/>
                <w:szCs w:val="24"/>
              </w:rPr>
            </w:pPr>
            <w:r>
              <w:rPr>
                <w:rFonts w:ascii="Times New Roman" w:hAnsi="Times New Roman" w:cs="Times New Roman"/>
                <w:sz w:val="24"/>
                <w:szCs w:val="24"/>
              </w:rPr>
              <w:t>22840</w:t>
            </w:r>
          </w:p>
        </w:tc>
        <w:tc>
          <w:tcPr>
            <w:tcW w:w="992" w:type="dxa"/>
            <w:vAlign w:val="center"/>
          </w:tcPr>
          <w:p w:rsidR="00652243" w:rsidRPr="00C56660" w:rsidRDefault="00652243" w:rsidP="009A0E54">
            <w:pPr>
              <w:jc w:val="center"/>
              <w:rPr>
                <w:rFonts w:ascii="Times New Roman" w:hAnsi="Times New Roman" w:cs="Times New Roman"/>
                <w:sz w:val="24"/>
                <w:szCs w:val="24"/>
              </w:rPr>
            </w:pPr>
            <w:r w:rsidRPr="00C56660">
              <w:rPr>
                <w:rFonts w:ascii="Times New Roman" w:hAnsi="Times New Roman" w:cs="Times New Roman"/>
                <w:sz w:val="24"/>
                <w:szCs w:val="24"/>
              </w:rPr>
              <w:t>х</w:t>
            </w:r>
          </w:p>
        </w:tc>
        <w:tc>
          <w:tcPr>
            <w:tcW w:w="1418" w:type="dxa"/>
            <w:vAlign w:val="center"/>
          </w:tcPr>
          <w:p w:rsidR="00652243" w:rsidRPr="00C56660" w:rsidRDefault="00652243" w:rsidP="009A0E54">
            <w:pPr>
              <w:jc w:val="center"/>
              <w:rPr>
                <w:rFonts w:ascii="Times New Roman" w:hAnsi="Times New Roman" w:cs="Times New Roman"/>
                <w:sz w:val="24"/>
                <w:szCs w:val="24"/>
              </w:rPr>
            </w:pPr>
            <w:r w:rsidRPr="00C56660">
              <w:rPr>
                <w:rFonts w:ascii="Times New Roman" w:hAnsi="Times New Roman" w:cs="Times New Roman"/>
                <w:sz w:val="24"/>
                <w:szCs w:val="24"/>
              </w:rPr>
              <w:t>х</w:t>
            </w:r>
          </w:p>
        </w:tc>
      </w:tr>
      <w:tr w:rsidR="00C56660" w:rsidRPr="006828B6" w:rsidTr="00211FA2">
        <w:tc>
          <w:tcPr>
            <w:tcW w:w="5637" w:type="dxa"/>
          </w:tcPr>
          <w:p w:rsidR="00C56660" w:rsidRPr="00027C2E" w:rsidRDefault="00C56660" w:rsidP="006C0F93">
            <w:pPr>
              <w:rPr>
                <w:rFonts w:ascii="Times New Roman" w:hAnsi="Times New Roman" w:cs="Times New Roman"/>
                <w:sz w:val="24"/>
                <w:szCs w:val="24"/>
              </w:rPr>
            </w:pPr>
            <w:r w:rsidRPr="00027C2E">
              <w:rPr>
                <w:rFonts w:ascii="Times New Roman" w:hAnsi="Times New Roman" w:cs="Times New Roman"/>
                <w:sz w:val="24"/>
                <w:szCs w:val="24"/>
              </w:rPr>
              <w:t>Объем промышленного производства, (по крупным и средним предприятиям, включая производство эл. энергии, газа и воды), млн. руб.</w:t>
            </w:r>
          </w:p>
        </w:tc>
        <w:tc>
          <w:tcPr>
            <w:tcW w:w="992" w:type="dxa"/>
            <w:vAlign w:val="center"/>
          </w:tcPr>
          <w:p w:rsidR="00C56660" w:rsidRPr="00027C2E" w:rsidRDefault="00C56660" w:rsidP="005B6E55">
            <w:pPr>
              <w:jc w:val="center"/>
              <w:rPr>
                <w:rFonts w:ascii="Times New Roman" w:hAnsi="Times New Roman" w:cs="Times New Roman"/>
                <w:sz w:val="24"/>
                <w:szCs w:val="24"/>
              </w:rPr>
            </w:pPr>
            <w:r>
              <w:rPr>
                <w:rFonts w:ascii="Times New Roman" w:hAnsi="Times New Roman" w:cs="Times New Roman"/>
                <w:sz w:val="24"/>
                <w:szCs w:val="24"/>
              </w:rPr>
              <w:t>1143,3</w:t>
            </w:r>
          </w:p>
        </w:tc>
        <w:tc>
          <w:tcPr>
            <w:tcW w:w="992" w:type="dxa"/>
            <w:vAlign w:val="center"/>
          </w:tcPr>
          <w:p w:rsidR="00C56660" w:rsidRPr="00027C2E" w:rsidRDefault="00C56660" w:rsidP="006C0F93">
            <w:pPr>
              <w:jc w:val="center"/>
              <w:rPr>
                <w:rFonts w:ascii="Times New Roman" w:hAnsi="Times New Roman" w:cs="Times New Roman"/>
                <w:sz w:val="24"/>
                <w:szCs w:val="24"/>
              </w:rPr>
            </w:pPr>
            <w:r>
              <w:rPr>
                <w:rFonts w:ascii="Times New Roman" w:hAnsi="Times New Roman" w:cs="Times New Roman"/>
                <w:sz w:val="24"/>
                <w:szCs w:val="24"/>
              </w:rPr>
              <w:t>1219,9</w:t>
            </w:r>
          </w:p>
        </w:tc>
        <w:tc>
          <w:tcPr>
            <w:tcW w:w="992" w:type="dxa"/>
            <w:vAlign w:val="center"/>
          </w:tcPr>
          <w:p w:rsidR="00C56660" w:rsidRPr="00027C2E" w:rsidRDefault="00C56660" w:rsidP="005B6E55">
            <w:pPr>
              <w:jc w:val="center"/>
              <w:rPr>
                <w:rFonts w:ascii="Times New Roman" w:hAnsi="Times New Roman" w:cs="Times New Roman"/>
                <w:sz w:val="24"/>
                <w:szCs w:val="24"/>
              </w:rPr>
            </w:pPr>
            <w:r>
              <w:rPr>
                <w:rFonts w:ascii="Times New Roman" w:hAnsi="Times New Roman" w:cs="Times New Roman"/>
                <w:sz w:val="24"/>
                <w:szCs w:val="24"/>
              </w:rPr>
              <w:t>1149,8</w:t>
            </w:r>
          </w:p>
        </w:tc>
        <w:tc>
          <w:tcPr>
            <w:tcW w:w="1418" w:type="dxa"/>
            <w:vAlign w:val="center"/>
          </w:tcPr>
          <w:p w:rsidR="00C56660" w:rsidRPr="00027C2E" w:rsidRDefault="00C56660" w:rsidP="00ED2793">
            <w:pPr>
              <w:jc w:val="center"/>
              <w:rPr>
                <w:rFonts w:ascii="Times New Roman" w:hAnsi="Times New Roman" w:cs="Times New Roman"/>
                <w:sz w:val="24"/>
                <w:szCs w:val="24"/>
              </w:rPr>
            </w:pPr>
            <w:r>
              <w:rPr>
                <w:rFonts w:ascii="Times New Roman" w:hAnsi="Times New Roman" w:cs="Times New Roman"/>
                <w:sz w:val="24"/>
                <w:szCs w:val="24"/>
              </w:rPr>
              <w:t>94,3%</w:t>
            </w:r>
          </w:p>
        </w:tc>
      </w:tr>
      <w:tr w:rsidR="00C56660" w:rsidRPr="006828B6" w:rsidTr="00211FA2">
        <w:tc>
          <w:tcPr>
            <w:tcW w:w="5637" w:type="dxa"/>
          </w:tcPr>
          <w:p w:rsidR="00C56660" w:rsidRPr="00D26EE6" w:rsidRDefault="00C56660" w:rsidP="006C0F93">
            <w:pPr>
              <w:rPr>
                <w:rFonts w:ascii="Times New Roman" w:hAnsi="Times New Roman" w:cs="Times New Roman"/>
                <w:sz w:val="24"/>
                <w:szCs w:val="24"/>
              </w:rPr>
            </w:pPr>
            <w:r w:rsidRPr="00D26EE6">
              <w:rPr>
                <w:rFonts w:ascii="Times New Roman" w:hAnsi="Times New Roman" w:cs="Times New Roman"/>
                <w:sz w:val="24"/>
                <w:szCs w:val="24"/>
              </w:rPr>
              <w:t xml:space="preserve">Объем с/х производства </w:t>
            </w:r>
          </w:p>
          <w:p w:rsidR="00C56660" w:rsidRPr="00D26EE6" w:rsidRDefault="00C56660" w:rsidP="006C0F93">
            <w:pPr>
              <w:rPr>
                <w:rFonts w:ascii="Times New Roman" w:hAnsi="Times New Roman" w:cs="Times New Roman"/>
                <w:sz w:val="24"/>
                <w:szCs w:val="24"/>
              </w:rPr>
            </w:pPr>
            <w:r w:rsidRPr="00D26EE6">
              <w:rPr>
                <w:rFonts w:ascii="Times New Roman" w:hAnsi="Times New Roman" w:cs="Times New Roman"/>
                <w:sz w:val="24"/>
                <w:szCs w:val="24"/>
              </w:rPr>
              <w:t>(по полному кругу предприятий, вкл. КФХ),  млн. руб.</w:t>
            </w:r>
          </w:p>
        </w:tc>
        <w:tc>
          <w:tcPr>
            <w:tcW w:w="992" w:type="dxa"/>
            <w:vAlign w:val="center"/>
          </w:tcPr>
          <w:p w:rsidR="00C56660" w:rsidRDefault="00C56660" w:rsidP="005B6E55">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2640</w:t>
            </w:r>
          </w:p>
        </w:tc>
        <w:tc>
          <w:tcPr>
            <w:tcW w:w="992" w:type="dxa"/>
            <w:vAlign w:val="center"/>
          </w:tcPr>
          <w:p w:rsidR="00C56660" w:rsidRDefault="00C56660" w:rsidP="005B6E55">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2690</w:t>
            </w:r>
          </w:p>
        </w:tc>
        <w:tc>
          <w:tcPr>
            <w:tcW w:w="992" w:type="dxa"/>
            <w:vAlign w:val="center"/>
          </w:tcPr>
          <w:p w:rsidR="00C56660" w:rsidRPr="00C56660" w:rsidRDefault="00C56660" w:rsidP="005B6E55">
            <w:pPr>
              <w:jc w:val="center"/>
              <w:rPr>
                <w:rFonts w:ascii="Times New Roman" w:hAnsi="Times New Roman" w:cs="Times New Roman"/>
                <w:sz w:val="24"/>
                <w:szCs w:val="24"/>
              </w:rPr>
            </w:pPr>
            <w:r w:rsidRPr="00C56660">
              <w:rPr>
                <w:rFonts w:ascii="Times New Roman" w:hAnsi="Times New Roman" w:cs="Times New Roman"/>
                <w:sz w:val="24"/>
                <w:szCs w:val="24"/>
              </w:rPr>
              <w:t>2690</w:t>
            </w:r>
          </w:p>
        </w:tc>
        <w:tc>
          <w:tcPr>
            <w:tcW w:w="1418" w:type="dxa"/>
            <w:vAlign w:val="center"/>
          </w:tcPr>
          <w:p w:rsidR="00C56660" w:rsidRPr="00C56660" w:rsidRDefault="00C56660">
            <w:pPr>
              <w:jc w:val="center"/>
              <w:rPr>
                <w:rFonts w:ascii="Times New Roman" w:hAnsi="Times New Roman" w:cs="Times New Roman"/>
                <w:sz w:val="24"/>
                <w:szCs w:val="24"/>
              </w:rPr>
            </w:pPr>
            <w:r w:rsidRPr="00C56660">
              <w:rPr>
                <w:rFonts w:ascii="Times New Roman" w:hAnsi="Times New Roman" w:cs="Times New Roman"/>
                <w:sz w:val="24"/>
                <w:szCs w:val="24"/>
              </w:rPr>
              <w:t>100</w:t>
            </w:r>
          </w:p>
        </w:tc>
      </w:tr>
      <w:tr w:rsidR="00C56660" w:rsidRPr="006828B6" w:rsidTr="00211FA2">
        <w:tc>
          <w:tcPr>
            <w:tcW w:w="5637" w:type="dxa"/>
          </w:tcPr>
          <w:p w:rsidR="00C56660" w:rsidRPr="00D94F1F" w:rsidRDefault="00C56660" w:rsidP="00FE13D1">
            <w:pPr>
              <w:rPr>
                <w:rFonts w:ascii="Times New Roman" w:hAnsi="Times New Roman" w:cs="Times New Roman"/>
                <w:sz w:val="24"/>
                <w:szCs w:val="24"/>
              </w:rPr>
            </w:pPr>
            <w:r w:rsidRPr="00D94F1F">
              <w:rPr>
                <w:rFonts w:ascii="Times New Roman" w:hAnsi="Times New Roman" w:cs="Times New Roman"/>
                <w:sz w:val="24"/>
                <w:szCs w:val="24"/>
              </w:rPr>
              <w:t>Прибыль прибыльных предприятий до налогообложения,  млн. руб.</w:t>
            </w:r>
          </w:p>
        </w:tc>
        <w:tc>
          <w:tcPr>
            <w:tcW w:w="992" w:type="dxa"/>
            <w:vAlign w:val="center"/>
          </w:tcPr>
          <w:p w:rsidR="00C56660" w:rsidRPr="00D94F1F" w:rsidRDefault="00C56660" w:rsidP="006C0F93">
            <w:pPr>
              <w:jc w:val="center"/>
              <w:rPr>
                <w:rFonts w:ascii="Times New Roman" w:hAnsi="Times New Roman" w:cs="Times New Roman"/>
                <w:sz w:val="24"/>
                <w:szCs w:val="24"/>
              </w:rPr>
            </w:pPr>
            <w:r>
              <w:rPr>
                <w:rFonts w:ascii="Times New Roman" w:hAnsi="Times New Roman" w:cs="Times New Roman"/>
                <w:sz w:val="24"/>
                <w:szCs w:val="24"/>
              </w:rPr>
              <w:t>137,0</w:t>
            </w:r>
          </w:p>
        </w:tc>
        <w:tc>
          <w:tcPr>
            <w:tcW w:w="992" w:type="dxa"/>
            <w:vAlign w:val="center"/>
          </w:tcPr>
          <w:p w:rsidR="00C56660" w:rsidRPr="00D94F1F" w:rsidRDefault="00C56660" w:rsidP="006C0F93">
            <w:pPr>
              <w:jc w:val="center"/>
              <w:rPr>
                <w:rFonts w:ascii="Times New Roman" w:hAnsi="Times New Roman" w:cs="Times New Roman"/>
                <w:sz w:val="24"/>
                <w:szCs w:val="24"/>
              </w:rPr>
            </w:pPr>
            <w:r>
              <w:rPr>
                <w:rFonts w:ascii="Times New Roman" w:hAnsi="Times New Roman" w:cs="Times New Roman"/>
                <w:sz w:val="24"/>
                <w:szCs w:val="24"/>
              </w:rPr>
              <w:t>39,5</w:t>
            </w:r>
          </w:p>
        </w:tc>
        <w:tc>
          <w:tcPr>
            <w:tcW w:w="992" w:type="dxa"/>
            <w:vAlign w:val="center"/>
          </w:tcPr>
          <w:p w:rsidR="00C56660" w:rsidRPr="00D94F1F" w:rsidRDefault="00C56660" w:rsidP="00ED2793">
            <w:pPr>
              <w:jc w:val="center"/>
              <w:rPr>
                <w:rFonts w:ascii="Times New Roman" w:hAnsi="Times New Roman" w:cs="Times New Roman"/>
                <w:sz w:val="24"/>
                <w:szCs w:val="24"/>
              </w:rPr>
            </w:pPr>
            <w:r>
              <w:rPr>
                <w:rFonts w:ascii="Times New Roman" w:hAnsi="Times New Roman" w:cs="Times New Roman"/>
                <w:sz w:val="24"/>
                <w:szCs w:val="24"/>
              </w:rPr>
              <w:t>183,7</w:t>
            </w:r>
          </w:p>
        </w:tc>
        <w:tc>
          <w:tcPr>
            <w:tcW w:w="1418" w:type="dxa"/>
            <w:vAlign w:val="center"/>
          </w:tcPr>
          <w:p w:rsidR="00C56660" w:rsidRPr="00D94F1F" w:rsidRDefault="00C56660" w:rsidP="00ED2793">
            <w:pPr>
              <w:jc w:val="center"/>
              <w:rPr>
                <w:rFonts w:ascii="Times New Roman" w:hAnsi="Times New Roman" w:cs="Times New Roman"/>
                <w:sz w:val="24"/>
                <w:szCs w:val="24"/>
              </w:rPr>
            </w:pPr>
            <w:r>
              <w:rPr>
                <w:rFonts w:ascii="Times New Roman" w:hAnsi="Times New Roman" w:cs="Times New Roman"/>
                <w:sz w:val="24"/>
                <w:szCs w:val="24"/>
              </w:rPr>
              <w:t>в 4,7 раз</w:t>
            </w:r>
            <w:r w:rsidR="005B6E55">
              <w:rPr>
                <w:rFonts w:ascii="Times New Roman" w:hAnsi="Times New Roman" w:cs="Times New Roman"/>
                <w:sz w:val="24"/>
                <w:szCs w:val="24"/>
              </w:rPr>
              <w:t>а</w:t>
            </w:r>
          </w:p>
        </w:tc>
      </w:tr>
      <w:tr w:rsidR="00C56660" w:rsidRPr="006828B6" w:rsidTr="00211FA2">
        <w:tc>
          <w:tcPr>
            <w:tcW w:w="5637" w:type="dxa"/>
          </w:tcPr>
          <w:p w:rsidR="00C56660" w:rsidRPr="00124DE6" w:rsidRDefault="00C56660" w:rsidP="006C0F93">
            <w:pPr>
              <w:rPr>
                <w:rFonts w:ascii="Times New Roman" w:hAnsi="Times New Roman" w:cs="Times New Roman"/>
                <w:sz w:val="24"/>
                <w:szCs w:val="24"/>
              </w:rPr>
            </w:pPr>
            <w:r w:rsidRPr="00124DE6">
              <w:rPr>
                <w:rFonts w:ascii="Times New Roman" w:hAnsi="Times New Roman" w:cs="Times New Roman"/>
                <w:sz w:val="24"/>
                <w:szCs w:val="24"/>
              </w:rPr>
              <w:t>Оборот розничной торговли, млн.</w:t>
            </w:r>
            <w:r>
              <w:rPr>
                <w:rFonts w:ascii="Times New Roman" w:hAnsi="Times New Roman" w:cs="Times New Roman"/>
                <w:sz w:val="24"/>
                <w:szCs w:val="24"/>
              </w:rPr>
              <w:t xml:space="preserve"> </w:t>
            </w:r>
            <w:r w:rsidRPr="00124DE6">
              <w:rPr>
                <w:rFonts w:ascii="Times New Roman" w:hAnsi="Times New Roman" w:cs="Times New Roman"/>
                <w:sz w:val="24"/>
                <w:szCs w:val="24"/>
              </w:rPr>
              <w:t xml:space="preserve">руб. </w:t>
            </w:r>
          </w:p>
        </w:tc>
        <w:tc>
          <w:tcPr>
            <w:tcW w:w="992" w:type="dxa"/>
            <w:vAlign w:val="center"/>
          </w:tcPr>
          <w:p w:rsidR="00C56660" w:rsidRPr="00124DE6" w:rsidRDefault="00C56660" w:rsidP="006C0F93">
            <w:pPr>
              <w:jc w:val="center"/>
              <w:rPr>
                <w:rFonts w:ascii="Times New Roman" w:hAnsi="Times New Roman" w:cs="Times New Roman"/>
                <w:sz w:val="24"/>
                <w:szCs w:val="24"/>
              </w:rPr>
            </w:pPr>
            <w:r>
              <w:rPr>
                <w:rFonts w:ascii="Times New Roman" w:hAnsi="Times New Roman" w:cs="Times New Roman"/>
                <w:sz w:val="24"/>
                <w:szCs w:val="24"/>
              </w:rPr>
              <w:t>2966,5</w:t>
            </w:r>
          </w:p>
        </w:tc>
        <w:tc>
          <w:tcPr>
            <w:tcW w:w="992" w:type="dxa"/>
            <w:vAlign w:val="center"/>
          </w:tcPr>
          <w:p w:rsidR="00C56660" w:rsidRPr="00124DE6" w:rsidRDefault="00C56660" w:rsidP="006C0F93">
            <w:pPr>
              <w:jc w:val="center"/>
              <w:rPr>
                <w:rFonts w:ascii="Times New Roman" w:hAnsi="Times New Roman" w:cs="Times New Roman"/>
                <w:sz w:val="24"/>
                <w:szCs w:val="24"/>
              </w:rPr>
            </w:pPr>
            <w:r>
              <w:rPr>
                <w:rFonts w:ascii="Times New Roman" w:hAnsi="Times New Roman" w:cs="Times New Roman"/>
                <w:sz w:val="24"/>
                <w:szCs w:val="24"/>
              </w:rPr>
              <w:t>3432,3</w:t>
            </w:r>
          </w:p>
        </w:tc>
        <w:tc>
          <w:tcPr>
            <w:tcW w:w="992" w:type="dxa"/>
            <w:vAlign w:val="center"/>
          </w:tcPr>
          <w:p w:rsidR="00C56660" w:rsidRPr="00124DE6" w:rsidRDefault="00C56660" w:rsidP="00ED2793">
            <w:pPr>
              <w:jc w:val="center"/>
              <w:rPr>
                <w:rFonts w:ascii="Times New Roman" w:hAnsi="Times New Roman" w:cs="Times New Roman"/>
                <w:sz w:val="24"/>
                <w:szCs w:val="24"/>
              </w:rPr>
            </w:pPr>
            <w:r>
              <w:rPr>
                <w:rFonts w:ascii="Times New Roman" w:hAnsi="Times New Roman" w:cs="Times New Roman"/>
                <w:sz w:val="24"/>
                <w:szCs w:val="24"/>
              </w:rPr>
              <w:t>3120,9</w:t>
            </w:r>
          </w:p>
        </w:tc>
        <w:tc>
          <w:tcPr>
            <w:tcW w:w="1418" w:type="dxa"/>
            <w:vAlign w:val="center"/>
          </w:tcPr>
          <w:p w:rsidR="00C56660" w:rsidRPr="00124DE6" w:rsidRDefault="00C56660" w:rsidP="00ED2793">
            <w:pPr>
              <w:jc w:val="center"/>
              <w:rPr>
                <w:rFonts w:ascii="Times New Roman" w:hAnsi="Times New Roman" w:cs="Times New Roman"/>
                <w:sz w:val="24"/>
                <w:szCs w:val="24"/>
              </w:rPr>
            </w:pPr>
            <w:r>
              <w:rPr>
                <w:rFonts w:ascii="Times New Roman" w:hAnsi="Times New Roman" w:cs="Times New Roman"/>
                <w:sz w:val="24"/>
                <w:szCs w:val="24"/>
              </w:rPr>
              <w:t>90,9%</w:t>
            </w:r>
          </w:p>
        </w:tc>
      </w:tr>
      <w:tr w:rsidR="00C56660" w:rsidRPr="006828B6" w:rsidTr="00211FA2">
        <w:tc>
          <w:tcPr>
            <w:tcW w:w="5637" w:type="dxa"/>
          </w:tcPr>
          <w:p w:rsidR="00C56660" w:rsidRPr="00124DE6" w:rsidRDefault="00C56660" w:rsidP="006C0F93">
            <w:pPr>
              <w:rPr>
                <w:rFonts w:ascii="Times New Roman" w:hAnsi="Times New Roman" w:cs="Times New Roman"/>
                <w:sz w:val="24"/>
                <w:szCs w:val="24"/>
              </w:rPr>
            </w:pPr>
            <w:r>
              <w:rPr>
                <w:rFonts w:ascii="Times New Roman" w:hAnsi="Times New Roman" w:cs="Times New Roman"/>
                <w:sz w:val="24"/>
                <w:szCs w:val="24"/>
              </w:rPr>
              <w:t>Оборот общественного питания, млн.руб.</w:t>
            </w:r>
          </w:p>
        </w:tc>
        <w:tc>
          <w:tcPr>
            <w:tcW w:w="992" w:type="dxa"/>
            <w:vAlign w:val="center"/>
          </w:tcPr>
          <w:p w:rsidR="00C56660" w:rsidRPr="00124DE6" w:rsidRDefault="00C56660" w:rsidP="006C0F93">
            <w:pPr>
              <w:jc w:val="center"/>
              <w:rPr>
                <w:rFonts w:ascii="Times New Roman" w:hAnsi="Times New Roman" w:cs="Times New Roman"/>
                <w:sz w:val="24"/>
                <w:szCs w:val="24"/>
              </w:rPr>
            </w:pPr>
            <w:r>
              <w:rPr>
                <w:rFonts w:ascii="Times New Roman" w:hAnsi="Times New Roman" w:cs="Times New Roman"/>
                <w:sz w:val="24"/>
                <w:szCs w:val="24"/>
              </w:rPr>
              <w:t>67,5</w:t>
            </w:r>
          </w:p>
        </w:tc>
        <w:tc>
          <w:tcPr>
            <w:tcW w:w="992" w:type="dxa"/>
            <w:vAlign w:val="center"/>
          </w:tcPr>
          <w:p w:rsidR="00C56660" w:rsidRPr="00124DE6" w:rsidRDefault="00C56660" w:rsidP="006C0F93">
            <w:pPr>
              <w:jc w:val="center"/>
              <w:rPr>
                <w:rFonts w:ascii="Times New Roman" w:hAnsi="Times New Roman" w:cs="Times New Roman"/>
                <w:sz w:val="24"/>
                <w:szCs w:val="24"/>
              </w:rPr>
            </w:pPr>
            <w:r>
              <w:rPr>
                <w:rFonts w:ascii="Times New Roman" w:hAnsi="Times New Roman" w:cs="Times New Roman"/>
                <w:sz w:val="24"/>
                <w:szCs w:val="24"/>
              </w:rPr>
              <w:t>78,1</w:t>
            </w:r>
          </w:p>
        </w:tc>
        <w:tc>
          <w:tcPr>
            <w:tcW w:w="992" w:type="dxa"/>
            <w:vAlign w:val="center"/>
          </w:tcPr>
          <w:p w:rsidR="00C56660" w:rsidRPr="00124DE6" w:rsidRDefault="00C56660" w:rsidP="00ED2793">
            <w:pPr>
              <w:jc w:val="center"/>
              <w:rPr>
                <w:rFonts w:ascii="Times New Roman" w:hAnsi="Times New Roman" w:cs="Times New Roman"/>
                <w:sz w:val="24"/>
                <w:szCs w:val="24"/>
              </w:rPr>
            </w:pPr>
            <w:r>
              <w:rPr>
                <w:rFonts w:ascii="Times New Roman" w:hAnsi="Times New Roman" w:cs="Times New Roman"/>
                <w:sz w:val="24"/>
                <w:szCs w:val="24"/>
              </w:rPr>
              <w:t>65,2</w:t>
            </w:r>
          </w:p>
        </w:tc>
        <w:tc>
          <w:tcPr>
            <w:tcW w:w="1418" w:type="dxa"/>
            <w:vAlign w:val="center"/>
          </w:tcPr>
          <w:p w:rsidR="00C56660" w:rsidRPr="00124DE6" w:rsidRDefault="00C56660" w:rsidP="00ED2793">
            <w:pPr>
              <w:jc w:val="center"/>
              <w:rPr>
                <w:rFonts w:ascii="Times New Roman" w:hAnsi="Times New Roman" w:cs="Times New Roman"/>
                <w:sz w:val="24"/>
                <w:szCs w:val="24"/>
              </w:rPr>
            </w:pPr>
            <w:r>
              <w:rPr>
                <w:rFonts w:ascii="Times New Roman" w:hAnsi="Times New Roman" w:cs="Times New Roman"/>
                <w:sz w:val="24"/>
                <w:szCs w:val="24"/>
              </w:rPr>
              <w:t>83,5%</w:t>
            </w:r>
          </w:p>
        </w:tc>
      </w:tr>
      <w:tr w:rsidR="00C56660" w:rsidRPr="006828B6" w:rsidTr="00211FA2">
        <w:tc>
          <w:tcPr>
            <w:tcW w:w="5637" w:type="dxa"/>
          </w:tcPr>
          <w:p w:rsidR="00C56660" w:rsidRPr="00124DE6" w:rsidRDefault="00C56660" w:rsidP="006C0F93">
            <w:pPr>
              <w:rPr>
                <w:rFonts w:ascii="Times New Roman" w:hAnsi="Times New Roman" w:cs="Times New Roman"/>
                <w:sz w:val="24"/>
                <w:szCs w:val="24"/>
              </w:rPr>
            </w:pPr>
            <w:r>
              <w:rPr>
                <w:rFonts w:ascii="Times New Roman" w:hAnsi="Times New Roman" w:cs="Times New Roman"/>
                <w:sz w:val="24"/>
                <w:szCs w:val="24"/>
              </w:rPr>
              <w:t>Объем  платных услуг</w:t>
            </w:r>
            <w:r w:rsidRPr="00124DE6">
              <w:rPr>
                <w:rFonts w:ascii="Times New Roman" w:hAnsi="Times New Roman" w:cs="Times New Roman"/>
                <w:sz w:val="24"/>
                <w:szCs w:val="24"/>
              </w:rPr>
              <w:t>, млн.</w:t>
            </w:r>
            <w:r>
              <w:rPr>
                <w:rFonts w:ascii="Times New Roman" w:hAnsi="Times New Roman" w:cs="Times New Roman"/>
                <w:sz w:val="24"/>
                <w:szCs w:val="24"/>
              </w:rPr>
              <w:t xml:space="preserve"> </w:t>
            </w:r>
            <w:r w:rsidRPr="00124DE6">
              <w:rPr>
                <w:rFonts w:ascii="Times New Roman" w:hAnsi="Times New Roman" w:cs="Times New Roman"/>
                <w:sz w:val="24"/>
                <w:szCs w:val="24"/>
              </w:rPr>
              <w:t>руб.</w:t>
            </w:r>
          </w:p>
        </w:tc>
        <w:tc>
          <w:tcPr>
            <w:tcW w:w="992" w:type="dxa"/>
            <w:vAlign w:val="center"/>
          </w:tcPr>
          <w:p w:rsidR="00C56660" w:rsidRPr="00124DE6" w:rsidRDefault="00C56660" w:rsidP="006C0F93">
            <w:pPr>
              <w:jc w:val="center"/>
              <w:rPr>
                <w:rFonts w:ascii="Times New Roman" w:hAnsi="Times New Roman" w:cs="Times New Roman"/>
                <w:sz w:val="24"/>
                <w:szCs w:val="24"/>
              </w:rPr>
            </w:pPr>
            <w:r>
              <w:rPr>
                <w:rFonts w:ascii="Times New Roman" w:hAnsi="Times New Roman" w:cs="Times New Roman"/>
                <w:sz w:val="24"/>
                <w:szCs w:val="24"/>
              </w:rPr>
              <w:t>762,6</w:t>
            </w:r>
          </w:p>
        </w:tc>
        <w:tc>
          <w:tcPr>
            <w:tcW w:w="992" w:type="dxa"/>
            <w:vAlign w:val="center"/>
          </w:tcPr>
          <w:p w:rsidR="00C56660" w:rsidRPr="00124DE6" w:rsidRDefault="00C56660" w:rsidP="006C0F93">
            <w:pPr>
              <w:jc w:val="center"/>
              <w:rPr>
                <w:rFonts w:ascii="Times New Roman" w:hAnsi="Times New Roman" w:cs="Times New Roman"/>
                <w:sz w:val="24"/>
                <w:szCs w:val="24"/>
              </w:rPr>
            </w:pPr>
            <w:r>
              <w:rPr>
                <w:rFonts w:ascii="Times New Roman" w:hAnsi="Times New Roman" w:cs="Times New Roman"/>
                <w:sz w:val="24"/>
                <w:szCs w:val="24"/>
              </w:rPr>
              <w:t>849,5</w:t>
            </w:r>
          </w:p>
        </w:tc>
        <w:tc>
          <w:tcPr>
            <w:tcW w:w="992" w:type="dxa"/>
            <w:vAlign w:val="center"/>
          </w:tcPr>
          <w:p w:rsidR="00C56660" w:rsidRPr="0003142B" w:rsidRDefault="00C56660" w:rsidP="00ED2793">
            <w:pPr>
              <w:jc w:val="center"/>
              <w:rPr>
                <w:rFonts w:ascii="Times New Roman" w:hAnsi="Times New Roman" w:cs="Times New Roman"/>
                <w:sz w:val="24"/>
                <w:szCs w:val="24"/>
              </w:rPr>
            </w:pPr>
            <w:r>
              <w:rPr>
                <w:rFonts w:ascii="Times New Roman" w:hAnsi="Times New Roman" w:cs="Times New Roman"/>
                <w:sz w:val="24"/>
                <w:szCs w:val="24"/>
              </w:rPr>
              <w:t>829,7</w:t>
            </w:r>
          </w:p>
        </w:tc>
        <w:tc>
          <w:tcPr>
            <w:tcW w:w="1418" w:type="dxa"/>
            <w:vAlign w:val="center"/>
          </w:tcPr>
          <w:p w:rsidR="00C56660" w:rsidRPr="0003142B" w:rsidRDefault="00C56660" w:rsidP="00ED2793">
            <w:pPr>
              <w:jc w:val="center"/>
              <w:rPr>
                <w:rFonts w:ascii="Times New Roman" w:hAnsi="Times New Roman" w:cs="Times New Roman"/>
                <w:sz w:val="24"/>
                <w:szCs w:val="24"/>
              </w:rPr>
            </w:pPr>
            <w:r>
              <w:rPr>
                <w:rFonts w:ascii="Times New Roman" w:hAnsi="Times New Roman" w:cs="Times New Roman"/>
                <w:sz w:val="24"/>
                <w:szCs w:val="24"/>
              </w:rPr>
              <w:t>97,7%</w:t>
            </w:r>
          </w:p>
        </w:tc>
      </w:tr>
      <w:tr w:rsidR="00C56660" w:rsidRPr="006828B6" w:rsidTr="00211FA2">
        <w:tc>
          <w:tcPr>
            <w:tcW w:w="5637" w:type="dxa"/>
          </w:tcPr>
          <w:p w:rsidR="00C56660" w:rsidRPr="005E10AF" w:rsidRDefault="00C56660" w:rsidP="00D32BB4">
            <w:pPr>
              <w:rPr>
                <w:rFonts w:ascii="Times New Roman" w:hAnsi="Times New Roman" w:cs="Times New Roman"/>
                <w:sz w:val="24"/>
                <w:szCs w:val="24"/>
              </w:rPr>
            </w:pPr>
            <w:r w:rsidRPr="005E10AF">
              <w:rPr>
                <w:rFonts w:ascii="Times New Roman" w:hAnsi="Times New Roman" w:cs="Times New Roman"/>
                <w:sz w:val="24"/>
                <w:szCs w:val="24"/>
              </w:rPr>
              <w:t>Инвестиции в основной капитал</w:t>
            </w:r>
            <w:r>
              <w:rPr>
                <w:rFonts w:ascii="Times New Roman" w:hAnsi="Times New Roman" w:cs="Times New Roman"/>
                <w:sz w:val="24"/>
                <w:szCs w:val="24"/>
              </w:rPr>
              <w:t>,</w:t>
            </w:r>
            <w:r w:rsidRPr="005E10AF">
              <w:rPr>
                <w:rFonts w:ascii="Times New Roman" w:hAnsi="Times New Roman" w:cs="Times New Roman"/>
                <w:sz w:val="24"/>
                <w:szCs w:val="24"/>
              </w:rPr>
              <w:t xml:space="preserve"> </w:t>
            </w:r>
            <w:r>
              <w:rPr>
                <w:rFonts w:ascii="Times New Roman" w:hAnsi="Times New Roman" w:cs="Times New Roman"/>
                <w:sz w:val="24"/>
                <w:szCs w:val="24"/>
              </w:rPr>
              <w:t xml:space="preserve">млн. </w:t>
            </w:r>
            <w:r w:rsidRPr="005E10AF">
              <w:rPr>
                <w:rFonts w:ascii="Times New Roman" w:hAnsi="Times New Roman" w:cs="Times New Roman"/>
                <w:sz w:val="24"/>
                <w:szCs w:val="24"/>
              </w:rPr>
              <w:t xml:space="preserve">руб. </w:t>
            </w:r>
          </w:p>
        </w:tc>
        <w:tc>
          <w:tcPr>
            <w:tcW w:w="992" w:type="dxa"/>
            <w:vAlign w:val="center"/>
          </w:tcPr>
          <w:p w:rsidR="00C56660" w:rsidRPr="005E10AF" w:rsidRDefault="00C56660" w:rsidP="009A0E54">
            <w:pPr>
              <w:jc w:val="center"/>
              <w:rPr>
                <w:rFonts w:ascii="Times New Roman" w:hAnsi="Times New Roman" w:cs="Times New Roman"/>
                <w:sz w:val="24"/>
                <w:szCs w:val="24"/>
                <w:highlight w:val="yellow"/>
              </w:rPr>
            </w:pPr>
            <w:r>
              <w:rPr>
                <w:rFonts w:ascii="Times New Roman" w:hAnsi="Times New Roman" w:cs="Times New Roman"/>
                <w:sz w:val="24"/>
                <w:szCs w:val="24"/>
              </w:rPr>
              <w:t>734,6</w:t>
            </w:r>
          </w:p>
        </w:tc>
        <w:tc>
          <w:tcPr>
            <w:tcW w:w="992" w:type="dxa"/>
            <w:vAlign w:val="center"/>
          </w:tcPr>
          <w:p w:rsidR="00C56660" w:rsidRPr="005E10AF" w:rsidRDefault="00C56660" w:rsidP="009A0E54">
            <w:pPr>
              <w:jc w:val="center"/>
              <w:rPr>
                <w:rFonts w:ascii="Times New Roman" w:hAnsi="Times New Roman" w:cs="Times New Roman"/>
                <w:sz w:val="24"/>
                <w:szCs w:val="24"/>
                <w:highlight w:val="yellow"/>
              </w:rPr>
            </w:pPr>
            <w:r w:rsidRPr="0026311F">
              <w:rPr>
                <w:rFonts w:ascii="Times New Roman" w:eastAsia="Times New Roman" w:hAnsi="Times New Roman" w:cs="Times New Roman"/>
                <w:color w:val="000000"/>
                <w:sz w:val="24"/>
                <w:szCs w:val="28"/>
                <w:lang w:eastAsia="ru-RU"/>
              </w:rPr>
              <w:t>638,6</w:t>
            </w:r>
          </w:p>
        </w:tc>
        <w:tc>
          <w:tcPr>
            <w:tcW w:w="992" w:type="dxa"/>
            <w:vAlign w:val="center"/>
          </w:tcPr>
          <w:p w:rsidR="00C56660" w:rsidRPr="005E10AF" w:rsidRDefault="00C56660" w:rsidP="00ED2793">
            <w:pPr>
              <w:jc w:val="center"/>
              <w:rPr>
                <w:rFonts w:ascii="Times New Roman" w:hAnsi="Times New Roman" w:cs="Times New Roman"/>
                <w:sz w:val="24"/>
                <w:szCs w:val="24"/>
                <w:highlight w:val="yellow"/>
              </w:rPr>
            </w:pPr>
            <w:r>
              <w:rPr>
                <w:rFonts w:ascii="Times New Roman" w:hAnsi="Times New Roman" w:cs="Times New Roman"/>
                <w:sz w:val="24"/>
                <w:szCs w:val="24"/>
              </w:rPr>
              <w:t>633,2</w:t>
            </w:r>
          </w:p>
        </w:tc>
        <w:tc>
          <w:tcPr>
            <w:tcW w:w="1418" w:type="dxa"/>
            <w:vAlign w:val="center"/>
          </w:tcPr>
          <w:p w:rsidR="00C56660" w:rsidRPr="0026311F" w:rsidRDefault="00C56660" w:rsidP="00ED2793">
            <w:pPr>
              <w:jc w:val="center"/>
              <w:rPr>
                <w:rFonts w:ascii="Times New Roman" w:hAnsi="Times New Roman" w:cs="Times New Roman"/>
                <w:sz w:val="24"/>
                <w:szCs w:val="24"/>
              </w:rPr>
            </w:pPr>
            <w:r>
              <w:rPr>
                <w:rFonts w:ascii="Times New Roman" w:hAnsi="Times New Roman" w:cs="Times New Roman"/>
                <w:sz w:val="24"/>
                <w:szCs w:val="24"/>
              </w:rPr>
              <w:t>99,2</w:t>
            </w:r>
          </w:p>
        </w:tc>
      </w:tr>
      <w:tr w:rsidR="00C56660" w:rsidRPr="006828B6" w:rsidTr="00211FA2">
        <w:tc>
          <w:tcPr>
            <w:tcW w:w="5637" w:type="dxa"/>
          </w:tcPr>
          <w:p w:rsidR="00C56660" w:rsidRPr="00124DE6" w:rsidRDefault="00C56660" w:rsidP="006C0F93">
            <w:pPr>
              <w:rPr>
                <w:rFonts w:ascii="Times New Roman" w:hAnsi="Times New Roman" w:cs="Times New Roman"/>
                <w:sz w:val="24"/>
                <w:szCs w:val="24"/>
              </w:rPr>
            </w:pPr>
            <w:r w:rsidRPr="00124DE6">
              <w:rPr>
                <w:rFonts w:ascii="Times New Roman" w:hAnsi="Times New Roman" w:cs="Times New Roman"/>
                <w:sz w:val="24"/>
                <w:szCs w:val="24"/>
              </w:rPr>
              <w:t>Ввод жилья, кв.м.</w:t>
            </w:r>
          </w:p>
        </w:tc>
        <w:tc>
          <w:tcPr>
            <w:tcW w:w="992" w:type="dxa"/>
            <w:vAlign w:val="center"/>
          </w:tcPr>
          <w:p w:rsidR="00C56660" w:rsidRPr="00124DE6" w:rsidRDefault="00C56660" w:rsidP="005B6E55">
            <w:pPr>
              <w:jc w:val="center"/>
              <w:rPr>
                <w:rFonts w:ascii="Times New Roman" w:hAnsi="Times New Roman" w:cs="Times New Roman"/>
                <w:sz w:val="24"/>
                <w:szCs w:val="24"/>
                <w:highlight w:val="yellow"/>
              </w:rPr>
            </w:pPr>
            <w:r>
              <w:rPr>
                <w:rFonts w:ascii="Times New Roman" w:hAnsi="Times New Roman" w:cs="Times New Roman"/>
                <w:sz w:val="24"/>
                <w:szCs w:val="24"/>
              </w:rPr>
              <w:t>70348</w:t>
            </w:r>
          </w:p>
        </w:tc>
        <w:tc>
          <w:tcPr>
            <w:tcW w:w="992" w:type="dxa"/>
            <w:vAlign w:val="center"/>
          </w:tcPr>
          <w:p w:rsidR="00C56660" w:rsidRPr="00124DE6" w:rsidRDefault="00C56660" w:rsidP="005B6E55">
            <w:pPr>
              <w:jc w:val="center"/>
              <w:rPr>
                <w:rFonts w:ascii="Times New Roman" w:hAnsi="Times New Roman" w:cs="Times New Roman"/>
                <w:sz w:val="24"/>
                <w:szCs w:val="24"/>
                <w:highlight w:val="yellow"/>
              </w:rPr>
            </w:pPr>
            <w:r w:rsidRPr="00124DE6">
              <w:rPr>
                <w:rFonts w:ascii="Times New Roman" w:hAnsi="Times New Roman" w:cs="Times New Roman"/>
                <w:sz w:val="24"/>
                <w:szCs w:val="24"/>
              </w:rPr>
              <w:t>30200</w:t>
            </w:r>
          </w:p>
        </w:tc>
        <w:tc>
          <w:tcPr>
            <w:tcW w:w="992" w:type="dxa"/>
            <w:vAlign w:val="center"/>
          </w:tcPr>
          <w:p w:rsidR="00C56660" w:rsidRPr="00652243" w:rsidRDefault="00C56660" w:rsidP="005B6E55">
            <w:pPr>
              <w:jc w:val="center"/>
              <w:rPr>
                <w:rFonts w:ascii="Times New Roman" w:hAnsi="Times New Roman" w:cs="Times New Roman"/>
                <w:sz w:val="24"/>
                <w:szCs w:val="24"/>
                <w:highlight w:val="yellow"/>
              </w:rPr>
            </w:pPr>
            <w:r w:rsidRPr="00C56660">
              <w:rPr>
                <w:rFonts w:ascii="Times New Roman" w:hAnsi="Times New Roman" w:cs="Times New Roman"/>
                <w:sz w:val="24"/>
                <w:szCs w:val="24"/>
              </w:rPr>
              <w:t>62491</w:t>
            </w:r>
          </w:p>
        </w:tc>
        <w:tc>
          <w:tcPr>
            <w:tcW w:w="1418" w:type="dxa"/>
            <w:vAlign w:val="center"/>
          </w:tcPr>
          <w:p w:rsidR="00C56660" w:rsidRPr="00652243" w:rsidRDefault="00C56660" w:rsidP="005B6E55">
            <w:pPr>
              <w:jc w:val="center"/>
              <w:rPr>
                <w:rFonts w:ascii="Times New Roman" w:hAnsi="Times New Roman" w:cs="Times New Roman"/>
                <w:sz w:val="24"/>
                <w:szCs w:val="24"/>
                <w:highlight w:val="yellow"/>
              </w:rPr>
            </w:pPr>
            <w:r w:rsidRPr="00C56660">
              <w:rPr>
                <w:rFonts w:ascii="Times New Roman" w:hAnsi="Times New Roman" w:cs="Times New Roman"/>
                <w:sz w:val="24"/>
                <w:szCs w:val="24"/>
              </w:rPr>
              <w:t>в 2,1 раз</w:t>
            </w:r>
            <w:r w:rsidR="005B6E55">
              <w:rPr>
                <w:rFonts w:ascii="Times New Roman" w:hAnsi="Times New Roman" w:cs="Times New Roman"/>
                <w:sz w:val="24"/>
                <w:szCs w:val="24"/>
              </w:rPr>
              <w:t>а</w:t>
            </w:r>
          </w:p>
        </w:tc>
      </w:tr>
    </w:tbl>
    <w:p w:rsidR="00D94F1F" w:rsidRDefault="00D94F1F" w:rsidP="00D94F1F">
      <w:pPr>
        <w:pStyle w:val="af6"/>
        <w:ind w:firstLine="709"/>
        <w:rPr>
          <w:szCs w:val="28"/>
        </w:rPr>
      </w:pPr>
    </w:p>
    <w:p w:rsidR="002263CE" w:rsidRDefault="002263CE" w:rsidP="00D94F1F">
      <w:pPr>
        <w:pStyle w:val="af6"/>
        <w:ind w:firstLine="709"/>
        <w:rPr>
          <w:szCs w:val="28"/>
        </w:rPr>
      </w:pPr>
    </w:p>
    <w:p w:rsidR="00F93196" w:rsidRPr="00652243" w:rsidRDefault="00F93196" w:rsidP="00060B3D">
      <w:pPr>
        <w:pStyle w:val="af6"/>
        <w:numPr>
          <w:ilvl w:val="0"/>
          <w:numId w:val="2"/>
        </w:numPr>
        <w:jc w:val="both"/>
        <w:rPr>
          <w:b/>
          <w:szCs w:val="28"/>
        </w:rPr>
      </w:pPr>
      <w:r w:rsidRPr="00652243">
        <w:rPr>
          <w:b/>
          <w:szCs w:val="28"/>
        </w:rPr>
        <w:t>Пояснительная записка к прогнозу социально-экономического</w:t>
      </w:r>
      <w:r w:rsidR="00652243">
        <w:rPr>
          <w:b/>
          <w:szCs w:val="28"/>
        </w:rPr>
        <w:t xml:space="preserve"> </w:t>
      </w:r>
      <w:r w:rsidRPr="00652243">
        <w:rPr>
          <w:b/>
          <w:szCs w:val="28"/>
        </w:rPr>
        <w:t>развития Череповецкого муниципального района на 201</w:t>
      </w:r>
      <w:r w:rsidR="008C3E3B" w:rsidRPr="00652243">
        <w:rPr>
          <w:b/>
          <w:szCs w:val="28"/>
        </w:rPr>
        <w:t>6</w:t>
      </w:r>
      <w:r w:rsidRPr="00652243">
        <w:rPr>
          <w:b/>
          <w:szCs w:val="28"/>
        </w:rPr>
        <w:t xml:space="preserve"> - 201</w:t>
      </w:r>
      <w:r w:rsidR="008C3E3B" w:rsidRPr="00652243">
        <w:rPr>
          <w:b/>
          <w:szCs w:val="28"/>
        </w:rPr>
        <w:t>8</w:t>
      </w:r>
      <w:r w:rsidR="004A606B" w:rsidRPr="00652243">
        <w:rPr>
          <w:b/>
          <w:szCs w:val="28"/>
        </w:rPr>
        <w:t xml:space="preserve"> годы</w:t>
      </w:r>
    </w:p>
    <w:p w:rsidR="005A7798" w:rsidRPr="00A26D11" w:rsidRDefault="005A7798" w:rsidP="00D94F1F">
      <w:pPr>
        <w:spacing w:after="0" w:line="240" w:lineRule="auto"/>
        <w:ind w:firstLine="708"/>
        <w:jc w:val="center"/>
        <w:rPr>
          <w:rFonts w:ascii="Times New Roman" w:hAnsi="Times New Roman"/>
          <w:bCs/>
          <w:sz w:val="28"/>
          <w:szCs w:val="28"/>
        </w:rPr>
      </w:pPr>
    </w:p>
    <w:p w:rsidR="00483C0A" w:rsidRDefault="00483C0A" w:rsidP="00483C0A">
      <w:pPr>
        <w:spacing w:after="0" w:line="240" w:lineRule="auto"/>
        <w:jc w:val="both"/>
        <w:rPr>
          <w:rFonts w:ascii="Times New Roman" w:hAnsi="Times New Roman" w:cs="Times New Roman"/>
          <w:b/>
          <w:sz w:val="28"/>
          <w:szCs w:val="28"/>
        </w:rPr>
      </w:pPr>
      <w:r w:rsidRPr="00A014A7">
        <w:rPr>
          <w:rFonts w:ascii="Times New Roman" w:hAnsi="Times New Roman" w:cs="Times New Roman"/>
          <w:b/>
          <w:sz w:val="28"/>
          <w:szCs w:val="28"/>
        </w:rPr>
        <w:t>Соц</w:t>
      </w:r>
      <w:r w:rsidR="004A606B">
        <w:rPr>
          <w:rFonts w:ascii="Times New Roman" w:hAnsi="Times New Roman" w:cs="Times New Roman"/>
          <w:b/>
          <w:sz w:val="28"/>
          <w:szCs w:val="28"/>
        </w:rPr>
        <w:t>иально-демографическая ситуация</w:t>
      </w:r>
    </w:p>
    <w:p w:rsidR="00A014A7" w:rsidRPr="00A014A7" w:rsidRDefault="00A014A7" w:rsidP="00483C0A">
      <w:pPr>
        <w:spacing w:after="0" w:line="240" w:lineRule="auto"/>
        <w:jc w:val="both"/>
        <w:rPr>
          <w:rFonts w:ascii="Times New Roman" w:hAnsi="Times New Roman" w:cs="Times New Roman"/>
          <w:b/>
          <w:sz w:val="28"/>
          <w:szCs w:val="28"/>
        </w:rPr>
      </w:pPr>
    </w:p>
    <w:p w:rsidR="00EB488B" w:rsidRDefault="006828B6" w:rsidP="00EB488B">
      <w:pPr>
        <w:spacing w:after="0" w:line="240" w:lineRule="auto"/>
        <w:ind w:firstLine="709"/>
        <w:jc w:val="both"/>
        <w:rPr>
          <w:rFonts w:ascii="Times New Roman" w:hAnsi="Times New Roman" w:cs="Times New Roman"/>
          <w:sz w:val="28"/>
          <w:szCs w:val="28"/>
        </w:rPr>
      </w:pPr>
      <w:r w:rsidRPr="006828B6">
        <w:rPr>
          <w:rFonts w:ascii="Times New Roman" w:hAnsi="Times New Roman" w:cs="Times New Roman"/>
          <w:sz w:val="28"/>
          <w:szCs w:val="28"/>
        </w:rPr>
        <w:t>По данным территориального органа Федеральной службы государственной статистики по Вологодской области на 1 января 201</w:t>
      </w:r>
      <w:r w:rsidR="007762C4">
        <w:rPr>
          <w:rFonts w:ascii="Times New Roman" w:hAnsi="Times New Roman" w:cs="Times New Roman"/>
          <w:sz w:val="28"/>
          <w:szCs w:val="28"/>
        </w:rPr>
        <w:t>5</w:t>
      </w:r>
      <w:r w:rsidRPr="006828B6">
        <w:rPr>
          <w:rFonts w:ascii="Times New Roman" w:hAnsi="Times New Roman" w:cs="Times New Roman"/>
          <w:sz w:val="28"/>
          <w:szCs w:val="28"/>
        </w:rPr>
        <w:t xml:space="preserve"> года на территории Череповецкого мун</w:t>
      </w:r>
      <w:r w:rsidR="007762C4">
        <w:rPr>
          <w:rFonts w:ascii="Times New Roman" w:hAnsi="Times New Roman" w:cs="Times New Roman"/>
          <w:sz w:val="28"/>
          <w:szCs w:val="28"/>
        </w:rPr>
        <w:t>иципального района прожива</w:t>
      </w:r>
      <w:r w:rsidR="005B6E55">
        <w:rPr>
          <w:rFonts w:ascii="Times New Roman" w:hAnsi="Times New Roman" w:cs="Times New Roman"/>
          <w:sz w:val="28"/>
          <w:szCs w:val="28"/>
        </w:rPr>
        <w:t>ло</w:t>
      </w:r>
      <w:r w:rsidR="007762C4">
        <w:rPr>
          <w:rFonts w:ascii="Times New Roman" w:hAnsi="Times New Roman" w:cs="Times New Roman"/>
          <w:sz w:val="28"/>
          <w:szCs w:val="28"/>
        </w:rPr>
        <w:t xml:space="preserve"> 40000</w:t>
      </w:r>
      <w:r w:rsidRPr="006828B6">
        <w:rPr>
          <w:rFonts w:ascii="Times New Roman" w:hAnsi="Times New Roman" w:cs="Times New Roman"/>
          <w:sz w:val="28"/>
          <w:szCs w:val="28"/>
        </w:rPr>
        <w:t xml:space="preserve"> человек, из них моложе трудоспособного возраста 6,</w:t>
      </w:r>
      <w:r w:rsidR="0003142B">
        <w:rPr>
          <w:rFonts w:ascii="Times New Roman" w:hAnsi="Times New Roman" w:cs="Times New Roman"/>
          <w:sz w:val="28"/>
          <w:szCs w:val="28"/>
        </w:rPr>
        <w:t>4</w:t>
      </w:r>
      <w:r w:rsidRPr="006828B6">
        <w:rPr>
          <w:rFonts w:ascii="Times New Roman" w:hAnsi="Times New Roman" w:cs="Times New Roman"/>
          <w:sz w:val="28"/>
          <w:szCs w:val="28"/>
        </w:rPr>
        <w:t xml:space="preserve"> тыс. человек, старше трудоспособного возраста  порядка 1</w:t>
      </w:r>
      <w:r w:rsidR="0003142B">
        <w:rPr>
          <w:rFonts w:ascii="Times New Roman" w:hAnsi="Times New Roman" w:cs="Times New Roman"/>
          <w:sz w:val="28"/>
          <w:szCs w:val="28"/>
        </w:rPr>
        <w:t>2,0</w:t>
      </w:r>
      <w:r w:rsidRPr="006828B6">
        <w:rPr>
          <w:rFonts w:ascii="Times New Roman" w:hAnsi="Times New Roman" w:cs="Times New Roman"/>
          <w:sz w:val="28"/>
          <w:szCs w:val="28"/>
        </w:rPr>
        <w:t xml:space="preserve"> тыс. человек, т</w:t>
      </w:r>
      <w:r w:rsidR="00504A64">
        <w:rPr>
          <w:rFonts w:ascii="Times New Roman" w:hAnsi="Times New Roman" w:cs="Times New Roman"/>
          <w:sz w:val="28"/>
          <w:szCs w:val="28"/>
        </w:rPr>
        <w:t>аким образом,</w:t>
      </w:r>
      <w:r w:rsidRPr="006828B6">
        <w:rPr>
          <w:rFonts w:ascii="Times New Roman" w:hAnsi="Times New Roman" w:cs="Times New Roman"/>
          <w:sz w:val="28"/>
          <w:szCs w:val="28"/>
        </w:rPr>
        <w:t xml:space="preserve"> в трудоспособном возрасте находятся 21</w:t>
      </w:r>
      <w:r w:rsidR="0003142B">
        <w:rPr>
          <w:rFonts w:ascii="Times New Roman" w:hAnsi="Times New Roman" w:cs="Times New Roman"/>
          <w:sz w:val="28"/>
          <w:szCs w:val="28"/>
        </w:rPr>
        <w:t>,6</w:t>
      </w:r>
      <w:r w:rsidRPr="006828B6">
        <w:rPr>
          <w:rFonts w:ascii="Times New Roman" w:hAnsi="Times New Roman" w:cs="Times New Roman"/>
          <w:sz w:val="28"/>
          <w:szCs w:val="28"/>
        </w:rPr>
        <w:t xml:space="preserve"> тыс. человек.</w:t>
      </w:r>
      <w:r w:rsidRPr="006828B6">
        <w:rPr>
          <w:rFonts w:ascii="Times New Roman" w:hAnsi="Times New Roman" w:cs="Times New Roman"/>
          <w:b/>
          <w:i/>
          <w:sz w:val="28"/>
          <w:szCs w:val="28"/>
        </w:rPr>
        <w:t xml:space="preserve"> </w:t>
      </w:r>
      <w:r w:rsidRPr="000C5B93">
        <w:rPr>
          <w:rFonts w:ascii="Times New Roman" w:hAnsi="Times New Roman" w:cs="Times New Roman"/>
          <w:sz w:val="28"/>
          <w:szCs w:val="28"/>
        </w:rPr>
        <w:t xml:space="preserve">Из общего количества людей, находящихся в трудоспособном возрасте </w:t>
      </w:r>
      <w:r w:rsidR="002263CE">
        <w:rPr>
          <w:rFonts w:ascii="Times New Roman" w:hAnsi="Times New Roman" w:cs="Times New Roman"/>
          <w:sz w:val="28"/>
          <w:szCs w:val="28"/>
        </w:rPr>
        <w:t>порядка</w:t>
      </w:r>
      <w:r w:rsidR="000C5B93" w:rsidRPr="000C5B93">
        <w:rPr>
          <w:rFonts w:ascii="Times New Roman" w:hAnsi="Times New Roman" w:cs="Times New Roman"/>
          <w:sz w:val="28"/>
          <w:szCs w:val="28"/>
        </w:rPr>
        <w:t xml:space="preserve"> 395</w:t>
      </w:r>
      <w:r w:rsidRPr="000C5B93">
        <w:rPr>
          <w:rFonts w:ascii="Times New Roman" w:hAnsi="Times New Roman" w:cs="Times New Roman"/>
          <w:sz w:val="28"/>
          <w:szCs w:val="28"/>
        </w:rPr>
        <w:t xml:space="preserve"> человек учатся в учебных заведениях высшего и профессионального образования</w:t>
      </w:r>
      <w:r w:rsidR="000C5B93" w:rsidRPr="000C5B93">
        <w:rPr>
          <w:rFonts w:ascii="Times New Roman" w:hAnsi="Times New Roman" w:cs="Times New Roman"/>
          <w:sz w:val="28"/>
          <w:szCs w:val="28"/>
        </w:rPr>
        <w:t>,</w:t>
      </w:r>
      <w:r w:rsidRPr="000C5B93">
        <w:rPr>
          <w:rFonts w:ascii="Times New Roman" w:hAnsi="Times New Roman" w:cs="Times New Roman"/>
          <w:sz w:val="28"/>
          <w:szCs w:val="28"/>
        </w:rPr>
        <w:t xml:space="preserve"> </w:t>
      </w:r>
      <w:r w:rsidR="000C5B93" w:rsidRPr="000C5B93">
        <w:rPr>
          <w:rFonts w:ascii="Times New Roman" w:hAnsi="Times New Roman" w:cs="Times New Roman"/>
          <w:sz w:val="28"/>
          <w:szCs w:val="28"/>
        </w:rPr>
        <w:t>198 человек</w:t>
      </w:r>
      <w:r w:rsidRPr="000C5B93">
        <w:rPr>
          <w:rFonts w:ascii="Times New Roman" w:hAnsi="Times New Roman" w:cs="Times New Roman"/>
          <w:sz w:val="28"/>
          <w:szCs w:val="28"/>
        </w:rPr>
        <w:t xml:space="preserve"> проходят воинскую службу</w:t>
      </w:r>
      <w:r w:rsidR="000C5B93" w:rsidRPr="000C5B93">
        <w:rPr>
          <w:rFonts w:ascii="Times New Roman" w:hAnsi="Times New Roman" w:cs="Times New Roman"/>
          <w:sz w:val="28"/>
          <w:szCs w:val="28"/>
        </w:rPr>
        <w:t>.</w:t>
      </w:r>
    </w:p>
    <w:p w:rsidR="00EB488B" w:rsidRDefault="00EB488B" w:rsidP="00EB48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 – демографическая ситуация в районе на протяжении 5-ти лет не претерпела существенных изменений. В перспективе ожидается сохранение </w:t>
      </w:r>
      <w:r>
        <w:rPr>
          <w:rFonts w:ascii="Times New Roman" w:hAnsi="Times New Roman" w:cs="Times New Roman"/>
          <w:sz w:val="28"/>
          <w:szCs w:val="28"/>
        </w:rPr>
        <w:lastRenderedPageBreak/>
        <w:t xml:space="preserve">действующей тенденции некоторого  снижения численности населения, в т.ч. трудоспособного. </w:t>
      </w:r>
    </w:p>
    <w:p w:rsidR="00EB488B" w:rsidRDefault="00EB488B" w:rsidP="00EB48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Уровень безработицы в районе стабилен и не превышает 1,5% от численности трудоспособного населения.</w:t>
      </w:r>
    </w:p>
    <w:p w:rsidR="006828B6" w:rsidRPr="006828B6" w:rsidRDefault="00EB488B" w:rsidP="006828B6">
      <w:pPr>
        <w:spacing w:line="240" w:lineRule="auto"/>
        <w:ind w:firstLine="743"/>
        <w:jc w:val="both"/>
        <w:rPr>
          <w:rFonts w:ascii="Times New Roman" w:hAnsi="Times New Roman" w:cs="Times New Roman"/>
          <w:sz w:val="28"/>
          <w:szCs w:val="28"/>
        </w:rPr>
      </w:pPr>
      <w:r>
        <w:rPr>
          <w:rFonts w:ascii="Times New Roman" w:hAnsi="Times New Roman" w:cs="Times New Roman"/>
          <w:sz w:val="28"/>
          <w:szCs w:val="28"/>
        </w:rPr>
        <w:t>Средняя заработная плата по району демонстрирует неуклонный рост на протяжении всего рассматриваемого периода</w:t>
      </w:r>
      <w:r w:rsidR="00060B3D">
        <w:rPr>
          <w:rFonts w:ascii="Times New Roman" w:hAnsi="Times New Roman" w:cs="Times New Roman"/>
          <w:sz w:val="28"/>
          <w:szCs w:val="28"/>
        </w:rPr>
        <w:t>.</w:t>
      </w:r>
      <w:r>
        <w:rPr>
          <w:rFonts w:ascii="Times New Roman" w:hAnsi="Times New Roman" w:cs="Times New Roman"/>
          <w:sz w:val="28"/>
          <w:szCs w:val="28"/>
        </w:rPr>
        <w:t xml:space="preserve"> </w:t>
      </w:r>
    </w:p>
    <w:tbl>
      <w:tblPr>
        <w:tblStyle w:val="a6"/>
        <w:tblW w:w="10031" w:type="dxa"/>
        <w:tblLayout w:type="fixed"/>
        <w:tblLook w:val="01E0"/>
      </w:tblPr>
      <w:tblGrid>
        <w:gridCol w:w="7054"/>
        <w:gridCol w:w="992"/>
        <w:gridCol w:w="993"/>
        <w:gridCol w:w="992"/>
      </w:tblGrid>
      <w:tr w:rsidR="00EB488B" w:rsidRPr="00027C2E" w:rsidTr="00211FA2">
        <w:trPr>
          <w:trHeight w:val="622"/>
        </w:trPr>
        <w:tc>
          <w:tcPr>
            <w:tcW w:w="7054" w:type="dxa"/>
            <w:vMerge w:val="restart"/>
            <w:vAlign w:val="center"/>
          </w:tcPr>
          <w:p w:rsidR="00EB488B" w:rsidRPr="00027C2E" w:rsidRDefault="00EB488B" w:rsidP="009A0E5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EB488B" w:rsidRPr="00027C2E" w:rsidRDefault="00EB488B"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4</w:t>
            </w:r>
            <w:r w:rsidRPr="00027C2E">
              <w:rPr>
                <w:rFonts w:ascii="Times New Roman" w:hAnsi="Times New Roman" w:cs="Times New Roman"/>
                <w:sz w:val="24"/>
                <w:szCs w:val="24"/>
              </w:rPr>
              <w:t xml:space="preserve"> отчет</w:t>
            </w:r>
          </w:p>
        </w:tc>
        <w:tc>
          <w:tcPr>
            <w:tcW w:w="993" w:type="dxa"/>
            <w:vMerge w:val="restart"/>
            <w:vAlign w:val="center"/>
          </w:tcPr>
          <w:p w:rsidR="00EB488B" w:rsidRPr="00027C2E" w:rsidRDefault="00EB488B"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5 </w:t>
            </w:r>
            <w:r w:rsidRPr="00027C2E">
              <w:rPr>
                <w:rFonts w:ascii="Times New Roman" w:hAnsi="Times New Roman" w:cs="Times New Roman"/>
                <w:sz w:val="24"/>
                <w:szCs w:val="24"/>
              </w:rPr>
              <w:t>оценка</w:t>
            </w:r>
          </w:p>
        </w:tc>
        <w:tc>
          <w:tcPr>
            <w:tcW w:w="992" w:type="dxa"/>
            <w:vMerge w:val="restart"/>
            <w:vAlign w:val="center"/>
          </w:tcPr>
          <w:p w:rsidR="00EB488B" w:rsidRPr="00027C2E" w:rsidRDefault="00EB488B"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5 </w:t>
            </w:r>
            <w:r w:rsidRPr="00027C2E">
              <w:rPr>
                <w:rFonts w:ascii="Times New Roman" w:hAnsi="Times New Roman" w:cs="Times New Roman"/>
                <w:sz w:val="24"/>
                <w:szCs w:val="24"/>
              </w:rPr>
              <w:t>отчет</w:t>
            </w:r>
          </w:p>
        </w:tc>
      </w:tr>
      <w:tr w:rsidR="00EB488B" w:rsidRPr="00027C2E" w:rsidTr="00211FA2">
        <w:trPr>
          <w:trHeight w:val="309"/>
        </w:trPr>
        <w:tc>
          <w:tcPr>
            <w:tcW w:w="7054" w:type="dxa"/>
            <w:vMerge/>
            <w:vAlign w:val="center"/>
          </w:tcPr>
          <w:p w:rsidR="00EB488B" w:rsidRPr="00027C2E" w:rsidRDefault="00EB488B" w:rsidP="009A0E54">
            <w:pPr>
              <w:jc w:val="center"/>
              <w:rPr>
                <w:rFonts w:ascii="Times New Roman" w:hAnsi="Times New Roman" w:cs="Times New Roman"/>
                <w:sz w:val="24"/>
                <w:szCs w:val="24"/>
              </w:rPr>
            </w:pPr>
          </w:p>
        </w:tc>
        <w:tc>
          <w:tcPr>
            <w:tcW w:w="992" w:type="dxa"/>
            <w:vMerge/>
            <w:vAlign w:val="center"/>
          </w:tcPr>
          <w:p w:rsidR="00EB488B" w:rsidRPr="00027C2E" w:rsidRDefault="00EB488B" w:rsidP="009A0E54">
            <w:pPr>
              <w:jc w:val="center"/>
              <w:rPr>
                <w:rFonts w:ascii="Times New Roman" w:hAnsi="Times New Roman" w:cs="Times New Roman"/>
                <w:sz w:val="24"/>
                <w:szCs w:val="24"/>
              </w:rPr>
            </w:pPr>
          </w:p>
        </w:tc>
        <w:tc>
          <w:tcPr>
            <w:tcW w:w="993" w:type="dxa"/>
            <w:vMerge/>
            <w:vAlign w:val="center"/>
          </w:tcPr>
          <w:p w:rsidR="00EB488B" w:rsidRPr="00027C2E" w:rsidRDefault="00EB488B" w:rsidP="009A0E54">
            <w:pPr>
              <w:jc w:val="center"/>
              <w:rPr>
                <w:rFonts w:ascii="Times New Roman" w:hAnsi="Times New Roman" w:cs="Times New Roman"/>
                <w:sz w:val="24"/>
                <w:szCs w:val="24"/>
              </w:rPr>
            </w:pPr>
          </w:p>
        </w:tc>
        <w:tc>
          <w:tcPr>
            <w:tcW w:w="992" w:type="dxa"/>
            <w:vMerge/>
            <w:vAlign w:val="center"/>
          </w:tcPr>
          <w:p w:rsidR="00EB488B" w:rsidRPr="00027C2E" w:rsidRDefault="00EB488B" w:rsidP="009A0E54">
            <w:pPr>
              <w:jc w:val="center"/>
              <w:rPr>
                <w:rFonts w:ascii="Times New Roman" w:hAnsi="Times New Roman" w:cs="Times New Roman"/>
                <w:sz w:val="24"/>
                <w:szCs w:val="24"/>
              </w:rPr>
            </w:pPr>
          </w:p>
        </w:tc>
      </w:tr>
      <w:tr w:rsidR="00EB488B" w:rsidRPr="00027C2E" w:rsidTr="00211FA2">
        <w:trPr>
          <w:trHeight w:val="309"/>
        </w:trPr>
        <w:tc>
          <w:tcPr>
            <w:tcW w:w="7054" w:type="dxa"/>
            <w:vAlign w:val="center"/>
          </w:tcPr>
          <w:p w:rsidR="00EB488B" w:rsidRPr="00060B3D" w:rsidRDefault="00EB488B" w:rsidP="009A0E54">
            <w:pPr>
              <w:rPr>
                <w:rFonts w:ascii="Times New Roman" w:hAnsi="Times New Roman" w:cs="Times New Roman"/>
                <w:sz w:val="24"/>
                <w:szCs w:val="24"/>
              </w:rPr>
            </w:pPr>
            <w:r w:rsidRPr="00060B3D">
              <w:rPr>
                <w:rFonts w:ascii="Times New Roman" w:hAnsi="Times New Roman" w:cs="Times New Roman"/>
                <w:sz w:val="24"/>
                <w:szCs w:val="24"/>
              </w:rPr>
              <w:t>Среднегодовая численность постоянного населения, чел.</w:t>
            </w:r>
          </w:p>
        </w:tc>
        <w:tc>
          <w:tcPr>
            <w:tcW w:w="992" w:type="dxa"/>
            <w:vAlign w:val="center"/>
          </w:tcPr>
          <w:p w:rsidR="00EB488B" w:rsidRPr="00060B3D" w:rsidRDefault="00EB488B" w:rsidP="005B6E55">
            <w:pPr>
              <w:jc w:val="center"/>
              <w:rPr>
                <w:rFonts w:ascii="Times New Roman" w:hAnsi="Times New Roman" w:cs="Times New Roman"/>
                <w:sz w:val="24"/>
                <w:szCs w:val="24"/>
              </w:rPr>
            </w:pPr>
            <w:r w:rsidRPr="00060B3D">
              <w:rPr>
                <w:rFonts w:ascii="Times New Roman" w:hAnsi="Times New Roman" w:cs="Times New Roman"/>
                <w:sz w:val="24"/>
                <w:szCs w:val="24"/>
              </w:rPr>
              <w:t>40067</w:t>
            </w:r>
          </w:p>
        </w:tc>
        <w:tc>
          <w:tcPr>
            <w:tcW w:w="993" w:type="dxa"/>
            <w:vAlign w:val="center"/>
          </w:tcPr>
          <w:p w:rsidR="00EB488B" w:rsidRPr="00060B3D" w:rsidRDefault="00EB488B" w:rsidP="005B6E55">
            <w:pPr>
              <w:jc w:val="center"/>
              <w:rPr>
                <w:rFonts w:ascii="Times New Roman" w:hAnsi="Times New Roman" w:cs="Times New Roman"/>
                <w:sz w:val="24"/>
                <w:szCs w:val="24"/>
              </w:rPr>
            </w:pPr>
            <w:r w:rsidRPr="00060B3D">
              <w:rPr>
                <w:rFonts w:ascii="Times New Roman" w:hAnsi="Times New Roman" w:cs="Times New Roman"/>
                <w:sz w:val="24"/>
                <w:szCs w:val="24"/>
              </w:rPr>
              <w:t>39547</w:t>
            </w:r>
          </w:p>
        </w:tc>
        <w:tc>
          <w:tcPr>
            <w:tcW w:w="992" w:type="dxa"/>
            <w:vAlign w:val="center"/>
          </w:tcPr>
          <w:p w:rsidR="00EB488B" w:rsidRPr="00060B3D" w:rsidRDefault="00060B3D" w:rsidP="009A0E54">
            <w:pPr>
              <w:jc w:val="center"/>
              <w:rPr>
                <w:rFonts w:ascii="Times New Roman" w:hAnsi="Times New Roman" w:cs="Times New Roman"/>
                <w:sz w:val="24"/>
                <w:szCs w:val="24"/>
              </w:rPr>
            </w:pPr>
            <w:r w:rsidRPr="00060B3D">
              <w:rPr>
                <w:rFonts w:ascii="Times New Roman" w:hAnsi="Times New Roman" w:cs="Times New Roman"/>
                <w:sz w:val="24"/>
                <w:szCs w:val="24"/>
              </w:rPr>
              <w:t>39774</w:t>
            </w:r>
          </w:p>
        </w:tc>
      </w:tr>
      <w:tr w:rsidR="00EB488B" w:rsidRPr="006828B6" w:rsidTr="00211FA2">
        <w:tc>
          <w:tcPr>
            <w:tcW w:w="7054" w:type="dxa"/>
          </w:tcPr>
          <w:p w:rsidR="00EB488B" w:rsidRPr="006828B6" w:rsidRDefault="00EB488B" w:rsidP="009A0E54">
            <w:pPr>
              <w:rPr>
                <w:rFonts w:ascii="Times New Roman" w:hAnsi="Times New Roman" w:cs="Times New Roman"/>
                <w:sz w:val="24"/>
                <w:szCs w:val="24"/>
              </w:rPr>
            </w:pPr>
            <w:r w:rsidRPr="006828B6">
              <w:rPr>
                <w:rFonts w:ascii="Times New Roman" w:hAnsi="Times New Roman" w:cs="Times New Roman"/>
                <w:sz w:val="24"/>
                <w:szCs w:val="24"/>
              </w:rPr>
              <w:t>Численность занятых в экономике района, (по данным Д</w:t>
            </w:r>
            <w:r>
              <w:rPr>
                <w:rFonts w:ascii="Times New Roman" w:hAnsi="Times New Roman" w:cs="Times New Roman"/>
                <w:sz w:val="24"/>
                <w:szCs w:val="24"/>
              </w:rPr>
              <w:t>ЭР</w:t>
            </w:r>
            <w:r w:rsidRPr="006828B6">
              <w:rPr>
                <w:rFonts w:ascii="Times New Roman" w:hAnsi="Times New Roman" w:cs="Times New Roman"/>
                <w:sz w:val="24"/>
                <w:szCs w:val="24"/>
              </w:rPr>
              <w:t xml:space="preserve"> ВО  с досчетом на </w:t>
            </w:r>
            <w:r>
              <w:rPr>
                <w:rFonts w:ascii="Times New Roman" w:hAnsi="Times New Roman" w:cs="Times New Roman"/>
                <w:sz w:val="24"/>
                <w:szCs w:val="24"/>
              </w:rPr>
              <w:t>МП</w:t>
            </w:r>
            <w:r w:rsidRPr="006828B6">
              <w:rPr>
                <w:rFonts w:ascii="Times New Roman" w:hAnsi="Times New Roman" w:cs="Times New Roman"/>
                <w:sz w:val="24"/>
                <w:szCs w:val="24"/>
              </w:rPr>
              <w:t>), чел.</w:t>
            </w:r>
          </w:p>
        </w:tc>
        <w:tc>
          <w:tcPr>
            <w:tcW w:w="992" w:type="dxa"/>
            <w:vAlign w:val="center"/>
          </w:tcPr>
          <w:p w:rsidR="00EB488B" w:rsidRPr="006828B6" w:rsidRDefault="00EB488B" w:rsidP="009A0E54">
            <w:pPr>
              <w:jc w:val="center"/>
              <w:rPr>
                <w:rFonts w:ascii="Times New Roman" w:hAnsi="Times New Roman" w:cs="Times New Roman"/>
                <w:sz w:val="24"/>
                <w:szCs w:val="24"/>
              </w:rPr>
            </w:pPr>
            <w:r>
              <w:rPr>
                <w:rFonts w:ascii="Times New Roman" w:hAnsi="Times New Roman" w:cs="Times New Roman"/>
                <w:sz w:val="24"/>
                <w:szCs w:val="24"/>
              </w:rPr>
              <w:t>6489</w:t>
            </w:r>
          </w:p>
        </w:tc>
        <w:tc>
          <w:tcPr>
            <w:tcW w:w="993" w:type="dxa"/>
            <w:vAlign w:val="center"/>
          </w:tcPr>
          <w:p w:rsidR="00EB488B" w:rsidRPr="006828B6" w:rsidRDefault="00EB488B" w:rsidP="009A0E54">
            <w:pPr>
              <w:jc w:val="center"/>
              <w:rPr>
                <w:rFonts w:ascii="Times New Roman" w:hAnsi="Times New Roman" w:cs="Times New Roman"/>
                <w:sz w:val="24"/>
                <w:szCs w:val="24"/>
              </w:rPr>
            </w:pPr>
            <w:r>
              <w:rPr>
                <w:rFonts w:ascii="Times New Roman" w:hAnsi="Times New Roman" w:cs="Times New Roman"/>
                <w:sz w:val="24"/>
                <w:szCs w:val="24"/>
              </w:rPr>
              <w:t>5925</w:t>
            </w:r>
          </w:p>
        </w:tc>
        <w:tc>
          <w:tcPr>
            <w:tcW w:w="992" w:type="dxa"/>
            <w:vAlign w:val="center"/>
          </w:tcPr>
          <w:p w:rsidR="00EB488B" w:rsidRPr="006828B6" w:rsidRDefault="00EB488B" w:rsidP="009A0E54">
            <w:pPr>
              <w:jc w:val="center"/>
              <w:rPr>
                <w:rFonts w:ascii="Times New Roman" w:hAnsi="Times New Roman" w:cs="Times New Roman"/>
                <w:sz w:val="24"/>
                <w:szCs w:val="24"/>
              </w:rPr>
            </w:pPr>
            <w:r w:rsidRPr="006828B6">
              <w:rPr>
                <w:rFonts w:ascii="Times New Roman" w:hAnsi="Times New Roman" w:cs="Times New Roman"/>
                <w:sz w:val="24"/>
                <w:szCs w:val="24"/>
              </w:rPr>
              <w:t>х</w:t>
            </w:r>
          </w:p>
        </w:tc>
      </w:tr>
      <w:tr w:rsidR="00EB488B" w:rsidRPr="006828B6" w:rsidTr="00211FA2">
        <w:tc>
          <w:tcPr>
            <w:tcW w:w="7054" w:type="dxa"/>
          </w:tcPr>
          <w:p w:rsidR="00EB488B" w:rsidRPr="006828B6" w:rsidRDefault="00EB488B" w:rsidP="009A0E54">
            <w:pPr>
              <w:rPr>
                <w:rFonts w:ascii="Times New Roman" w:hAnsi="Times New Roman" w:cs="Times New Roman"/>
                <w:sz w:val="24"/>
                <w:szCs w:val="24"/>
              </w:rPr>
            </w:pPr>
            <w:r w:rsidRPr="006828B6">
              <w:rPr>
                <w:rFonts w:ascii="Times New Roman" w:hAnsi="Times New Roman" w:cs="Times New Roman"/>
                <w:sz w:val="24"/>
                <w:szCs w:val="24"/>
              </w:rPr>
              <w:t xml:space="preserve">Фонд заработной платы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 млн. руб. </w:t>
            </w:r>
          </w:p>
        </w:tc>
        <w:tc>
          <w:tcPr>
            <w:tcW w:w="992" w:type="dxa"/>
            <w:vAlign w:val="center"/>
          </w:tcPr>
          <w:p w:rsidR="00EB488B" w:rsidRPr="006828B6" w:rsidRDefault="00EB488B" w:rsidP="009A0E54">
            <w:pPr>
              <w:jc w:val="center"/>
              <w:rPr>
                <w:rFonts w:ascii="Times New Roman" w:hAnsi="Times New Roman" w:cs="Times New Roman"/>
                <w:sz w:val="24"/>
                <w:szCs w:val="24"/>
              </w:rPr>
            </w:pPr>
            <w:r>
              <w:rPr>
                <w:rFonts w:ascii="Times New Roman" w:hAnsi="Times New Roman" w:cs="Times New Roman"/>
                <w:sz w:val="24"/>
                <w:szCs w:val="24"/>
              </w:rPr>
              <w:t>1719,5</w:t>
            </w:r>
          </w:p>
        </w:tc>
        <w:tc>
          <w:tcPr>
            <w:tcW w:w="993" w:type="dxa"/>
            <w:vAlign w:val="center"/>
          </w:tcPr>
          <w:p w:rsidR="00EB488B" w:rsidRPr="006828B6" w:rsidRDefault="00EB488B" w:rsidP="009A0E54">
            <w:pPr>
              <w:jc w:val="center"/>
              <w:rPr>
                <w:rFonts w:ascii="Times New Roman" w:hAnsi="Times New Roman" w:cs="Times New Roman"/>
                <w:sz w:val="24"/>
                <w:szCs w:val="24"/>
              </w:rPr>
            </w:pPr>
            <w:r>
              <w:rPr>
                <w:rFonts w:ascii="Times New Roman" w:hAnsi="Times New Roman" w:cs="Times New Roman"/>
                <w:sz w:val="24"/>
                <w:szCs w:val="24"/>
              </w:rPr>
              <w:t>1623,9</w:t>
            </w:r>
          </w:p>
        </w:tc>
        <w:tc>
          <w:tcPr>
            <w:tcW w:w="992" w:type="dxa"/>
            <w:vAlign w:val="center"/>
          </w:tcPr>
          <w:p w:rsidR="00EB488B" w:rsidRPr="006828B6" w:rsidRDefault="00EB488B" w:rsidP="009A0E54">
            <w:pPr>
              <w:jc w:val="center"/>
              <w:rPr>
                <w:rFonts w:ascii="Times New Roman" w:hAnsi="Times New Roman" w:cs="Times New Roman"/>
                <w:sz w:val="24"/>
                <w:szCs w:val="24"/>
              </w:rPr>
            </w:pPr>
            <w:r w:rsidRPr="006828B6">
              <w:rPr>
                <w:rFonts w:ascii="Times New Roman" w:hAnsi="Times New Roman" w:cs="Times New Roman"/>
                <w:sz w:val="24"/>
                <w:szCs w:val="24"/>
              </w:rPr>
              <w:t>х</w:t>
            </w:r>
          </w:p>
        </w:tc>
      </w:tr>
      <w:tr w:rsidR="00EB488B" w:rsidRPr="006828B6" w:rsidTr="00211FA2">
        <w:tc>
          <w:tcPr>
            <w:tcW w:w="7054" w:type="dxa"/>
          </w:tcPr>
          <w:p w:rsidR="00EB488B" w:rsidRPr="00E130ED" w:rsidRDefault="00EB488B" w:rsidP="009A0E54">
            <w:pPr>
              <w:rPr>
                <w:rFonts w:ascii="Times New Roman" w:hAnsi="Times New Roman" w:cs="Times New Roman"/>
                <w:sz w:val="24"/>
                <w:szCs w:val="24"/>
              </w:rPr>
            </w:pPr>
            <w:r w:rsidRPr="00E130ED">
              <w:rPr>
                <w:rFonts w:ascii="Times New Roman" w:hAnsi="Times New Roman" w:cs="Times New Roman"/>
                <w:sz w:val="24"/>
                <w:szCs w:val="24"/>
              </w:rPr>
              <w:t>Средняя заработная плата (по данным ДЭР ВО, с досчетом на МП), руб.</w:t>
            </w:r>
          </w:p>
        </w:tc>
        <w:tc>
          <w:tcPr>
            <w:tcW w:w="992" w:type="dxa"/>
            <w:vAlign w:val="center"/>
          </w:tcPr>
          <w:p w:rsidR="00EB488B" w:rsidRPr="00E130ED" w:rsidRDefault="00EB488B" w:rsidP="009A0E54">
            <w:pPr>
              <w:jc w:val="center"/>
              <w:rPr>
                <w:rFonts w:ascii="Times New Roman" w:hAnsi="Times New Roman" w:cs="Times New Roman"/>
                <w:sz w:val="24"/>
                <w:szCs w:val="24"/>
              </w:rPr>
            </w:pPr>
            <w:r w:rsidRPr="00E130ED">
              <w:rPr>
                <w:rFonts w:ascii="Times New Roman" w:hAnsi="Times New Roman" w:cs="Times New Roman"/>
                <w:sz w:val="24"/>
                <w:szCs w:val="24"/>
              </w:rPr>
              <w:t>22082</w:t>
            </w:r>
          </w:p>
        </w:tc>
        <w:tc>
          <w:tcPr>
            <w:tcW w:w="993" w:type="dxa"/>
            <w:vAlign w:val="center"/>
          </w:tcPr>
          <w:p w:rsidR="00EB488B" w:rsidRPr="00E130ED" w:rsidRDefault="00EB488B" w:rsidP="009A0E54">
            <w:pPr>
              <w:jc w:val="center"/>
              <w:rPr>
                <w:rFonts w:ascii="Times New Roman" w:hAnsi="Times New Roman" w:cs="Times New Roman"/>
                <w:sz w:val="24"/>
                <w:szCs w:val="24"/>
              </w:rPr>
            </w:pPr>
            <w:r w:rsidRPr="00E130ED">
              <w:rPr>
                <w:rFonts w:ascii="Times New Roman" w:hAnsi="Times New Roman" w:cs="Times New Roman"/>
                <w:sz w:val="24"/>
                <w:szCs w:val="24"/>
              </w:rPr>
              <w:t>22840</w:t>
            </w:r>
          </w:p>
        </w:tc>
        <w:tc>
          <w:tcPr>
            <w:tcW w:w="992" w:type="dxa"/>
            <w:vAlign w:val="center"/>
          </w:tcPr>
          <w:p w:rsidR="00EB488B" w:rsidRPr="00E130ED" w:rsidRDefault="00E130ED" w:rsidP="009A0E54">
            <w:pPr>
              <w:jc w:val="center"/>
              <w:rPr>
                <w:rFonts w:ascii="Times New Roman" w:hAnsi="Times New Roman" w:cs="Times New Roman"/>
                <w:sz w:val="24"/>
                <w:szCs w:val="24"/>
              </w:rPr>
            </w:pPr>
            <w:proofErr w:type="spellStart"/>
            <w:r w:rsidRPr="00E130ED">
              <w:rPr>
                <w:rFonts w:ascii="Times New Roman" w:hAnsi="Times New Roman" w:cs="Times New Roman"/>
                <w:sz w:val="24"/>
                <w:szCs w:val="24"/>
              </w:rPr>
              <w:t>х</w:t>
            </w:r>
            <w:proofErr w:type="spellEnd"/>
          </w:p>
        </w:tc>
      </w:tr>
      <w:tr w:rsidR="00E130ED" w:rsidRPr="00E130ED" w:rsidTr="00211FA2">
        <w:tc>
          <w:tcPr>
            <w:tcW w:w="7054" w:type="dxa"/>
          </w:tcPr>
          <w:p w:rsidR="00E130ED" w:rsidRPr="00E130ED" w:rsidRDefault="00E130ED" w:rsidP="009A0E54">
            <w:pPr>
              <w:rPr>
                <w:rFonts w:ascii="Times New Roman" w:hAnsi="Times New Roman" w:cs="Times New Roman"/>
                <w:i/>
                <w:sz w:val="24"/>
                <w:szCs w:val="24"/>
              </w:rPr>
            </w:pPr>
            <w:r w:rsidRPr="00E130ED">
              <w:rPr>
                <w:rFonts w:ascii="Times New Roman" w:hAnsi="Times New Roman" w:cs="Times New Roman"/>
                <w:i/>
                <w:sz w:val="24"/>
                <w:szCs w:val="24"/>
              </w:rPr>
              <w:t xml:space="preserve">Средняя заработная плата </w:t>
            </w:r>
            <w:r w:rsidRPr="00E130ED">
              <w:rPr>
                <w:rFonts w:ascii="Times New Roman" w:hAnsi="Times New Roman" w:cs="Times New Roman"/>
                <w:i/>
                <w:sz w:val="24"/>
                <w:szCs w:val="28"/>
              </w:rPr>
              <w:t>по данным Вологдастата, без учета малого предпринимательства, руб.</w:t>
            </w:r>
          </w:p>
        </w:tc>
        <w:tc>
          <w:tcPr>
            <w:tcW w:w="992" w:type="dxa"/>
            <w:vAlign w:val="center"/>
          </w:tcPr>
          <w:p w:rsidR="00E130ED" w:rsidRPr="00E130ED" w:rsidRDefault="00E130ED" w:rsidP="009A0E54">
            <w:pPr>
              <w:jc w:val="center"/>
              <w:rPr>
                <w:rFonts w:ascii="Times New Roman" w:hAnsi="Times New Roman" w:cs="Times New Roman"/>
                <w:i/>
                <w:sz w:val="24"/>
                <w:szCs w:val="24"/>
              </w:rPr>
            </w:pPr>
            <w:r>
              <w:rPr>
                <w:rFonts w:ascii="Times New Roman" w:hAnsi="Times New Roman" w:cs="Times New Roman"/>
                <w:i/>
                <w:sz w:val="24"/>
                <w:szCs w:val="24"/>
              </w:rPr>
              <w:t>24717</w:t>
            </w:r>
          </w:p>
        </w:tc>
        <w:tc>
          <w:tcPr>
            <w:tcW w:w="993" w:type="dxa"/>
            <w:vAlign w:val="center"/>
          </w:tcPr>
          <w:p w:rsidR="00E130ED" w:rsidRPr="00E130ED" w:rsidRDefault="00E130ED" w:rsidP="009A0E54">
            <w:pPr>
              <w:jc w:val="center"/>
              <w:rPr>
                <w:rFonts w:ascii="Times New Roman" w:hAnsi="Times New Roman" w:cs="Times New Roman"/>
                <w:i/>
                <w:sz w:val="24"/>
                <w:szCs w:val="24"/>
              </w:rPr>
            </w:pPr>
            <w:proofErr w:type="spellStart"/>
            <w:r>
              <w:rPr>
                <w:rFonts w:ascii="Times New Roman" w:hAnsi="Times New Roman" w:cs="Times New Roman"/>
                <w:i/>
                <w:sz w:val="24"/>
                <w:szCs w:val="24"/>
              </w:rPr>
              <w:t>х</w:t>
            </w:r>
            <w:proofErr w:type="spellEnd"/>
          </w:p>
        </w:tc>
        <w:tc>
          <w:tcPr>
            <w:tcW w:w="992" w:type="dxa"/>
            <w:vAlign w:val="center"/>
          </w:tcPr>
          <w:p w:rsidR="00E130ED" w:rsidRPr="00E130ED" w:rsidRDefault="00E130ED" w:rsidP="009A0E54">
            <w:pPr>
              <w:jc w:val="center"/>
              <w:rPr>
                <w:rFonts w:ascii="Times New Roman" w:hAnsi="Times New Roman" w:cs="Times New Roman"/>
                <w:i/>
                <w:sz w:val="24"/>
                <w:szCs w:val="24"/>
              </w:rPr>
            </w:pPr>
            <w:r>
              <w:rPr>
                <w:rFonts w:ascii="Times New Roman" w:hAnsi="Times New Roman" w:cs="Times New Roman"/>
                <w:i/>
                <w:sz w:val="24"/>
                <w:szCs w:val="24"/>
              </w:rPr>
              <w:t>27105</w:t>
            </w:r>
          </w:p>
        </w:tc>
      </w:tr>
    </w:tbl>
    <w:p w:rsidR="006828B6" w:rsidRDefault="006828B6" w:rsidP="006828B6">
      <w:pPr>
        <w:spacing w:after="0" w:line="240" w:lineRule="auto"/>
        <w:ind w:firstLine="743"/>
        <w:jc w:val="both"/>
        <w:rPr>
          <w:rFonts w:ascii="Times New Roman" w:hAnsi="Times New Roman" w:cs="Times New Roman"/>
          <w:sz w:val="28"/>
          <w:szCs w:val="28"/>
        </w:rPr>
      </w:pPr>
    </w:p>
    <w:p w:rsidR="006828B6" w:rsidRPr="006828B6" w:rsidRDefault="006828B6" w:rsidP="006828B6">
      <w:pPr>
        <w:spacing w:after="0" w:line="240" w:lineRule="auto"/>
        <w:ind w:firstLine="743"/>
        <w:jc w:val="both"/>
        <w:rPr>
          <w:rFonts w:ascii="Times New Roman" w:hAnsi="Times New Roman" w:cs="Times New Roman"/>
          <w:sz w:val="28"/>
          <w:szCs w:val="28"/>
        </w:rPr>
      </w:pPr>
      <w:r w:rsidRPr="006828B6">
        <w:rPr>
          <w:rFonts w:ascii="Times New Roman" w:hAnsi="Times New Roman" w:cs="Times New Roman"/>
          <w:sz w:val="28"/>
          <w:szCs w:val="28"/>
        </w:rPr>
        <w:t>В 201</w:t>
      </w:r>
      <w:r w:rsidR="008F4ED0">
        <w:rPr>
          <w:rFonts w:ascii="Times New Roman" w:hAnsi="Times New Roman" w:cs="Times New Roman"/>
          <w:sz w:val="28"/>
          <w:szCs w:val="28"/>
        </w:rPr>
        <w:t>5</w:t>
      </w:r>
      <w:r w:rsidRPr="006828B6">
        <w:rPr>
          <w:rFonts w:ascii="Times New Roman" w:hAnsi="Times New Roman" w:cs="Times New Roman"/>
          <w:sz w:val="28"/>
          <w:szCs w:val="28"/>
        </w:rPr>
        <w:t xml:space="preserve"> году планируемое значение численности занятых составляет </w:t>
      </w:r>
      <w:r w:rsidR="008F4ED0">
        <w:rPr>
          <w:rFonts w:ascii="Times New Roman" w:hAnsi="Times New Roman" w:cs="Times New Roman"/>
          <w:sz w:val="28"/>
          <w:szCs w:val="28"/>
        </w:rPr>
        <w:t>91,3</w:t>
      </w:r>
      <w:r w:rsidRPr="006828B6">
        <w:rPr>
          <w:rFonts w:ascii="Times New Roman" w:hAnsi="Times New Roman" w:cs="Times New Roman"/>
          <w:sz w:val="28"/>
          <w:szCs w:val="28"/>
        </w:rPr>
        <w:t>% к уровню 201</w:t>
      </w:r>
      <w:r w:rsidR="008F4ED0">
        <w:rPr>
          <w:rFonts w:ascii="Times New Roman" w:hAnsi="Times New Roman" w:cs="Times New Roman"/>
          <w:sz w:val="28"/>
          <w:szCs w:val="28"/>
        </w:rPr>
        <w:t>4</w:t>
      </w:r>
      <w:r w:rsidRPr="006828B6">
        <w:rPr>
          <w:rFonts w:ascii="Times New Roman" w:hAnsi="Times New Roman" w:cs="Times New Roman"/>
          <w:sz w:val="28"/>
          <w:szCs w:val="28"/>
        </w:rPr>
        <w:t xml:space="preserve"> года. </w:t>
      </w:r>
      <w:r w:rsidRPr="000C5B93">
        <w:rPr>
          <w:rFonts w:ascii="Times New Roman" w:hAnsi="Times New Roman" w:cs="Times New Roman"/>
          <w:sz w:val="28"/>
          <w:szCs w:val="28"/>
        </w:rPr>
        <w:t xml:space="preserve">Говоря о численности занятых в экономике района, следует учитывать, что </w:t>
      </w:r>
      <w:r w:rsidR="000C5B93">
        <w:rPr>
          <w:rFonts w:ascii="Times New Roman" w:hAnsi="Times New Roman" w:cs="Times New Roman"/>
          <w:sz w:val="28"/>
          <w:szCs w:val="28"/>
        </w:rPr>
        <w:t xml:space="preserve">за пределами района работает 15616 человек, в т.ч. в </w:t>
      </w:r>
      <w:r w:rsidR="002263CE">
        <w:rPr>
          <w:rFonts w:ascii="Times New Roman" w:hAnsi="Times New Roman" w:cs="Times New Roman"/>
          <w:sz w:val="28"/>
          <w:szCs w:val="28"/>
        </w:rPr>
        <w:t>г.</w:t>
      </w:r>
      <w:r w:rsidR="000C5B93">
        <w:rPr>
          <w:rFonts w:ascii="Times New Roman" w:hAnsi="Times New Roman" w:cs="Times New Roman"/>
          <w:sz w:val="28"/>
          <w:szCs w:val="28"/>
        </w:rPr>
        <w:t>Черепов</w:t>
      </w:r>
      <w:r w:rsidR="002263CE">
        <w:rPr>
          <w:rFonts w:ascii="Times New Roman" w:hAnsi="Times New Roman" w:cs="Times New Roman"/>
          <w:sz w:val="28"/>
          <w:szCs w:val="28"/>
        </w:rPr>
        <w:t>е</w:t>
      </w:r>
      <w:r w:rsidR="000C5B93">
        <w:rPr>
          <w:rFonts w:ascii="Times New Roman" w:hAnsi="Times New Roman" w:cs="Times New Roman"/>
          <w:sz w:val="28"/>
          <w:szCs w:val="28"/>
        </w:rPr>
        <w:t>ц – 13187.</w:t>
      </w:r>
      <w:r w:rsidRPr="006828B6">
        <w:rPr>
          <w:rFonts w:ascii="Times New Roman" w:hAnsi="Times New Roman" w:cs="Times New Roman"/>
          <w:sz w:val="28"/>
          <w:szCs w:val="28"/>
        </w:rPr>
        <w:t xml:space="preserve"> </w:t>
      </w:r>
    </w:p>
    <w:p w:rsidR="006828B6" w:rsidRPr="006828B6" w:rsidRDefault="00504A64" w:rsidP="006828B6">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Крупнейшими работодателями района</w:t>
      </w:r>
      <w:r w:rsidR="006828B6" w:rsidRPr="006828B6">
        <w:rPr>
          <w:rFonts w:ascii="Times New Roman" w:hAnsi="Times New Roman" w:cs="Times New Roman"/>
          <w:sz w:val="28"/>
          <w:szCs w:val="28"/>
        </w:rPr>
        <w:t xml:space="preserve"> являются следующие предприятия: ООО «Октябрьское», </w:t>
      </w:r>
      <w:r w:rsidR="008F4ED0">
        <w:rPr>
          <w:rFonts w:ascii="Times New Roman" w:hAnsi="Times New Roman" w:cs="Times New Roman"/>
          <w:sz w:val="28"/>
          <w:szCs w:val="28"/>
        </w:rPr>
        <w:t xml:space="preserve"> </w:t>
      </w:r>
      <w:r w:rsidR="006828B6" w:rsidRPr="006828B6">
        <w:rPr>
          <w:rFonts w:ascii="Times New Roman" w:hAnsi="Times New Roman" w:cs="Times New Roman"/>
          <w:sz w:val="28"/>
          <w:szCs w:val="28"/>
        </w:rPr>
        <w:t>колхоз «Мяксинский», СХПК «Овощной», ГП ВО «Череповецкая ЭТС», ООО «Автоспецмаш», ЗАО «Ботово», ООО «Авиапредприятие «Северсталь».</w:t>
      </w:r>
    </w:p>
    <w:p w:rsidR="006828B6" w:rsidRPr="006828B6" w:rsidRDefault="006828B6" w:rsidP="006828B6">
      <w:pPr>
        <w:pStyle w:val="aa"/>
        <w:spacing w:after="0"/>
        <w:ind w:firstLine="709"/>
        <w:jc w:val="both"/>
        <w:rPr>
          <w:sz w:val="28"/>
          <w:szCs w:val="28"/>
        </w:rPr>
      </w:pPr>
      <w:r w:rsidRPr="006828B6">
        <w:rPr>
          <w:sz w:val="28"/>
          <w:szCs w:val="28"/>
        </w:rPr>
        <w:t>По итогам 201</w:t>
      </w:r>
      <w:r w:rsidR="008F4ED0">
        <w:rPr>
          <w:sz w:val="28"/>
          <w:szCs w:val="28"/>
        </w:rPr>
        <w:t>5</w:t>
      </w:r>
      <w:r w:rsidRPr="006828B6">
        <w:rPr>
          <w:sz w:val="28"/>
          <w:szCs w:val="28"/>
        </w:rPr>
        <w:t xml:space="preserve"> года средняя заработная плата по Череповецкому району по данным Вологдастата, без учета малого предпринимательства, состав</w:t>
      </w:r>
      <w:r>
        <w:rPr>
          <w:sz w:val="28"/>
          <w:szCs w:val="28"/>
        </w:rPr>
        <w:t>ила</w:t>
      </w:r>
      <w:r w:rsidRPr="006828B6">
        <w:rPr>
          <w:sz w:val="28"/>
          <w:szCs w:val="28"/>
        </w:rPr>
        <w:t xml:space="preserve"> </w:t>
      </w:r>
      <w:r w:rsidR="00EB488B">
        <w:rPr>
          <w:sz w:val="28"/>
          <w:szCs w:val="28"/>
        </w:rPr>
        <w:t>27105,0</w:t>
      </w:r>
      <w:r w:rsidRPr="006828B6">
        <w:rPr>
          <w:sz w:val="28"/>
          <w:szCs w:val="28"/>
        </w:rPr>
        <w:t xml:space="preserve"> руб. </w:t>
      </w:r>
      <w:r>
        <w:rPr>
          <w:sz w:val="28"/>
          <w:szCs w:val="28"/>
        </w:rPr>
        <w:t>(</w:t>
      </w:r>
      <w:r w:rsidR="008F4ED0">
        <w:rPr>
          <w:sz w:val="28"/>
          <w:szCs w:val="28"/>
        </w:rPr>
        <w:t>87</w:t>
      </w:r>
      <w:r w:rsidRPr="006828B6">
        <w:rPr>
          <w:sz w:val="28"/>
          <w:szCs w:val="28"/>
        </w:rPr>
        <w:t>,</w:t>
      </w:r>
      <w:r w:rsidR="00EB488B">
        <w:rPr>
          <w:sz w:val="28"/>
          <w:szCs w:val="28"/>
        </w:rPr>
        <w:t>4</w:t>
      </w:r>
      <w:r>
        <w:rPr>
          <w:sz w:val="28"/>
          <w:szCs w:val="28"/>
        </w:rPr>
        <w:t xml:space="preserve">% от </w:t>
      </w:r>
      <w:r w:rsidRPr="006828B6">
        <w:rPr>
          <w:sz w:val="28"/>
          <w:szCs w:val="28"/>
        </w:rPr>
        <w:t>среднеобластного уровня</w:t>
      </w:r>
      <w:r>
        <w:rPr>
          <w:sz w:val="28"/>
          <w:szCs w:val="28"/>
        </w:rPr>
        <w:t>)</w:t>
      </w:r>
      <w:r w:rsidRPr="006828B6">
        <w:rPr>
          <w:sz w:val="28"/>
          <w:szCs w:val="28"/>
        </w:rPr>
        <w:t>.</w:t>
      </w:r>
    </w:p>
    <w:p w:rsidR="006828B6" w:rsidRPr="00CA0180" w:rsidRDefault="006828B6" w:rsidP="006828B6">
      <w:pPr>
        <w:pStyle w:val="aa"/>
        <w:spacing w:after="0"/>
        <w:ind w:firstLine="709"/>
        <w:jc w:val="both"/>
        <w:rPr>
          <w:sz w:val="28"/>
          <w:szCs w:val="28"/>
        </w:rPr>
      </w:pPr>
      <w:proofErr w:type="gramStart"/>
      <w:r w:rsidRPr="00CA0180">
        <w:rPr>
          <w:sz w:val="28"/>
          <w:szCs w:val="28"/>
        </w:rPr>
        <w:t>По сферам деятельности средняя заработная плата распределяется следующим образом: транспорт и связь</w:t>
      </w:r>
      <w:r w:rsidR="005B6E55">
        <w:rPr>
          <w:sz w:val="28"/>
          <w:szCs w:val="28"/>
        </w:rPr>
        <w:t xml:space="preserve"> -</w:t>
      </w:r>
      <w:r w:rsidRPr="00CA0180">
        <w:rPr>
          <w:sz w:val="28"/>
          <w:szCs w:val="28"/>
        </w:rPr>
        <w:t xml:space="preserve"> </w:t>
      </w:r>
      <w:r w:rsidR="00CA0180" w:rsidRPr="00CA0180">
        <w:rPr>
          <w:sz w:val="28"/>
          <w:szCs w:val="28"/>
        </w:rPr>
        <w:t xml:space="preserve">77485,6 </w:t>
      </w:r>
      <w:r w:rsidRPr="00CA0180">
        <w:rPr>
          <w:sz w:val="28"/>
          <w:szCs w:val="28"/>
        </w:rPr>
        <w:t>руб., производство и распределение электроэнергии, газа и воды</w:t>
      </w:r>
      <w:r w:rsidR="005B6E55">
        <w:rPr>
          <w:sz w:val="28"/>
          <w:szCs w:val="28"/>
        </w:rPr>
        <w:t xml:space="preserve"> -</w:t>
      </w:r>
      <w:r w:rsidRPr="00CA0180">
        <w:rPr>
          <w:sz w:val="28"/>
          <w:szCs w:val="28"/>
        </w:rPr>
        <w:t xml:space="preserve"> </w:t>
      </w:r>
      <w:r w:rsidR="00CA0180" w:rsidRPr="00CA0180">
        <w:rPr>
          <w:sz w:val="28"/>
          <w:szCs w:val="28"/>
        </w:rPr>
        <w:t>30569,1</w:t>
      </w:r>
      <w:r w:rsidRPr="00CA0180">
        <w:rPr>
          <w:sz w:val="28"/>
          <w:szCs w:val="28"/>
        </w:rPr>
        <w:t xml:space="preserve"> руб., оптовая и розничная торговля</w:t>
      </w:r>
      <w:r w:rsidR="005B6E55">
        <w:rPr>
          <w:sz w:val="28"/>
          <w:szCs w:val="28"/>
        </w:rPr>
        <w:t xml:space="preserve"> -</w:t>
      </w:r>
      <w:r w:rsidRPr="00CA0180">
        <w:rPr>
          <w:sz w:val="28"/>
          <w:szCs w:val="28"/>
        </w:rPr>
        <w:t xml:space="preserve"> </w:t>
      </w:r>
      <w:r w:rsidR="00CA0180" w:rsidRPr="00CA0180">
        <w:rPr>
          <w:sz w:val="28"/>
          <w:szCs w:val="28"/>
        </w:rPr>
        <w:t xml:space="preserve">22765,8 </w:t>
      </w:r>
      <w:r w:rsidRPr="00CA0180">
        <w:rPr>
          <w:sz w:val="28"/>
          <w:szCs w:val="28"/>
        </w:rPr>
        <w:t>руб., гостиницы и рестораны</w:t>
      </w:r>
      <w:r w:rsidR="005B6E55">
        <w:rPr>
          <w:sz w:val="28"/>
          <w:szCs w:val="28"/>
        </w:rPr>
        <w:t xml:space="preserve"> -</w:t>
      </w:r>
      <w:r w:rsidRPr="00CA0180">
        <w:rPr>
          <w:sz w:val="28"/>
          <w:szCs w:val="28"/>
        </w:rPr>
        <w:t xml:space="preserve"> </w:t>
      </w:r>
      <w:r w:rsidR="00CA0180" w:rsidRPr="00CA0180">
        <w:rPr>
          <w:sz w:val="28"/>
          <w:szCs w:val="28"/>
        </w:rPr>
        <w:t xml:space="preserve">31715,6 </w:t>
      </w:r>
      <w:r w:rsidRPr="00CA0180">
        <w:rPr>
          <w:sz w:val="28"/>
          <w:szCs w:val="28"/>
        </w:rPr>
        <w:t>руб., обрабатывающие производства</w:t>
      </w:r>
      <w:r w:rsidR="005B6E55">
        <w:rPr>
          <w:sz w:val="28"/>
          <w:szCs w:val="28"/>
        </w:rPr>
        <w:t xml:space="preserve"> -</w:t>
      </w:r>
      <w:r w:rsidRPr="00CA0180">
        <w:rPr>
          <w:sz w:val="28"/>
          <w:szCs w:val="28"/>
        </w:rPr>
        <w:t xml:space="preserve"> </w:t>
      </w:r>
      <w:r w:rsidR="00CA0180" w:rsidRPr="00CA0180">
        <w:rPr>
          <w:sz w:val="28"/>
          <w:szCs w:val="28"/>
        </w:rPr>
        <w:t>37842,6</w:t>
      </w:r>
      <w:r w:rsidR="000C48F9" w:rsidRPr="00CA0180">
        <w:rPr>
          <w:sz w:val="28"/>
          <w:szCs w:val="28"/>
        </w:rPr>
        <w:t xml:space="preserve"> </w:t>
      </w:r>
      <w:r w:rsidRPr="00CA0180">
        <w:rPr>
          <w:sz w:val="28"/>
          <w:szCs w:val="28"/>
        </w:rPr>
        <w:t>руб., сельское хозяйство</w:t>
      </w:r>
      <w:r w:rsidR="005B6E55">
        <w:rPr>
          <w:sz w:val="28"/>
          <w:szCs w:val="28"/>
        </w:rPr>
        <w:t xml:space="preserve"> -</w:t>
      </w:r>
      <w:r w:rsidRPr="00CA0180">
        <w:rPr>
          <w:sz w:val="28"/>
          <w:szCs w:val="28"/>
        </w:rPr>
        <w:t xml:space="preserve"> </w:t>
      </w:r>
      <w:r w:rsidR="00CA0180" w:rsidRPr="00CA0180">
        <w:rPr>
          <w:sz w:val="28"/>
          <w:szCs w:val="28"/>
        </w:rPr>
        <w:t xml:space="preserve">19940,5 </w:t>
      </w:r>
      <w:r w:rsidRPr="00CA0180">
        <w:rPr>
          <w:sz w:val="28"/>
          <w:szCs w:val="28"/>
        </w:rPr>
        <w:t>руб., государственное управление</w:t>
      </w:r>
      <w:r w:rsidR="005B6E55">
        <w:rPr>
          <w:sz w:val="28"/>
          <w:szCs w:val="28"/>
        </w:rPr>
        <w:t xml:space="preserve"> -</w:t>
      </w:r>
      <w:r w:rsidRPr="00CA0180">
        <w:rPr>
          <w:sz w:val="28"/>
          <w:szCs w:val="28"/>
        </w:rPr>
        <w:t xml:space="preserve"> </w:t>
      </w:r>
      <w:r w:rsidR="00CA0180" w:rsidRPr="00CA0180">
        <w:rPr>
          <w:sz w:val="28"/>
          <w:szCs w:val="28"/>
        </w:rPr>
        <w:t xml:space="preserve">30609,1 </w:t>
      </w:r>
      <w:r w:rsidRPr="00CA0180">
        <w:rPr>
          <w:sz w:val="28"/>
          <w:szCs w:val="28"/>
        </w:rPr>
        <w:t>руб., здравоохранение</w:t>
      </w:r>
      <w:r w:rsidR="005B6E55">
        <w:rPr>
          <w:sz w:val="28"/>
          <w:szCs w:val="28"/>
        </w:rPr>
        <w:t xml:space="preserve"> -</w:t>
      </w:r>
      <w:r w:rsidRPr="00CA0180">
        <w:rPr>
          <w:sz w:val="28"/>
          <w:szCs w:val="28"/>
        </w:rPr>
        <w:t xml:space="preserve"> </w:t>
      </w:r>
      <w:r w:rsidR="00CA0180" w:rsidRPr="00CA0180">
        <w:rPr>
          <w:sz w:val="28"/>
          <w:szCs w:val="28"/>
        </w:rPr>
        <w:t>20066,9</w:t>
      </w:r>
      <w:r w:rsidRPr="00CA0180">
        <w:rPr>
          <w:sz w:val="28"/>
          <w:szCs w:val="28"/>
        </w:rPr>
        <w:t xml:space="preserve"> руб., предоставление услуг</w:t>
      </w:r>
      <w:r w:rsidR="005B6E55">
        <w:rPr>
          <w:sz w:val="28"/>
          <w:szCs w:val="28"/>
        </w:rPr>
        <w:t xml:space="preserve"> -</w:t>
      </w:r>
      <w:r w:rsidRPr="00CA0180">
        <w:rPr>
          <w:sz w:val="28"/>
          <w:szCs w:val="28"/>
        </w:rPr>
        <w:t xml:space="preserve"> </w:t>
      </w:r>
      <w:r w:rsidR="00CA0180" w:rsidRPr="00CA0180">
        <w:rPr>
          <w:sz w:val="28"/>
          <w:szCs w:val="28"/>
        </w:rPr>
        <w:t>17319,7</w:t>
      </w:r>
      <w:r w:rsidRPr="00CA0180">
        <w:rPr>
          <w:sz w:val="28"/>
          <w:szCs w:val="28"/>
        </w:rPr>
        <w:t xml:space="preserve"> руб., образование</w:t>
      </w:r>
      <w:r w:rsidR="005B6E55">
        <w:rPr>
          <w:sz w:val="28"/>
          <w:szCs w:val="28"/>
        </w:rPr>
        <w:t xml:space="preserve"> -</w:t>
      </w:r>
      <w:r w:rsidRPr="00CA0180">
        <w:rPr>
          <w:sz w:val="28"/>
          <w:szCs w:val="28"/>
        </w:rPr>
        <w:t xml:space="preserve"> </w:t>
      </w:r>
      <w:r w:rsidR="00CA0180" w:rsidRPr="00CA0180">
        <w:rPr>
          <w:sz w:val="28"/>
          <w:szCs w:val="28"/>
        </w:rPr>
        <w:t>19178,4</w:t>
      </w:r>
      <w:r w:rsidRPr="00CA0180">
        <w:rPr>
          <w:sz w:val="28"/>
          <w:szCs w:val="28"/>
        </w:rPr>
        <w:t xml:space="preserve"> руб. </w:t>
      </w:r>
      <w:proofErr w:type="gramEnd"/>
    </w:p>
    <w:p w:rsidR="005E10AF" w:rsidRDefault="005E10AF" w:rsidP="00483C0A">
      <w:pPr>
        <w:spacing w:after="0" w:line="240" w:lineRule="auto"/>
        <w:ind w:left="360"/>
        <w:jc w:val="both"/>
        <w:rPr>
          <w:rFonts w:ascii="Times New Roman" w:hAnsi="Times New Roman" w:cs="Times New Roman"/>
          <w:sz w:val="28"/>
        </w:rPr>
      </w:pPr>
    </w:p>
    <w:p w:rsidR="00483C0A" w:rsidRPr="00A014A7" w:rsidRDefault="004D1CE9" w:rsidP="00A014A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Экономика</w:t>
      </w:r>
    </w:p>
    <w:p w:rsidR="00A014A7" w:rsidRDefault="00A014A7" w:rsidP="00483C0A">
      <w:pPr>
        <w:spacing w:after="0" w:line="240" w:lineRule="auto"/>
        <w:ind w:firstLine="708"/>
        <w:jc w:val="both"/>
        <w:rPr>
          <w:rFonts w:ascii="Times New Roman" w:eastAsia="Times New Roman" w:hAnsi="Times New Roman" w:cs="Times New Roman"/>
          <w:sz w:val="28"/>
          <w:szCs w:val="28"/>
          <w:lang w:eastAsia="ru-RU"/>
        </w:rPr>
      </w:pPr>
    </w:p>
    <w:p w:rsidR="00483C0A" w:rsidRDefault="00955B7B" w:rsidP="00483C0A">
      <w:pPr>
        <w:spacing w:after="0" w:line="240" w:lineRule="auto"/>
        <w:ind w:firstLine="709"/>
        <w:jc w:val="both"/>
        <w:rPr>
          <w:rFonts w:ascii="Times New Roman" w:hAnsi="Times New Roman" w:cs="Times New Roman"/>
          <w:sz w:val="28"/>
          <w:szCs w:val="28"/>
        </w:rPr>
      </w:pPr>
      <w:r w:rsidRPr="00955B7B">
        <w:rPr>
          <w:rFonts w:ascii="Times New Roman" w:hAnsi="Times New Roman" w:cs="Times New Roman"/>
          <w:sz w:val="28"/>
          <w:szCs w:val="28"/>
        </w:rPr>
        <w:t>П</w:t>
      </w:r>
      <w:r w:rsidR="00483C0A" w:rsidRPr="00955B7B">
        <w:rPr>
          <w:rFonts w:ascii="Times New Roman" w:hAnsi="Times New Roman" w:cs="Times New Roman"/>
          <w:sz w:val="28"/>
          <w:szCs w:val="28"/>
        </w:rPr>
        <w:t>о</w:t>
      </w:r>
      <w:r w:rsidR="005B6E55">
        <w:rPr>
          <w:rFonts w:ascii="Times New Roman" w:hAnsi="Times New Roman" w:cs="Times New Roman"/>
          <w:sz w:val="28"/>
          <w:szCs w:val="28"/>
        </w:rPr>
        <w:t xml:space="preserve"> результатам</w:t>
      </w:r>
      <w:r w:rsidR="00483C0A" w:rsidRPr="00955B7B">
        <w:rPr>
          <w:rFonts w:ascii="Times New Roman" w:hAnsi="Times New Roman" w:cs="Times New Roman"/>
          <w:sz w:val="28"/>
          <w:szCs w:val="28"/>
        </w:rPr>
        <w:t xml:space="preserve"> 201</w:t>
      </w:r>
      <w:r w:rsidR="00A1043E" w:rsidRPr="00955B7B">
        <w:rPr>
          <w:rFonts w:ascii="Times New Roman" w:hAnsi="Times New Roman" w:cs="Times New Roman"/>
          <w:sz w:val="28"/>
          <w:szCs w:val="28"/>
        </w:rPr>
        <w:t>5</w:t>
      </w:r>
      <w:r w:rsidR="00483C0A" w:rsidRPr="00955B7B">
        <w:rPr>
          <w:rFonts w:ascii="Times New Roman" w:hAnsi="Times New Roman" w:cs="Times New Roman"/>
          <w:sz w:val="28"/>
          <w:szCs w:val="28"/>
        </w:rPr>
        <w:t xml:space="preserve"> года </w:t>
      </w:r>
      <w:r w:rsidRPr="00955B7B">
        <w:rPr>
          <w:rFonts w:ascii="Times New Roman" w:hAnsi="Times New Roman" w:cs="Times New Roman"/>
          <w:sz w:val="28"/>
          <w:szCs w:val="28"/>
        </w:rPr>
        <w:t xml:space="preserve">доли основных отраслей в структуре экономики района </w:t>
      </w:r>
      <w:r w:rsidR="00483C0A" w:rsidRPr="00955B7B">
        <w:rPr>
          <w:rFonts w:ascii="Times New Roman" w:hAnsi="Times New Roman" w:cs="Times New Roman"/>
          <w:sz w:val="28"/>
          <w:szCs w:val="28"/>
        </w:rPr>
        <w:t>состав</w:t>
      </w:r>
      <w:r w:rsidRPr="00955B7B">
        <w:rPr>
          <w:rFonts w:ascii="Times New Roman" w:hAnsi="Times New Roman" w:cs="Times New Roman"/>
          <w:sz w:val="28"/>
          <w:szCs w:val="28"/>
        </w:rPr>
        <w:t>или</w:t>
      </w:r>
      <w:r w:rsidR="00483C0A" w:rsidRPr="00955B7B">
        <w:rPr>
          <w:rFonts w:ascii="Times New Roman" w:hAnsi="Times New Roman" w:cs="Times New Roman"/>
          <w:sz w:val="28"/>
          <w:szCs w:val="28"/>
        </w:rPr>
        <w:t xml:space="preserve">: сельское хозяйство </w:t>
      </w:r>
      <w:r w:rsidR="00177C17" w:rsidRPr="00955B7B">
        <w:rPr>
          <w:rFonts w:ascii="Times New Roman" w:hAnsi="Times New Roman" w:cs="Times New Roman"/>
          <w:sz w:val="28"/>
          <w:szCs w:val="28"/>
        </w:rPr>
        <w:t>28</w:t>
      </w:r>
      <w:r w:rsidR="00483C0A" w:rsidRPr="00955B7B">
        <w:rPr>
          <w:rFonts w:ascii="Times New Roman" w:hAnsi="Times New Roman" w:cs="Times New Roman"/>
          <w:sz w:val="28"/>
          <w:szCs w:val="28"/>
        </w:rPr>
        <w:t xml:space="preserve">%, промышленность </w:t>
      </w:r>
      <w:r w:rsidR="00177C17" w:rsidRPr="00955B7B">
        <w:rPr>
          <w:rFonts w:ascii="Times New Roman" w:hAnsi="Times New Roman" w:cs="Times New Roman"/>
          <w:sz w:val="28"/>
          <w:szCs w:val="28"/>
        </w:rPr>
        <w:t>14,1</w:t>
      </w:r>
      <w:r w:rsidR="00483C0A" w:rsidRPr="00955B7B">
        <w:rPr>
          <w:rFonts w:ascii="Times New Roman" w:hAnsi="Times New Roman" w:cs="Times New Roman"/>
          <w:sz w:val="28"/>
          <w:szCs w:val="28"/>
        </w:rPr>
        <w:t>% и транспорт 1</w:t>
      </w:r>
      <w:r w:rsidR="00177C17" w:rsidRPr="00955B7B">
        <w:rPr>
          <w:rFonts w:ascii="Times New Roman" w:hAnsi="Times New Roman" w:cs="Times New Roman"/>
          <w:sz w:val="28"/>
          <w:szCs w:val="28"/>
        </w:rPr>
        <w:t>5,</w:t>
      </w:r>
      <w:r w:rsidR="00483C0A" w:rsidRPr="00955B7B">
        <w:rPr>
          <w:rFonts w:ascii="Times New Roman" w:hAnsi="Times New Roman" w:cs="Times New Roman"/>
          <w:sz w:val="28"/>
          <w:szCs w:val="28"/>
        </w:rPr>
        <w:t>4%.</w:t>
      </w:r>
    </w:p>
    <w:p w:rsidR="00483C0A" w:rsidRPr="004E2BBF" w:rsidRDefault="004E2BBF" w:rsidP="004E2BBF">
      <w:pPr>
        <w:autoSpaceDE w:val="0"/>
        <w:autoSpaceDN w:val="0"/>
        <w:adjustRightInd w:val="0"/>
        <w:spacing w:after="0" w:line="240" w:lineRule="auto"/>
        <w:ind w:firstLine="709"/>
        <w:jc w:val="both"/>
        <w:rPr>
          <w:rFonts w:ascii="Times New Roman" w:hAnsi="Times New Roman" w:cs="Times New Roman"/>
          <w:b/>
          <w:i/>
          <w:sz w:val="28"/>
          <w:szCs w:val="28"/>
        </w:rPr>
      </w:pPr>
      <w:r w:rsidRPr="004E2BBF">
        <w:rPr>
          <w:rFonts w:ascii="Times New Roman" w:hAnsi="Times New Roman" w:cs="Times New Roman"/>
          <w:sz w:val="28"/>
          <w:szCs w:val="28"/>
        </w:rPr>
        <w:t xml:space="preserve">Оборот предприятий и организаций района в действующих ценах в 2015 году составил 7366,2 млн. руб., что на 14,2% больше чем в 2014 году. В расчете на </w:t>
      </w:r>
      <w:r w:rsidRPr="004E2BBF">
        <w:rPr>
          <w:rFonts w:ascii="Times New Roman" w:hAnsi="Times New Roman" w:cs="Times New Roman"/>
          <w:sz w:val="28"/>
          <w:szCs w:val="28"/>
        </w:rPr>
        <w:lastRenderedPageBreak/>
        <w:t>1-го жителя оборот предприятий и организаций составил 184,2 тыс. руб., рост к предыдущему году на 14,6%.</w:t>
      </w:r>
    </w:p>
    <w:p w:rsidR="004E2BBF" w:rsidRDefault="004E2BBF" w:rsidP="00483C0A">
      <w:pPr>
        <w:autoSpaceDE w:val="0"/>
        <w:autoSpaceDN w:val="0"/>
        <w:adjustRightInd w:val="0"/>
        <w:spacing w:after="0" w:line="240" w:lineRule="auto"/>
        <w:rPr>
          <w:rFonts w:ascii="Times New Roman" w:hAnsi="Times New Roman" w:cs="Times New Roman"/>
          <w:b/>
          <w:i/>
          <w:sz w:val="28"/>
          <w:szCs w:val="28"/>
        </w:rPr>
      </w:pPr>
    </w:p>
    <w:p w:rsidR="00483C0A" w:rsidRPr="00CE4606" w:rsidRDefault="004D1CE9" w:rsidP="00483C0A">
      <w:pPr>
        <w:autoSpaceDE w:val="0"/>
        <w:autoSpaceDN w:val="0"/>
        <w:adjustRightInd w:val="0"/>
        <w:spacing w:after="0" w:line="240" w:lineRule="auto"/>
        <w:rPr>
          <w:rFonts w:ascii="Times New Roman" w:hAnsi="Times New Roman" w:cs="Times New Roman"/>
          <w:b/>
          <w:i/>
          <w:sz w:val="28"/>
          <w:szCs w:val="28"/>
        </w:rPr>
      </w:pPr>
      <w:r w:rsidRPr="00CE4606">
        <w:rPr>
          <w:rFonts w:ascii="Times New Roman" w:hAnsi="Times New Roman" w:cs="Times New Roman"/>
          <w:b/>
          <w:i/>
          <w:sz w:val="28"/>
          <w:szCs w:val="28"/>
        </w:rPr>
        <w:t>Промышленность</w:t>
      </w:r>
    </w:p>
    <w:p w:rsidR="00483C0A" w:rsidRDefault="00483C0A" w:rsidP="00483C0A">
      <w:pPr>
        <w:tabs>
          <w:tab w:val="left" w:pos="3615"/>
        </w:tabs>
        <w:spacing w:after="0" w:line="240" w:lineRule="auto"/>
        <w:ind w:firstLine="709"/>
        <w:jc w:val="both"/>
        <w:rPr>
          <w:rFonts w:ascii="Times New Roman" w:hAnsi="Times New Roman"/>
          <w:sz w:val="28"/>
          <w:szCs w:val="28"/>
        </w:rPr>
      </w:pPr>
      <w:r w:rsidRPr="00097D17">
        <w:rPr>
          <w:rFonts w:ascii="Times New Roman" w:hAnsi="Times New Roman"/>
          <w:sz w:val="28"/>
          <w:szCs w:val="28"/>
        </w:rPr>
        <w:t>Промышленн</w:t>
      </w:r>
      <w:r>
        <w:rPr>
          <w:rFonts w:ascii="Times New Roman" w:hAnsi="Times New Roman"/>
          <w:sz w:val="28"/>
          <w:szCs w:val="28"/>
        </w:rPr>
        <w:t>ое производство</w:t>
      </w:r>
      <w:r w:rsidRPr="00097D17">
        <w:rPr>
          <w:rFonts w:ascii="Times New Roman" w:hAnsi="Times New Roman"/>
          <w:sz w:val="28"/>
          <w:szCs w:val="28"/>
        </w:rPr>
        <w:t xml:space="preserve"> района </w:t>
      </w:r>
      <w:r>
        <w:rPr>
          <w:rFonts w:ascii="Times New Roman" w:hAnsi="Times New Roman"/>
          <w:sz w:val="28"/>
          <w:szCs w:val="28"/>
        </w:rPr>
        <w:t xml:space="preserve">сосредоточено в </w:t>
      </w:r>
      <w:r w:rsidR="005B6E55">
        <w:rPr>
          <w:rFonts w:ascii="Times New Roman" w:hAnsi="Times New Roman"/>
          <w:sz w:val="28"/>
          <w:szCs w:val="28"/>
        </w:rPr>
        <w:t>двух</w:t>
      </w:r>
      <w:r>
        <w:rPr>
          <w:rFonts w:ascii="Times New Roman" w:hAnsi="Times New Roman"/>
          <w:sz w:val="28"/>
          <w:szCs w:val="28"/>
        </w:rPr>
        <w:t xml:space="preserve"> основных отраслях</w:t>
      </w:r>
      <w:r w:rsidRPr="00133A0D">
        <w:rPr>
          <w:rFonts w:ascii="Times New Roman" w:hAnsi="Times New Roman"/>
          <w:sz w:val="28"/>
          <w:szCs w:val="28"/>
        </w:rPr>
        <w:t>:</w:t>
      </w:r>
      <w:r w:rsidRPr="00097D17">
        <w:rPr>
          <w:rFonts w:ascii="Times New Roman" w:hAnsi="Times New Roman"/>
          <w:sz w:val="28"/>
          <w:szCs w:val="28"/>
        </w:rPr>
        <w:t xml:space="preserve"> </w:t>
      </w:r>
    </w:p>
    <w:p w:rsidR="00483C0A" w:rsidRPr="00DE0C93" w:rsidRDefault="004D1CE9" w:rsidP="00060B3D">
      <w:pPr>
        <w:pStyle w:val="a3"/>
        <w:numPr>
          <w:ilvl w:val="0"/>
          <w:numId w:val="1"/>
        </w:numPr>
        <w:tabs>
          <w:tab w:val="left" w:pos="3615"/>
        </w:tabs>
        <w:spacing w:after="0" w:line="240" w:lineRule="auto"/>
        <w:ind w:left="709"/>
        <w:jc w:val="both"/>
        <w:rPr>
          <w:rFonts w:ascii="Times New Roman" w:hAnsi="Times New Roman"/>
          <w:sz w:val="28"/>
          <w:szCs w:val="28"/>
        </w:rPr>
      </w:pPr>
      <w:r>
        <w:rPr>
          <w:rFonts w:ascii="Times New Roman" w:hAnsi="Times New Roman"/>
          <w:sz w:val="28"/>
          <w:szCs w:val="28"/>
        </w:rPr>
        <w:t>обрабатывающие производства</w:t>
      </w:r>
      <w:r w:rsidR="00483C0A" w:rsidRPr="00DE0C93">
        <w:rPr>
          <w:rFonts w:ascii="Times New Roman" w:hAnsi="Times New Roman"/>
          <w:sz w:val="28"/>
          <w:szCs w:val="28"/>
        </w:rPr>
        <w:t xml:space="preserve"> </w:t>
      </w:r>
      <w:r>
        <w:rPr>
          <w:rFonts w:ascii="Times New Roman" w:hAnsi="Times New Roman"/>
          <w:sz w:val="28"/>
          <w:szCs w:val="28"/>
        </w:rPr>
        <w:t>–</w:t>
      </w:r>
      <w:r w:rsidR="00483C0A" w:rsidRPr="00DE0C93">
        <w:rPr>
          <w:rFonts w:ascii="Times New Roman" w:hAnsi="Times New Roman"/>
          <w:sz w:val="28"/>
          <w:szCs w:val="28"/>
        </w:rPr>
        <w:t xml:space="preserve"> </w:t>
      </w:r>
      <w:r>
        <w:rPr>
          <w:rFonts w:ascii="Times New Roman" w:hAnsi="Times New Roman"/>
          <w:sz w:val="28"/>
          <w:szCs w:val="28"/>
        </w:rPr>
        <w:t>58,7</w:t>
      </w:r>
      <w:r w:rsidR="00483C0A" w:rsidRPr="00DE0C93">
        <w:rPr>
          <w:rFonts w:ascii="Times New Roman" w:hAnsi="Times New Roman"/>
          <w:sz w:val="28"/>
          <w:szCs w:val="28"/>
        </w:rPr>
        <w:t>%</w:t>
      </w:r>
      <w:r w:rsidR="00483C0A">
        <w:rPr>
          <w:rFonts w:ascii="Times New Roman" w:hAnsi="Times New Roman"/>
          <w:sz w:val="28"/>
          <w:szCs w:val="28"/>
          <w:lang w:val="en-US"/>
        </w:rPr>
        <w:t>;</w:t>
      </w:r>
    </w:p>
    <w:p w:rsidR="00483C0A" w:rsidRPr="00DE0C93" w:rsidRDefault="00483C0A" w:rsidP="00060B3D">
      <w:pPr>
        <w:pStyle w:val="a3"/>
        <w:numPr>
          <w:ilvl w:val="0"/>
          <w:numId w:val="1"/>
        </w:numPr>
        <w:tabs>
          <w:tab w:val="left" w:pos="3615"/>
        </w:tabs>
        <w:spacing w:after="0" w:line="240" w:lineRule="auto"/>
        <w:ind w:left="709"/>
        <w:jc w:val="both"/>
        <w:rPr>
          <w:rFonts w:ascii="Times New Roman" w:hAnsi="Times New Roman"/>
          <w:sz w:val="28"/>
          <w:szCs w:val="28"/>
        </w:rPr>
      </w:pPr>
      <w:r w:rsidRPr="00DE0C93">
        <w:rPr>
          <w:rFonts w:ascii="Times New Roman" w:hAnsi="Times New Roman"/>
          <w:sz w:val="28"/>
          <w:szCs w:val="28"/>
        </w:rPr>
        <w:t>производство и распределение электроэнергии, газа, пара и воды</w:t>
      </w:r>
      <w:r>
        <w:rPr>
          <w:rFonts w:ascii="Times New Roman" w:hAnsi="Times New Roman"/>
          <w:sz w:val="28"/>
          <w:szCs w:val="28"/>
        </w:rPr>
        <w:t xml:space="preserve"> – </w:t>
      </w:r>
      <w:r w:rsidR="004D1CE9">
        <w:rPr>
          <w:rFonts w:ascii="Times New Roman" w:hAnsi="Times New Roman"/>
          <w:sz w:val="28"/>
          <w:szCs w:val="28"/>
        </w:rPr>
        <w:t>4</w:t>
      </w:r>
      <w:r>
        <w:rPr>
          <w:rFonts w:ascii="Times New Roman" w:hAnsi="Times New Roman"/>
          <w:sz w:val="28"/>
          <w:szCs w:val="28"/>
        </w:rPr>
        <w:t>1,</w:t>
      </w:r>
      <w:r w:rsidR="004D1CE9">
        <w:rPr>
          <w:rFonts w:ascii="Times New Roman" w:hAnsi="Times New Roman"/>
          <w:sz w:val="28"/>
          <w:szCs w:val="28"/>
        </w:rPr>
        <w:t>2</w:t>
      </w:r>
      <w:r>
        <w:rPr>
          <w:rFonts w:ascii="Times New Roman" w:hAnsi="Times New Roman"/>
          <w:sz w:val="28"/>
          <w:szCs w:val="28"/>
        </w:rPr>
        <w:t>%</w:t>
      </w:r>
      <w:r w:rsidR="005B6E55">
        <w:rPr>
          <w:rFonts w:ascii="Times New Roman" w:hAnsi="Times New Roman"/>
          <w:sz w:val="28"/>
          <w:szCs w:val="28"/>
        </w:rPr>
        <w:t>.</w:t>
      </w:r>
    </w:p>
    <w:p w:rsidR="00483C0A" w:rsidRDefault="00777854" w:rsidP="00631504">
      <w:pPr>
        <w:tabs>
          <w:tab w:val="left" w:pos="3615"/>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з</w:t>
      </w:r>
      <w:r w:rsidR="00483C0A" w:rsidRPr="00946D8F">
        <w:rPr>
          <w:rFonts w:ascii="Times New Roman" w:hAnsi="Times New Roman" w:cs="Times New Roman"/>
          <w:sz w:val="28"/>
          <w:szCs w:val="28"/>
        </w:rPr>
        <w:t xml:space="preserve">начительный объем производимой на территории района </w:t>
      </w:r>
      <w:r w:rsidR="00483C0A">
        <w:rPr>
          <w:rFonts w:ascii="Times New Roman" w:hAnsi="Times New Roman" w:cs="Times New Roman"/>
          <w:sz w:val="28"/>
          <w:szCs w:val="28"/>
        </w:rPr>
        <w:t xml:space="preserve">промышленной </w:t>
      </w:r>
      <w:r w:rsidR="00483C0A" w:rsidRPr="00946D8F">
        <w:rPr>
          <w:rFonts w:ascii="Times New Roman" w:hAnsi="Times New Roman" w:cs="Times New Roman"/>
          <w:sz w:val="28"/>
          <w:szCs w:val="28"/>
        </w:rPr>
        <w:t>продукции, а также добываемых минеральных ресурсов используется в качестве сырьевой базы предприяти</w:t>
      </w:r>
      <w:r w:rsidR="00483C0A">
        <w:rPr>
          <w:rFonts w:ascii="Times New Roman" w:hAnsi="Times New Roman" w:cs="Times New Roman"/>
          <w:sz w:val="28"/>
          <w:szCs w:val="28"/>
        </w:rPr>
        <w:t xml:space="preserve">ями </w:t>
      </w:r>
      <w:proofErr w:type="gramStart"/>
      <w:r w:rsidR="00483C0A" w:rsidRPr="00946D8F">
        <w:rPr>
          <w:rFonts w:ascii="Times New Roman" w:hAnsi="Times New Roman" w:cs="Times New Roman"/>
          <w:sz w:val="28"/>
          <w:szCs w:val="28"/>
        </w:rPr>
        <w:t>г</w:t>
      </w:r>
      <w:proofErr w:type="gramEnd"/>
      <w:r w:rsidR="00483C0A" w:rsidRPr="00946D8F">
        <w:rPr>
          <w:rFonts w:ascii="Times New Roman" w:hAnsi="Times New Roman" w:cs="Times New Roman"/>
          <w:sz w:val="28"/>
          <w:szCs w:val="28"/>
        </w:rPr>
        <w:t>.</w:t>
      </w:r>
      <w:r w:rsidR="00301CCB">
        <w:rPr>
          <w:rFonts w:ascii="Times New Roman" w:hAnsi="Times New Roman" w:cs="Times New Roman"/>
          <w:sz w:val="28"/>
          <w:szCs w:val="28"/>
        </w:rPr>
        <w:t xml:space="preserve"> </w:t>
      </w:r>
      <w:r w:rsidR="00483C0A" w:rsidRPr="00946D8F">
        <w:rPr>
          <w:rFonts w:ascii="Times New Roman" w:hAnsi="Times New Roman" w:cs="Times New Roman"/>
          <w:sz w:val="28"/>
          <w:szCs w:val="28"/>
        </w:rPr>
        <w:t>Череповца.</w:t>
      </w:r>
    </w:p>
    <w:tbl>
      <w:tblPr>
        <w:tblStyle w:val="a6"/>
        <w:tblW w:w="10031" w:type="dxa"/>
        <w:tblLayout w:type="fixed"/>
        <w:tblLook w:val="01E0"/>
      </w:tblPr>
      <w:tblGrid>
        <w:gridCol w:w="6062"/>
        <w:gridCol w:w="992"/>
        <w:gridCol w:w="992"/>
        <w:gridCol w:w="993"/>
        <w:gridCol w:w="992"/>
      </w:tblGrid>
      <w:tr w:rsidR="000B5262" w:rsidRPr="00027C2E" w:rsidTr="00211FA2">
        <w:trPr>
          <w:trHeight w:val="622"/>
        </w:trPr>
        <w:tc>
          <w:tcPr>
            <w:tcW w:w="6062" w:type="dxa"/>
            <w:vMerge w:val="restart"/>
            <w:vAlign w:val="center"/>
          </w:tcPr>
          <w:p w:rsidR="000B5262" w:rsidRPr="00027C2E" w:rsidRDefault="000B5262" w:rsidP="009A0E5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0B5262" w:rsidRPr="00027C2E" w:rsidRDefault="000B5262"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4</w:t>
            </w:r>
            <w:r w:rsidRPr="00027C2E">
              <w:rPr>
                <w:rFonts w:ascii="Times New Roman" w:hAnsi="Times New Roman" w:cs="Times New Roman"/>
                <w:sz w:val="24"/>
                <w:szCs w:val="24"/>
              </w:rPr>
              <w:t xml:space="preserve"> отчет</w:t>
            </w:r>
          </w:p>
        </w:tc>
        <w:tc>
          <w:tcPr>
            <w:tcW w:w="992" w:type="dxa"/>
            <w:vMerge w:val="restart"/>
            <w:vAlign w:val="center"/>
          </w:tcPr>
          <w:p w:rsidR="000B5262" w:rsidRPr="00027C2E" w:rsidRDefault="000B5262"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5 </w:t>
            </w:r>
            <w:r w:rsidRPr="00027C2E">
              <w:rPr>
                <w:rFonts w:ascii="Times New Roman" w:hAnsi="Times New Roman" w:cs="Times New Roman"/>
                <w:sz w:val="24"/>
                <w:szCs w:val="24"/>
              </w:rPr>
              <w:t>оценка</w:t>
            </w:r>
          </w:p>
        </w:tc>
        <w:tc>
          <w:tcPr>
            <w:tcW w:w="993" w:type="dxa"/>
            <w:vMerge w:val="restart"/>
            <w:vAlign w:val="center"/>
          </w:tcPr>
          <w:p w:rsidR="000B5262" w:rsidRPr="00027C2E" w:rsidRDefault="000B5262" w:rsidP="009A0E54">
            <w:pPr>
              <w:jc w:val="center"/>
              <w:rPr>
                <w:rFonts w:ascii="Times New Roman" w:hAnsi="Times New Roman" w:cs="Times New Roman"/>
                <w:sz w:val="24"/>
                <w:szCs w:val="24"/>
              </w:rPr>
            </w:pPr>
            <w:r w:rsidRPr="00027C2E">
              <w:rPr>
                <w:rFonts w:ascii="Times New Roman" w:hAnsi="Times New Roman" w:cs="Times New Roman"/>
                <w:sz w:val="24"/>
                <w:szCs w:val="24"/>
              </w:rPr>
              <w:t>9 мес. 201</w:t>
            </w:r>
            <w:r>
              <w:rPr>
                <w:rFonts w:ascii="Times New Roman" w:hAnsi="Times New Roman" w:cs="Times New Roman"/>
                <w:sz w:val="24"/>
                <w:szCs w:val="24"/>
              </w:rPr>
              <w:t xml:space="preserve">5 </w:t>
            </w:r>
            <w:r w:rsidRPr="00027C2E">
              <w:rPr>
                <w:rFonts w:ascii="Times New Roman" w:hAnsi="Times New Roman" w:cs="Times New Roman"/>
                <w:sz w:val="24"/>
                <w:szCs w:val="24"/>
              </w:rPr>
              <w:t>отчет</w:t>
            </w:r>
          </w:p>
        </w:tc>
        <w:tc>
          <w:tcPr>
            <w:tcW w:w="992" w:type="dxa"/>
            <w:vMerge w:val="restart"/>
            <w:vAlign w:val="center"/>
          </w:tcPr>
          <w:p w:rsidR="000B5262" w:rsidRPr="00027C2E" w:rsidRDefault="000B5262" w:rsidP="009A0E54">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5</w:t>
            </w:r>
          </w:p>
        </w:tc>
      </w:tr>
      <w:tr w:rsidR="000B5262" w:rsidRPr="00027C2E" w:rsidTr="00211FA2">
        <w:trPr>
          <w:trHeight w:val="309"/>
        </w:trPr>
        <w:tc>
          <w:tcPr>
            <w:tcW w:w="6062" w:type="dxa"/>
            <w:vMerge/>
            <w:vAlign w:val="center"/>
          </w:tcPr>
          <w:p w:rsidR="000B5262" w:rsidRPr="00027C2E" w:rsidRDefault="000B5262" w:rsidP="009A0E54">
            <w:pPr>
              <w:jc w:val="center"/>
              <w:rPr>
                <w:rFonts w:ascii="Times New Roman" w:hAnsi="Times New Roman" w:cs="Times New Roman"/>
                <w:sz w:val="24"/>
                <w:szCs w:val="24"/>
              </w:rPr>
            </w:pPr>
          </w:p>
        </w:tc>
        <w:tc>
          <w:tcPr>
            <w:tcW w:w="992" w:type="dxa"/>
            <w:vMerge/>
            <w:vAlign w:val="center"/>
          </w:tcPr>
          <w:p w:rsidR="000B5262" w:rsidRPr="00027C2E" w:rsidRDefault="000B5262" w:rsidP="009A0E54">
            <w:pPr>
              <w:jc w:val="center"/>
              <w:rPr>
                <w:rFonts w:ascii="Times New Roman" w:hAnsi="Times New Roman" w:cs="Times New Roman"/>
                <w:sz w:val="24"/>
                <w:szCs w:val="24"/>
              </w:rPr>
            </w:pPr>
          </w:p>
        </w:tc>
        <w:tc>
          <w:tcPr>
            <w:tcW w:w="992" w:type="dxa"/>
            <w:vMerge/>
            <w:vAlign w:val="center"/>
          </w:tcPr>
          <w:p w:rsidR="000B5262" w:rsidRPr="00027C2E" w:rsidRDefault="000B5262" w:rsidP="009A0E54">
            <w:pPr>
              <w:jc w:val="center"/>
              <w:rPr>
                <w:rFonts w:ascii="Times New Roman" w:hAnsi="Times New Roman" w:cs="Times New Roman"/>
                <w:sz w:val="24"/>
                <w:szCs w:val="24"/>
              </w:rPr>
            </w:pPr>
          </w:p>
        </w:tc>
        <w:tc>
          <w:tcPr>
            <w:tcW w:w="993" w:type="dxa"/>
            <w:vMerge/>
            <w:vAlign w:val="center"/>
          </w:tcPr>
          <w:p w:rsidR="000B5262" w:rsidRPr="00027C2E" w:rsidRDefault="000B5262" w:rsidP="009A0E54">
            <w:pPr>
              <w:jc w:val="center"/>
              <w:rPr>
                <w:rFonts w:ascii="Times New Roman" w:hAnsi="Times New Roman" w:cs="Times New Roman"/>
                <w:sz w:val="24"/>
                <w:szCs w:val="24"/>
              </w:rPr>
            </w:pPr>
          </w:p>
        </w:tc>
        <w:tc>
          <w:tcPr>
            <w:tcW w:w="992" w:type="dxa"/>
            <w:vMerge/>
            <w:vAlign w:val="center"/>
          </w:tcPr>
          <w:p w:rsidR="000B5262" w:rsidRPr="00027C2E" w:rsidRDefault="000B5262" w:rsidP="009A0E54">
            <w:pPr>
              <w:jc w:val="center"/>
              <w:rPr>
                <w:rFonts w:ascii="Times New Roman" w:hAnsi="Times New Roman" w:cs="Times New Roman"/>
                <w:sz w:val="24"/>
                <w:szCs w:val="24"/>
              </w:rPr>
            </w:pPr>
          </w:p>
        </w:tc>
      </w:tr>
      <w:tr w:rsidR="000B5262" w:rsidRPr="006828B6" w:rsidTr="00211FA2">
        <w:tc>
          <w:tcPr>
            <w:tcW w:w="6062" w:type="dxa"/>
          </w:tcPr>
          <w:p w:rsidR="000B5262" w:rsidRPr="00027C2E" w:rsidRDefault="000B5262" w:rsidP="009A0E54">
            <w:pPr>
              <w:rPr>
                <w:rFonts w:ascii="Times New Roman" w:hAnsi="Times New Roman" w:cs="Times New Roman"/>
                <w:sz w:val="24"/>
                <w:szCs w:val="24"/>
              </w:rPr>
            </w:pPr>
            <w:r w:rsidRPr="00027C2E">
              <w:rPr>
                <w:rFonts w:ascii="Times New Roman" w:hAnsi="Times New Roman" w:cs="Times New Roman"/>
                <w:sz w:val="24"/>
                <w:szCs w:val="24"/>
              </w:rPr>
              <w:t>Объем промышленного производства, (по крупным и средним предприятиям, включая производство эл. энергии, газа и воды), млн. руб.</w:t>
            </w:r>
          </w:p>
        </w:tc>
        <w:tc>
          <w:tcPr>
            <w:tcW w:w="992" w:type="dxa"/>
            <w:vAlign w:val="center"/>
          </w:tcPr>
          <w:p w:rsidR="000B5262" w:rsidRPr="00027C2E" w:rsidRDefault="000B5262" w:rsidP="009A0E54">
            <w:pPr>
              <w:jc w:val="center"/>
              <w:rPr>
                <w:rFonts w:ascii="Times New Roman" w:hAnsi="Times New Roman" w:cs="Times New Roman"/>
                <w:sz w:val="24"/>
                <w:szCs w:val="24"/>
              </w:rPr>
            </w:pPr>
            <w:r>
              <w:rPr>
                <w:rFonts w:ascii="Times New Roman" w:hAnsi="Times New Roman" w:cs="Times New Roman"/>
                <w:sz w:val="24"/>
                <w:szCs w:val="24"/>
              </w:rPr>
              <w:t>1143,3</w:t>
            </w:r>
          </w:p>
        </w:tc>
        <w:tc>
          <w:tcPr>
            <w:tcW w:w="992" w:type="dxa"/>
            <w:vAlign w:val="center"/>
          </w:tcPr>
          <w:p w:rsidR="000B5262" w:rsidRPr="00027C2E" w:rsidRDefault="000B5262" w:rsidP="009A0E54">
            <w:pPr>
              <w:jc w:val="center"/>
              <w:rPr>
                <w:rFonts w:ascii="Times New Roman" w:hAnsi="Times New Roman" w:cs="Times New Roman"/>
                <w:sz w:val="24"/>
                <w:szCs w:val="24"/>
              </w:rPr>
            </w:pPr>
            <w:r>
              <w:rPr>
                <w:rFonts w:ascii="Times New Roman" w:hAnsi="Times New Roman" w:cs="Times New Roman"/>
                <w:sz w:val="24"/>
                <w:szCs w:val="24"/>
              </w:rPr>
              <w:t>1219,9</w:t>
            </w:r>
          </w:p>
        </w:tc>
        <w:tc>
          <w:tcPr>
            <w:tcW w:w="993" w:type="dxa"/>
            <w:vAlign w:val="center"/>
          </w:tcPr>
          <w:p w:rsidR="000B5262" w:rsidRPr="00027C2E" w:rsidRDefault="000B5262" w:rsidP="009A0E54">
            <w:pPr>
              <w:jc w:val="center"/>
              <w:rPr>
                <w:rFonts w:ascii="Times New Roman" w:hAnsi="Times New Roman" w:cs="Times New Roman"/>
                <w:sz w:val="24"/>
                <w:szCs w:val="24"/>
              </w:rPr>
            </w:pPr>
            <w:r>
              <w:rPr>
                <w:rFonts w:ascii="Times New Roman" w:hAnsi="Times New Roman" w:cs="Times New Roman"/>
                <w:sz w:val="24"/>
                <w:szCs w:val="24"/>
              </w:rPr>
              <w:t>1 149,8</w:t>
            </w:r>
          </w:p>
        </w:tc>
        <w:tc>
          <w:tcPr>
            <w:tcW w:w="992" w:type="dxa"/>
            <w:vAlign w:val="center"/>
          </w:tcPr>
          <w:p w:rsidR="000B5262" w:rsidRPr="00027C2E" w:rsidRDefault="000B5262" w:rsidP="000B5262">
            <w:pPr>
              <w:jc w:val="center"/>
              <w:rPr>
                <w:rFonts w:ascii="Times New Roman" w:hAnsi="Times New Roman" w:cs="Times New Roman"/>
                <w:sz w:val="24"/>
                <w:szCs w:val="24"/>
              </w:rPr>
            </w:pPr>
            <w:r>
              <w:rPr>
                <w:rFonts w:ascii="Times New Roman" w:hAnsi="Times New Roman" w:cs="Times New Roman"/>
                <w:sz w:val="24"/>
                <w:szCs w:val="24"/>
              </w:rPr>
              <w:t>94,3%</w:t>
            </w:r>
          </w:p>
        </w:tc>
      </w:tr>
    </w:tbl>
    <w:p w:rsidR="00FB589F" w:rsidRDefault="00FB589F" w:rsidP="00FB589F">
      <w:pPr>
        <w:spacing w:after="0" w:line="240" w:lineRule="auto"/>
        <w:ind w:firstLine="743"/>
        <w:jc w:val="both"/>
        <w:rPr>
          <w:rFonts w:ascii="Times New Roman" w:hAnsi="Times New Roman" w:cs="Times New Roman"/>
          <w:sz w:val="28"/>
          <w:szCs w:val="28"/>
        </w:rPr>
      </w:pPr>
    </w:p>
    <w:p w:rsidR="00FB589F" w:rsidRPr="00FB589F" w:rsidRDefault="00DC2695" w:rsidP="00DC2695">
      <w:pPr>
        <w:autoSpaceDE w:val="0"/>
        <w:autoSpaceDN w:val="0"/>
        <w:adjustRightInd w:val="0"/>
        <w:spacing w:after="0" w:line="240" w:lineRule="auto"/>
        <w:ind w:firstLine="720"/>
        <w:jc w:val="both"/>
        <w:rPr>
          <w:rFonts w:ascii="Times New Roman" w:hAnsi="Times New Roman" w:cs="Times New Roman"/>
          <w:sz w:val="28"/>
        </w:rPr>
      </w:pPr>
      <w:r>
        <w:rPr>
          <w:rFonts w:ascii="Times New Roman" w:hAnsi="Times New Roman" w:cs="Times New Roman"/>
          <w:sz w:val="28"/>
          <w:szCs w:val="28"/>
        </w:rPr>
        <w:t xml:space="preserve">За </w:t>
      </w:r>
      <w:r w:rsidRPr="00ED0E87">
        <w:rPr>
          <w:rFonts w:ascii="Times New Roman" w:hAnsi="Times New Roman" w:cs="Times New Roman"/>
          <w:sz w:val="28"/>
          <w:szCs w:val="28"/>
        </w:rPr>
        <w:t>201</w:t>
      </w:r>
      <w:r>
        <w:rPr>
          <w:rFonts w:ascii="Times New Roman" w:hAnsi="Times New Roman" w:cs="Times New Roman"/>
          <w:sz w:val="28"/>
          <w:szCs w:val="28"/>
        </w:rPr>
        <w:t>5</w:t>
      </w:r>
      <w:r w:rsidRPr="00ED0E87">
        <w:rPr>
          <w:rFonts w:ascii="Times New Roman" w:hAnsi="Times New Roman" w:cs="Times New Roman"/>
          <w:sz w:val="28"/>
          <w:szCs w:val="28"/>
        </w:rPr>
        <w:t xml:space="preserve"> год </w:t>
      </w:r>
      <w:r>
        <w:rPr>
          <w:rFonts w:ascii="Times New Roman" w:hAnsi="Times New Roman" w:cs="Times New Roman"/>
          <w:sz w:val="28"/>
          <w:szCs w:val="28"/>
        </w:rPr>
        <w:t xml:space="preserve">промышленными </w:t>
      </w:r>
      <w:r w:rsidRPr="00ED0E87">
        <w:rPr>
          <w:rFonts w:ascii="Times New Roman" w:hAnsi="Times New Roman" w:cs="Times New Roman"/>
          <w:sz w:val="28"/>
          <w:szCs w:val="28"/>
        </w:rPr>
        <w:t xml:space="preserve">предприятиями района  произведено продукции на сумму </w:t>
      </w:r>
      <w:r w:rsidR="000B5262">
        <w:rPr>
          <w:rFonts w:ascii="Times New Roman" w:hAnsi="Times New Roman" w:cs="Times New Roman"/>
          <w:sz w:val="28"/>
          <w:szCs w:val="28"/>
        </w:rPr>
        <w:t>1149,8</w:t>
      </w:r>
      <w:r w:rsidRPr="00ED0E87">
        <w:rPr>
          <w:rFonts w:ascii="Times New Roman" w:hAnsi="Times New Roman" w:cs="Times New Roman"/>
          <w:sz w:val="28"/>
          <w:szCs w:val="28"/>
        </w:rPr>
        <w:t xml:space="preserve"> млн. руб</w:t>
      </w:r>
      <w:r>
        <w:rPr>
          <w:rFonts w:ascii="Times New Roman" w:hAnsi="Times New Roman" w:cs="Times New Roman"/>
          <w:sz w:val="28"/>
          <w:szCs w:val="28"/>
        </w:rPr>
        <w:t>.</w:t>
      </w:r>
      <w:r w:rsidR="005B6E55">
        <w:rPr>
          <w:rFonts w:ascii="Times New Roman" w:hAnsi="Times New Roman" w:cs="Times New Roman"/>
          <w:sz w:val="28"/>
          <w:szCs w:val="28"/>
        </w:rPr>
        <w:t xml:space="preserve"> </w:t>
      </w:r>
      <w:r w:rsidR="00777854">
        <w:rPr>
          <w:rFonts w:ascii="Times New Roman" w:hAnsi="Times New Roman" w:cs="Times New Roman"/>
          <w:sz w:val="28"/>
          <w:szCs w:val="28"/>
        </w:rPr>
        <w:t>(</w:t>
      </w:r>
      <w:r w:rsidR="000B5262">
        <w:rPr>
          <w:rFonts w:ascii="Times New Roman" w:hAnsi="Times New Roman" w:cs="Times New Roman"/>
          <w:sz w:val="28"/>
          <w:szCs w:val="28"/>
        </w:rPr>
        <w:t>9</w:t>
      </w:r>
      <w:r w:rsidR="00777854">
        <w:rPr>
          <w:rFonts w:ascii="Times New Roman" w:hAnsi="Times New Roman" w:cs="Times New Roman"/>
          <w:sz w:val="28"/>
          <w:szCs w:val="28"/>
        </w:rPr>
        <w:t>4,</w:t>
      </w:r>
      <w:r w:rsidR="000B5262">
        <w:rPr>
          <w:rFonts w:ascii="Times New Roman" w:hAnsi="Times New Roman" w:cs="Times New Roman"/>
          <w:sz w:val="28"/>
          <w:szCs w:val="28"/>
        </w:rPr>
        <w:t>3</w:t>
      </w:r>
      <w:r w:rsidR="00777854">
        <w:rPr>
          <w:rFonts w:ascii="Times New Roman" w:hAnsi="Times New Roman" w:cs="Times New Roman"/>
          <w:sz w:val="28"/>
          <w:szCs w:val="28"/>
        </w:rPr>
        <w:t>% от плана на 2015 год),</w:t>
      </w:r>
      <w:r w:rsidRPr="00ED0E87">
        <w:rPr>
          <w:rFonts w:ascii="Times New Roman" w:hAnsi="Times New Roman" w:cs="Times New Roman"/>
          <w:sz w:val="28"/>
          <w:szCs w:val="28"/>
        </w:rPr>
        <w:t xml:space="preserve"> </w:t>
      </w:r>
      <w:r>
        <w:rPr>
          <w:rFonts w:ascii="Times New Roman" w:hAnsi="Times New Roman" w:cs="Times New Roman"/>
          <w:sz w:val="28"/>
          <w:szCs w:val="28"/>
        </w:rPr>
        <w:t xml:space="preserve">рост </w:t>
      </w:r>
      <w:r w:rsidRPr="00ED0E87">
        <w:rPr>
          <w:rFonts w:ascii="Times New Roman" w:hAnsi="Times New Roman" w:cs="Times New Roman"/>
          <w:sz w:val="28"/>
          <w:szCs w:val="28"/>
        </w:rPr>
        <w:t xml:space="preserve"> </w:t>
      </w:r>
      <w:r>
        <w:rPr>
          <w:rFonts w:ascii="Times New Roman" w:hAnsi="Times New Roman" w:cs="Times New Roman"/>
          <w:sz w:val="28"/>
          <w:szCs w:val="28"/>
        </w:rPr>
        <w:t xml:space="preserve">к 2014 году </w:t>
      </w:r>
      <w:r w:rsidRPr="00ED0E87">
        <w:rPr>
          <w:rFonts w:ascii="Times New Roman" w:hAnsi="Times New Roman" w:cs="Times New Roman"/>
          <w:sz w:val="28"/>
          <w:szCs w:val="28"/>
        </w:rPr>
        <w:t xml:space="preserve">составил </w:t>
      </w:r>
      <w:r w:rsidR="000B5262">
        <w:rPr>
          <w:rFonts w:ascii="Times New Roman" w:hAnsi="Times New Roman" w:cs="Times New Roman"/>
          <w:sz w:val="28"/>
          <w:szCs w:val="28"/>
        </w:rPr>
        <w:t>0,6</w:t>
      </w:r>
      <w:r w:rsidRPr="00380468">
        <w:rPr>
          <w:rFonts w:ascii="Times New Roman" w:hAnsi="Times New Roman" w:cs="Times New Roman"/>
          <w:sz w:val="28"/>
          <w:szCs w:val="28"/>
        </w:rPr>
        <w:t>%</w:t>
      </w:r>
      <w:r w:rsidR="00FB589F" w:rsidRPr="00FB589F">
        <w:rPr>
          <w:rFonts w:ascii="Times New Roman" w:hAnsi="Times New Roman" w:cs="Times New Roman"/>
          <w:sz w:val="28"/>
          <w:szCs w:val="28"/>
        </w:rPr>
        <w:t xml:space="preserve">. </w:t>
      </w:r>
    </w:p>
    <w:p w:rsidR="00FB589F" w:rsidRPr="001F2669" w:rsidRDefault="00FB589F" w:rsidP="00483C0A">
      <w:pPr>
        <w:spacing w:after="0" w:line="240" w:lineRule="auto"/>
        <w:jc w:val="both"/>
        <w:rPr>
          <w:rFonts w:ascii="Times New Roman" w:hAnsi="Times New Roman" w:cs="Times New Roman"/>
          <w:sz w:val="28"/>
          <w:szCs w:val="28"/>
        </w:rPr>
      </w:pPr>
    </w:p>
    <w:p w:rsidR="00483C0A" w:rsidRPr="00CE4606" w:rsidRDefault="00483C0A" w:rsidP="00483C0A">
      <w:pPr>
        <w:spacing w:after="0" w:line="240" w:lineRule="auto"/>
        <w:jc w:val="both"/>
        <w:rPr>
          <w:rFonts w:ascii="Times New Roman" w:hAnsi="Times New Roman" w:cs="Times New Roman"/>
          <w:b/>
          <w:i/>
          <w:sz w:val="28"/>
          <w:szCs w:val="28"/>
        </w:rPr>
      </w:pPr>
      <w:r w:rsidRPr="00CE4606">
        <w:rPr>
          <w:rFonts w:ascii="Times New Roman" w:hAnsi="Times New Roman" w:cs="Times New Roman"/>
          <w:b/>
          <w:i/>
          <w:sz w:val="28"/>
          <w:szCs w:val="28"/>
        </w:rPr>
        <w:t>Агропромышленный комплекс</w:t>
      </w:r>
    </w:p>
    <w:p w:rsidR="00184645" w:rsidRPr="00775285" w:rsidRDefault="00184645" w:rsidP="00184645">
      <w:pPr>
        <w:spacing w:after="0" w:line="240" w:lineRule="auto"/>
        <w:ind w:firstLine="709"/>
        <w:jc w:val="both"/>
        <w:rPr>
          <w:rFonts w:ascii="Times New Roman" w:hAnsi="Times New Roman"/>
          <w:sz w:val="28"/>
          <w:szCs w:val="36"/>
        </w:rPr>
      </w:pPr>
      <w:r w:rsidRPr="00775285">
        <w:rPr>
          <w:rFonts w:ascii="Times New Roman" w:hAnsi="Times New Roman"/>
          <w:sz w:val="28"/>
          <w:szCs w:val="36"/>
        </w:rPr>
        <w:t xml:space="preserve">Череповецкий район является одним из крупнейших сельскохозяйственных районов области. </w:t>
      </w:r>
    </w:p>
    <w:p w:rsidR="00E34C64" w:rsidRPr="00E34C64" w:rsidRDefault="00E34C64" w:rsidP="00184645">
      <w:pPr>
        <w:spacing w:after="0" w:line="240" w:lineRule="auto"/>
        <w:ind w:firstLine="709"/>
        <w:jc w:val="both"/>
        <w:rPr>
          <w:rFonts w:ascii="Times New Roman" w:hAnsi="Times New Roman" w:cs="Times New Roman"/>
          <w:sz w:val="28"/>
          <w:szCs w:val="28"/>
        </w:rPr>
      </w:pPr>
      <w:r w:rsidRPr="00E34C64">
        <w:rPr>
          <w:rFonts w:ascii="Times New Roman" w:hAnsi="Times New Roman" w:cs="Times New Roman"/>
          <w:sz w:val="28"/>
          <w:szCs w:val="28"/>
        </w:rPr>
        <w:t xml:space="preserve">Доля района в региональном производстве сельхозпродукции в 2015 году не претерпела существенных изменений, район произвел 8% молока, 22,8 % яйца и 23,8% мяса. </w:t>
      </w:r>
    </w:p>
    <w:p w:rsidR="00E34C64" w:rsidRPr="00E34C64" w:rsidRDefault="00E34C64" w:rsidP="00C070F1">
      <w:pPr>
        <w:spacing w:after="0" w:line="240" w:lineRule="auto"/>
        <w:ind w:firstLine="709"/>
        <w:jc w:val="both"/>
        <w:rPr>
          <w:rFonts w:ascii="Times New Roman" w:hAnsi="Times New Roman" w:cs="Times New Roman"/>
          <w:sz w:val="28"/>
          <w:szCs w:val="28"/>
        </w:rPr>
      </w:pPr>
      <w:r w:rsidRPr="00E34C64">
        <w:rPr>
          <w:rFonts w:ascii="Times New Roman" w:hAnsi="Times New Roman" w:cs="Times New Roman"/>
          <w:sz w:val="28"/>
          <w:szCs w:val="28"/>
        </w:rPr>
        <w:t xml:space="preserve">В сельском хозяйстве района на 1 января 2016 года занято 1533 человека, действует 17 сельхозпредприятий, 13 фермерских хозяйств и 16700 личных подсобных хозяйств. </w:t>
      </w:r>
    </w:p>
    <w:p w:rsidR="00FB589F" w:rsidRPr="00622B2B" w:rsidRDefault="00622B2B" w:rsidP="00483C0A">
      <w:pPr>
        <w:spacing w:line="240" w:lineRule="auto"/>
        <w:ind w:firstLine="709"/>
        <w:jc w:val="both"/>
        <w:rPr>
          <w:rFonts w:ascii="Times New Roman" w:hAnsi="Times New Roman" w:cs="Times New Roman"/>
          <w:sz w:val="28"/>
          <w:szCs w:val="28"/>
        </w:rPr>
      </w:pPr>
      <w:r w:rsidRPr="00622B2B">
        <w:rPr>
          <w:rFonts w:ascii="Times New Roman" w:hAnsi="Times New Roman" w:cs="Times New Roman"/>
          <w:sz w:val="28"/>
          <w:szCs w:val="28"/>
        </w:rPr>
        <w:t>Общая стоимость продукции, реализованной сельхозпредприятиями района, в 2015 году сохранилась на уровне предыдущего года и составила 2690 тыс. руб.</w:t>
      </w:r>
    </w:p>
    <w:tbl>
      <w:tblPr>
        <w:tblStyle w:val="a6"/>
        <w:tblW w:w="10031" w:type="dxa"/>
        <w:tblLayout w:type="fixed"/>
        <w:tblLook w:val="01E0"/>
      </w:tblPr>
      <w:tblGrid>
        <w:gridCol w:w="6062"/>
        <w:gridCol w:w="992"/>
        <w:gridCol w:w="992"/>
        <w:gridCol w:w="993"/>
        <w:gridCol w:w="992"/>
      </w:tblGrid>
      <w:tr w:rsidR="00044407" w:rsidRPr="00027C2E" w:rsidTr="00211FA2">
        <w:trPr>
          <w:trHeight w:val="622"/>
        </w:trPr>
        <w:tc>
          <w:tcPr>
            <w:tcW w:w="6062" w:type="dxa"/>
            <w:vMerge w:val="restart"/>
            <w:vAlign w:val="center"/>
          </w:tcPr>
          <w:p w:rsidR="00044407" w:rsidRPr="00027C2E" w:rsidRDefault="00044407" w:rsidP="009A0E5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044407" w:rsidRPr="00027C2E" w:rsidRDefault="00044407"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4</w:t>
            </w:r>
            <w:r w:rsidRPr="00027C2E">
              <w:rPr>
                <w:rFonts w:ascii="Times New Roman" w:hAnsi="Times New Roman" w:cs="Times New Roman"/>
                <w:sz w:val="24"/>
                <w:szCs w:val="24"/>
              </w:rPr>
              <w:t xml:space="preserve"> отчет</w:t>
            </w:r>
          </w:p>
        </w:tc>
        <w:tc>
          <w:tcPr>
            <w:tcW w:w="992" w:type="dxa"/>
            <w:vMerge w:val="restart"/>
            <w:vAlign w:val="center"/>
          </w:tcPr>
          <w:p w:rsidR="00044407" w:rsidRPr="00027C2E" w:rsidRDefault="00044407"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5 </w:t>
            </w:r>
            <w:r w:rsidRPr="00027C2E">
              <w:rPr>
                <w:rFonts w:ascii="Times New Roman" w:hAnsi="Times New Roman" w:cs="Times New Roman"/>
                <w:sz w:val="24"/>
                <w:szCs w:val="24"/>
              </w:rPr>
              <w:t>оценка</w:t>
            </w:r>
          </w:p>
        </w:tc>
        <w:tc>
          <w:tcPr>
            <w:tcW w:w="993" w:type="dxa"/>
            <w:vMerge w:val="restart"/>
            <w:vAlign w:val="center"/>
          </w:tcPr>
          <w:p w:rsidR="00044407" w:rsidRPr="00027C2E" w:rsidRDefault="00044407"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5 </w:t>
            </w:r>
            <w:r w:rsidRPr="00027C2E">
              <w:rPr>
                <w:rFonts w:ascii="Times New Roman" w:hAnsi="Times New Roman" w:cs="Times New Roman"/>
                <w:sz w:val="24"/>
                <w:szCs w:val="24"/>
              </w:rPr>
              <w:t>отчет</w:t>
            </w:r>
          </w:p>
        </w:tc>
        <w:tc>
          <w:tcPr>
            <w:tcW w:w="992" w:type="dxa"/>
            <w:vMerge w:val="restart"/>
            <w:vAlign w:val="center"/>
          </w:tcPr>
          <w:p w:rsidR="00044407" w:rsidRPr="00027C2E" w:rsidRDefault="00044407" w:rsidP="009A0E54">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5</w:t>
            </w:r>
          </w:p>
        </w:tc>
      </w:tr>
      <w:tr w:rsidR="00044407" w:rsidRPr="00027C2E" w:rsidTr="00211FA2">
        <w:trPr>
          <w:trHeight w:val="309"/>
        </w:trPr>
        <w:tc>
          <w:tcPr>
            <w:tcW w:w="6062" w:type="dxa"/>
            <w:vMerge/>
            <w:vAlign w:val="center"/>
          </w:tcPr>
          <w:p w:rsidR="00044407" w:rsidRPr="00027C2E" w:rsidRDefault="00044407" w:rsidP="009A0E54">
            <w:pPr>
              <w:jc w:val="center"/>
              <w:rPr>
                <w:rFonts w:ascii="Times New Roman" w:hAnsi="Times New Roman" w:cs="Times New Roman"/>
                <w:sz w:val="24"/>
                <w:szCs w:val="24"/>
              </w:rPr>
            </w:pPr>
          </w:p>
        </w:tc>
        <w:tc>
          <w:tcPr>
            <w:tcW w:w="992" w:type="dxa"/>
            <w:vMerge/>
            <w:vAlign w:val="center"/>
          </w:tcPr>
          <w:p w:rsidR="00044407" w:rsidRPr="00027C2E" w:rsidRDefault="00044407" w:rsidP="009A0E54">
            <w:pPr>
              <w:jc w:val="center"/>
              <w:rPr>
                <w:rFonts w:ascii="Times New Roman" w:hAnsi="Times New Roman" w:cs="Times New Roman"/>
                <w:sz w:val="24"/>
                <w:szCs w:val="24"/>
              </w:rPr>
            </w:pPr>
          </w:p>
        </w:tc>
        <w:tc>
          <w:tcPr>
            <w:tcW w:w="992" w:type="dxa"/>
            <w:vMerge/>
            <w:vAlign w:val="center"/>
          </w:tcPr>
          <w:p w:rsidR="00044407" w:rsidRPr="00027C2E" w:rsidRDefault="00044407" w:rsidP="009A0E54">
            <w:pPr>
              <w:jc w:val="center"/>
              <w:rPr>
                <w:rFonts w:ascii="Times New Roman" w:hAnsi="Times New Roman" w:cs="Times New Roman"/>
                <w:sz w:val="24"/>
                <w:szCs w:val="24"/>
              </w:rPr>
            </w:pPr>
          </w:p>
        </w:tc>
        <w:tc>
          <w:tcPr>
            <w:tcW w:w="993" w:type="dxa"/>
            <w:vMerge/>
            <w:vAlign w:val="center"/>
          </w:tcPr>
          <w:p w:rsidR="00044407" w:rsidRPr="00027C2E" w:rsidRDefault="00044407" w:rsidP="009A0E54">
            <w:pPr>
              <w:jc w:val="center"/>
              <w:rPr>
                <w:rFonts w:ascii="Times New Roman" w:hAnsi="Times New Roman" w:cs="Times New Roman"/>
                <w:sz w:val="24"/>
                <w:szCs w:val="24"/>
              </w:rPr>
            </w:pPr>
          </w:p>
        </w:tc>
        <w:tc>
          <w:tcPr>
            <w:tcW w:w="992" w:type="dxa"/>
            <w:vMerge/>
            <w:vAlign w:val="center"/>
          </w:tcPr>
          <w:p w:rsidR="00044407" w:rsidRPr="00027C2E" w:rsidRDefault="00044407" w:rsidP="009A0E54">
            <w:pPr>
              <w:jc w:val="center"/>
              <w:rPr>
                <w:rFonts w:ascii="Times New Roman" w:hAnsi="Times New Roman" w:cs="Times New Roman"/>
                <w:sz w:val="24"/>
                <w:szCs w:val="24"/>
              </w:rPr>
            </w:pPr>
          </w:p>
        </w:tc>
      </w:tr>
      <w:tr w:rsidR="00044407" w:rsidRPr="006828B6" w:rsidTr="00211FA2">
        <w:tc>
          <w:tcPr>
            <w:tcW w:w="6062" w:type="dxa"/>
          </w:tcPr>
          <w:p w:rsidR="00044407" w:rsidRPr="00D26EE6" w:rsidRDefault="00044407" w:rsidP="009A0E54">
            <w:pPr>
              <w:rPr>
                <w:rFonts w:ascii="Times New Roman" w:hAnsi="Times New Roman" w:cs="Times New Roman"/>
                <w:sz w:val="24"/>
                <w:szCs w:val="24"/>
              </w:rPr>
            </w:pPr>
            <w:r w:rsidRPr="00D26EE6">
              <w:rPr>
                <w:rFonts w:ascii="Times New Roman" w:hAnsi="Times New Roman" w:cs="Times New Roman"/>
                <w:sz w:val="24"/>
                <w:szCs w:val="24"/>
              </w:rPr>
              <w:t xml:space="preserve">Объем с/х производства </w:t>
            </w:r>
          </w:p>
          <w:p w:rsidR="00044407" w:rsidRPr="00D26EE6" w:rsidRDefault="00044407" w:rsidP="009A0E54">
            <w:pPr>
              <w:rPr>
                <w:rFonts w:ascii="Times New Roman" w:hAnsi="Times New Roman" w:cs="Times New Roman"/>
                <w:sz w:val="24"/>
                <w:szCs w:val="24"/>
              </w:rPr>
            </w:pPr>
            <w:r w:rsidRPr="00D26EE6">
              <w:rPr>
                <w:rFonts w:ascii="Times New Roman" w:hAnsi="Times New Roman" w:cs="Times New Roman"/>
                <w:sz w:val="24"/>
                <w:szCs w:val="24"/>
              </w:rPr>
              <w:t>(по полному кругу предприятий, вкл. КФХ),  млн. руб.</w:t>
            </w:r>
          </w:p>
        </w:tc>
        <w:tc>
          <w:tcPr>
            <w:tcW w:w="992" w:type="dxa"/>
            <w:vAlign w:val="center"/>
          </w:tcPr>
          <w:p w:rsidR="00044407" w:rsidRDefault="00044407" w:rsidP="009A0E54">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2 640</w:t>
            </w:r>
          </w:p>
        </w:tc>
        <w:tc>
          <w:tcPr>
            <w:tcW w:w="992" w:type="dxa"/>
            <w:vAlign w:val="center"/>
          </w:tcPr>
          <w:p w:rsidR="00044407" w:rsidRDefault="00044407" w:rsidP="009A0E54">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2 690</w:t>
            </w:r>
          </w:p>
        </w:tc>
        <w:tc>
          <w:tcPr>
            <w:tcW w:w="993" w:type="dxa"/>
            <w:vAlign w:val="center"/>
          </w:tcPr>
          <w:p w:rsidR="00044407" w:rsidRDefault="00044407" w:rsidP="009A0E54">
            <w:pPr>
              <w:jc w:val="center"/>
              <w:rPr>
                <w:rFonts w:ascii="Times New Roman" w:hAnsi="Times New Roman" w:cs="Times New Roman"/>
                <w:sz w:val="24"/>
                <w:szCs w:val="24"/>
              </w:rPr>
            </w:pPr>
            <w:r w:rsidRPr="005B6E55">
              <w:rPr>
                <w:rFonts w:ascii="Times New Roman" w:hAnsi="Times New Roman" w:cs="Times New Roman"/>
                <w:sz w:val="24"/>
                <w:szCs w:val="24"/>
                <w:highlight w:val="yellow"/>
              </w:rPr>
              <w:t>2690</w:t>
            </w:r>
          </w:p>
        </w:tc>
        <w:tc>
          <w:tcPr>
            <w:tcW w:w="992" w:type="dxa"/>
            <w:vAlign w:val="center"/>
          </w:tcPr>
          <w:p w:rsidR="00044407" w:rsidRDefault="00044407" w:rsidP="009A0E54">
            <w:pPr>
              <w:jc w:val="center"/>
              <w:rPr>
                <w:rFonts w:ascii="Times New Roman" w:hAnsi="Times New Roman" w:cs="Times New Roman"/>
                <w:sz w:val="24"/>
                <w:szCs w:val="24"/>
              </w:rPr>
            </w:pPr>
            <w:r>
              <w:rPr>
                <w:rFonts w:ascii="Times New Roman" w:hAnsi="Times New Roman" w:cs="Times New Roman"/>
                <w:sz w:val="24"/>
                <w:szCs w:val="24"/>
              </w:rPr>
              <w:t>100</w:t>
            </w:r>
            <w:r w:rsidR="00211FA2">
              <w:rPr>
                <w:rFonts w:ascii="Times New Roman" w:hAnsi="Times New Roman" w:cs="Times New Roman"/>
                <w:sz w:val="24"/>
                <w:szCs w:val="24"/>
              </w:rPr>
              <w:t>%</w:t>
            </w:r>
          </w:p>
        </w:tc>
      </w:tr>
    </w:tbl>
    <w:p w:rsidR="00301CCB" w:rsidRDefault="00301CCB" w:rsidP="00906B5B">
      <w:pPr>
        <w:spacing w:after="0" w:line="240" w:lineRule="auto"/>
        <w:jc w:val="both"/>
        <w:rPr>
          <w:rFonts w:ascii="Times New Roman" w:hAnsi="Times New Roman" w:cs="Times New Roman"/>
          <w:b/>
          <w:i/>
          <w:sz w:val="28"/>
          <w:szCs w:val="28"/>
        </w:rPr>
      </w:pPr>
    </w:p>
    <w:p w:rsidR="00906B5B" w:rsidRPr="00CE4606" w:rsidRDefault="00D94F1F" w:rsidP="00906B5B">
      <w:pPr>
        <w:spacing w:after="0" w:line="240" w:lineRule="auto"/>
        <w:jc w:val="both"/>
        <w:rPr>
          <w:rFonts w:ascii="Times New Roman" w:hAnsi="Times New Roman" w:cs="Times New Roman"/>
          <w:i/>
          <w:sz w:val="28"/>
          <w:szCs w:val="28"/>
        </w:rPr>
      </w:pPr>
      <w:r w:rsidRPr="00CE4606">
        <w:rPr>
          <w:rFonts w:ascii="Times New Roman" w:hAnsi="Times New Roman" w:cs="Times New Roman"/>
          <w:b/>
          <w:i/>
          <w:sz w:val="28"/>
          <w:szCs w:val="28"/>
        </w:rPr>
        <w:t>Прибыль</w:t>
      </w:r>
    </w:p>
    <w:p w:rsidR="00C66AD7" w:rsidRPr="00D94F1F" w:rsidRDefault="002D76E9" w:rsidP="00631504">
      <w:pPr>
        <w:spacing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В 2015 году прибыль прибыльных предприятий составила 183,7 млн.</w:t>
      </w:r>
      <w:r w:rsidR="00631504">
        <w:rPr>
          <w:rFonts w:ascii="Times New Roman" w:hAnsi="Times New Roman" w:cs="Times New Roman"/>
          <w:sz w:val="28"/>
          <w:szCs w:val="28"/>
        </w:rPr>
        <w:t xml:space="preserve"> </w:t>
      </w:r>
      <w:r>
        <w:rPr>
          <w:rFonts w:ascii="Times New Roman" w:hAnsi="Times New Roman" w:cs="Times New Roman"/>
          <w:sz w:val="28"/>
          <w:szCs w:val="28"/>
        </w:rPr>
        <w:t>руб.</w:t>
      </w:r>
    </w:p>
    <w:tbl>
      <w:tblPr>
        <w:tblStyle w:val="a6"/>
        <w:tblW w:w="10031" w:type="dxa"/>
        <w:tblLayout w:type="fixed"/>
        <w:tblLook w:val="01E0"/>
      </w:tblPr>
      <w:tblGrid>
        <w:gridCol w:w="6062"/>
        <w:gridCol w:w="992"/>
        <w:gridCol w:w="992"/>
        <w:gridCol w:w="993"/>
        <w:gridCol w:w="992"/>
      </w:tblGrid>
      <w:tr w:rsidR="00546822" w:rsidRPr="00027C2E" w:rsidTr="00211FA2">
        <w:trPr>
          <w:trHeight w:val="622"/>
        </w:trPr>
        <w:tc>
          <w:tcPr>
            <w:tcW w:w="6062" w:type="dxa"/>
            <w:vMerge w:val="restart"/>
            <w:vAlign w:val="center"/>
          </w:tcPr>
          <w:p w:rsidR="00546822" w:rsidRPr="00027C2E" w:rsidRDefault="00546822" w:rsidP="009A0E5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546822" w:rsidRPr="00027C2E" w:rsidRDefault="00546822"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4</w:t>
            </w:r>
            <w:r w:rsidRPr="00027C2E">
              <w:rPr>
                <w:rFonts w:ascii="Times New Roman" w:hAnsi="Times New Roman" w:cs="Times New Roman"/>
                <w:sz w:val="24"/>
                <w:szCs w:val="24"/>
              </w:rPr>
              <w:t xml:space="preserve"> отчет</w:t>
            </w:r>
          </w:p>
        </w:tc>
        <w:tc>
          <w:tcPr>
            <w:tcW w:w="992" w:type="dxa"/>
            <w:vMerge w:val="restart"/>
            <w:vAlign w:val="center"/>
          </w:tcPr>
          <w:p w:rsidR="00546822" w:rsidRPr="00027C2E" w:rsidRDefault="00546822"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5 </w:t>
            </w:r>
            <w:r w:rsidRPr="00027C2E">
              <w:rPr>
                <w:rFonts w:ascii="Times New Roman" w:hAnsi="Times New Roman" w:cs="Times New Roman"/>
                <w:sz w:val="24"/>
                <w:szCs w:val="24"/>
              </w:rPr>
              <w:t>оценка</w:t>
            </w:r>
          </w:p>
        </w:tc>
        <w:tc>
          <w:tcPr>
            <w:tcW w:w="993" w:type="dxa"/>
            <w:vMerge w:val="restart"/>
            <w:vAlign w:val="center"/>
          </w:tcPr>
          <w:p w:rsidR="00546822" w:rsidRPr="00027C2E" w:rsidRDefault="00546822"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5 </w:t>
            </w:r>
            <w:r w:rsidRPr="00027C2E">
              <w:rPr>
                <w:rFonts w:ascii="Times New Roman" w:hAnsi="Times New Roman" w:cs="Times New Roman"/>
                <w:sz w:val="24"/>
                <w:szCs w:val="24"/>
              </w:rPr>
              <w:t>отчет</w:t>
            </w:r>
          </w:p>
        </w:tc>
        <w:tc>
          <w:tcPr>
            <w:tcW w:w="992" w:type="dxa"/>
            <w:vMerge w:val="restart"/>
            <w:vAlign w:val="center"/>
          </w:tcPr>
          <w:p w:rsidR="00546822" w:rsidRPr="00027C2E" w:rsidRDefault="00546822" w:rsidP="009A0E54">
            <w:pPr>
              <w:jc w:val="center"/>
              <w:rPr>
                <w:rFonts w:ascii="Times New Roman" w:hAnsi="Times New Roman" w:cs="Times New Roman"/>
                <w:sz w:val="24"/>
                <w:szCs w:val="24"/>
              </w:rPr>
            </w:pPr>
            <w:r w:rsidRPr="00027C2E">
              <w:rPr>
                <w:rFonts w:ascii="Times New Roman" w:hAnsi="Times New Roman" w:cs="Times New Roman"/>
                <w:sz w:val="24"/>
                <w:szCs w:val="24"/>
              </w:rPr>
              <w:t xml:space="preserve">% к оценке </w:t>
            </w:r>
            <w:r w:rsidRPr="00027C2E">
              <w:rPr>
                <w:rFonts w:ascii="Times New Roman" w:hAnsi="Times New Roman" w:cs="Times New Roman"/>
                <w:sz w:val="24"/>
                <w:szCs w:val="24"/>
              </w:rPr>
              <w:lastRenderedPageBreak/>
              <w:t>201</w:t>
            </w:r>
            <w:r>
              <w:rPr>
                <w:rFonts w:ascii="Times New Roman" w:hAnsi="Times New Roman" w:cs="Times New Roman"/>
                <w:sz w:val="24"/>
                <w:szCs w:val="24"/>
              </w:rPr>
              <w:t>5</w:t>
            </w:r>
          </w:p>
        </w:tc>
      </w:tr>
      <w:tr w:rsidR="00546822" w:rsidRPr="00027C2E" w:rsidTr="00211FA2">
        <w:trPr>
          <w:trHeight w:val="309"/>
        </w:trPr>
        <w:tc>
          <w:tcPr>
            <w:tcW w:w="6062" w:type="dxa"/>
            <w:vMerge/>
            <w:vAlign w:val="center"/>
          </w:tcPr>
          <w:p w:rsidR="00546822" w:rsidRPr="00027C2E" w:rsidRDefault="00546822" w:rsidP="009A0E54">
            <w:pPr>
              <w:jc w:val="center"/>
              <w:rPr>
                <w:rFonts w:ascii="Times New Roman" w:hAnsi="Times New Roman" w:cs="Times New Roman"/>
                <w:sz w:val="24"/>
                <w:szCs w:val="24"/>
              </w:rPr>
            </w:pPr>
          </w:p>
        </w:tc>
        <w:tc>
          <w:tcPr>
            <w:tcW w:w="992" w:type="dxa"/>
            <w:vMerge/>
            <w:vAlign w:val="center"/>
          </w:tcPr>
          <w:p w:rsidR="00546822" w:rsidRPr="00027C2E" w:rsidRDefault="00546822" w:rsidP="009A0E54">
            <w:pPr>
              <w:jc w:val="center"/>
              <w:rPr>
                <w:rFonts w:ascii="Times New Roman" w:hAnsi="Times New Roman" w:cs="Times New Roman"/>
                <w:sz w:val="24"/>
                <w:szCs w:val="24"/>
              </w:rPr>
            </w:pPr>
          </w:p>
        </w:tc>
        <w:tc>
          <w:tcPr>
            <w:tcW w:w="992" w:type="dxa"/>
            <w:vMerge/>
            <w:vAlign w:val="center"/>
          </w:tcPr>
          <w:p w:rsidR="00546822" w:rsidRPr="00027C2E" w:rsidRDefault="00546822" w:rsidP="009A0E54">
            <w:pPr>
              <w:jc w:val="center"/>
              <w:rPr>
                <w:rFonts w:ascii="Times New Roman" w:hAnsi="Times New Roman" w:cs="Times New Roman"/>
                <w:sz w:val="24"/>
                <w:szCs w:val="24"/>
              </w:rPr>
            </w:pPr>
          </w:p>
        </w:tc>
        <w:tc>
          <w:tcPr>
            <w:tcW w:w="993" w:type="dxa"/>
            <w:vMerge/>
            <w:vAlign w:val="center"/>
          </w:tcPr>
          <w:p w:rsidR="00546822" w:rsidRPr="00027C2E" w:rsidRDefault="00546822" w:rsidP="009A0E54">
            <w:pPr>
              <w:jc w:val="center"/>
              <w:rPr>
                <w:rFonts w:ascii="Times New Roman" w:hAnsi="Times New Roman" w:cs="Times New Roman"/>
                <w:sz w:val="24"/>
                <w:szCs w:val="24"/>
              </w:rPr>
            </w:pPr>
          </w:p>
        </w:tc>
        <w:tc>
          <w:tcPr>
            <w:tcW w:w="992" w:type="dxa"/>
            <w:vMerge/>
            <w:vAlign w:val="center"/>
          </w:tcPr>
          <w:p w:rsidR="00546822" w:rsidRPr="00027C2E" w:rsidRDefault="00546822" w:rsidP="009A0E54">
            <w:pPr>
              <w:jc w:val="center"/>
              <w:rPr>
                <w:rFonts w:ascii="Times New Roman" w:hAnsi="Times New Roman" w:cs="Times New Roman"/>
                <w:sz w:val="24"/>
                <w:szCs w:val="24"/>
              </w:rPr>
            </w:pPr>
          </w:p>
        </w:tc>
      </w:tr>
      <w:tr w:rsidR="00C56660" w:rsidRPr="006828B6" w:rsidTr="00211FA2">
        <w:tc>
          <w:tcPr>
            <w:tcW w:w="6062" w:type="dxa"/>
          </w:tcPr>
          <w:p w:rsidR="00C56660" w:rsidRPr="00D94F1F" w:rsidRDefault="00C56660" w:rsidP="009A0E54">
            <w:pPr>
              <w:rPr>
                <w:rFonts w:ascii="Times New Roman" w:hAnsi="Times New Roman" w:cs="Times New Roman"/>
                <w:sz w:val="24"/>
                <w:szCs w:val="24"/>
              </w:rPr>
            </w:pPr>
            <w:r w:rsidRPr="00D94F1F">
              <w:rPr>
                <w:rFonts w:ascii="Times New Roman" w:hAnsi="Times New Roman" w:cs="Times New Roman"/>
                <w:sz w:val="24"/>
                <w:szCs w:val="24"/>
              </w:rPr>
              <w:lastRenderedPageBreak/>
              <w:t>Прибыль прибыльных предприятий до налогообложения,  млн. руб.</w:t>
            </w:r>
          </w:p>
        </w:tc>
        <w:tc>
          <w:tcPr>
            <w:tcW w:w="992" w:type="dxa"/>
            <w:vAlign w:val="center"/>
          </w:tcPr>
          <w:p w:rsidR="00C56660" w:rsidRPr="00D94F1F" w:rsidRDefault="00C56660" w:rsidP="009A0E54">
            <w:pPr>
              <w:jc w:val="center"/>
              <w:rPr>
                <w:rFonts w:ascii="Times New Roman" w:hAnsi="Times New Roman" w:cs="Times New Roman"/>
                <w:sz w:val="24"/>
                <w:szCs w:val="24"/>
              </w:rPr>
            </w:pPr>
            <w:r>
              <w:rPr>
                <w:rFonts w:ascii="Times New Roman" w:hAnsi="Times New Roman" w:cs="Times New Roman"/>
                <w:sz w:val="24"/>
                <w:szCs w:val="24"/>
              </w:rPr>
              <w:t>137,0</w:t>
            </w:r>
          </w:p>
        </w:tc>
        <w:tc>
          <w:tcPr>
            <w:tcW w:w="992" w:type="dxa"/>
            <w:vAlign w:val="center"/>
          </w:tcPr>
          <w:p w:rsidR="00C56660" w:rsidRPr="00D94F1F" w:rsidRDefault="00C56660" w:rsidP="009A0E54">
            <w:pPr>
              <w:jc w:val="center"/>
              <w:rPr>
                <w:rFonts w:ascii="Times New Roman" w:hAnsi="Times New Roman" w:cs="Times New Roman"/>
                <w:sz w:val="24"/>
                <w:szCs w:val="24"/>
              </w:rPr>
            </w:pPr>
            <w:r>
              <w:rPr>
                <w:rFonts w:ascii="Times New Roman" w:hAnsi="Times New Roman" w:cs="Times New Roman"/>
                <w:sz w:val="24"/>
                <w:szCs w:val="24"/>
              </w:rPr>
              <w:t>39,5</w:t>
            </w:r>
          </w:p>
        </w:tc>
        <w:tc>
          <w:tcPr>
            <w:tcW w:w="993" w:type="dxa"/>
            <w:vAlign w:val="center"/>
          </w:tcPr>
          <w:p w:rsidR="00C56660" w:rsidRPr="00D94F1F" w:rsidRDefault="00C56660" w:rsidP="00ED2793">
            <w:pPr>
              <w:jc w:val="center"/>
              <w:rPr>
                <w:rFonts w:ascii="Times New Roman" w:hAnsi="Times New Roman" w:cs="Times New Roman"/>
                <w:sz w:val="24"/>
                <w:szCs w:val="24"/>
              </w:rPr>
            </w:pPr>
            <w:r>
              <w:rPr>
                <w:rFonts w:ascii="Times New Roman" w:hAnsi="Times New Roman" w:cs="Times New Roman"/>
                <w:sz w:val="24"/>
                <w:szCs w:val="24"/>
              </w:rPr>
              <w:t>183,7</w:t>
            </w:r>
          </w:p>
        </w:tc>
        <w:tc>
          <w:tcPr>
            <w:tcW w:w="992" w:type="dxa"/>
            <w:vAlign w:val="center"/>
          </w:tcPr>
          <w:p w:rsidR="00C56660" w:rsidRPr="00D94F1F" w:rsidRDefault="00C56660" w:rsidP="00ED2793">
            <w:pPr>
              <w:jc w:val="center"/>
              <w:rPr>
                <w:rFonts w:ascii="Times New Roman" w:hAnsi="Times New Roman" w:cs="Times New Roman"/>
                <w:sz w:val="24"/>
                <w:szCs w:val="24"/>
              </w:rPr>
            </w:pPr>
            <w:r>
              <w:rPr>
                <w:rFonts w:ascii="Times New Roman" w:hAnsi="Times New Roman" w:cs="Times New Roman"/>
                <w:sz w:val="24"/>
                <w:szCs w:val="24"/>
              </w:rPr>
              <w:t>в 4,7 раз</w:t>
            </w:r>
          </w:p>
        </w:tc>
      </w:tr>
    </w:tbl>
    <w:p w:rsidR="00483C0A" w:rsidRPr="00CE4606" w:rsidRDefault="00731BE5" w:rsidP="00483C0A">
      <w:pPr>
        <w:pStyle w:val="1"/>
        <w:rPr>
          <w:b/>
          <w:i/>
          <w:sz w:val="28"/>
          <w:szCs w:val="28"/>
        </w:rPr>
      </w:pPr>
      <w:r w:rsidRPr="00CE4606">
        <w:rPr>
          <w:b/>
          <w:i/>
          <w:sz w:val="28"/>
          <w:szCs w:val="28"/>
        </w:rPr>
        <w:t>Потребительский рынок</w:t>
      </w:r>
    </w:p>
    <w:p w:rsidR="00EA2A1A" w:rsidRPr="00A75D8B" w:rsidRDefault="00EA2A1A" w:rsidP="00906B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Ситуация на п</w:t>
      </w:r>
      <w:r w:rsidRPr="00A75D8B">
        <w:rPr>
          <w:rFonts w:ascii="Times New Roman" w:hAnsi="Times New Roman" w:cs="Times New Roman"/>
          <w:sz w:val="28"/>
          <w:szCs w:val="28"/>
        </w:rPr>
        <w:t>отребительск</w:t>
      </w:r>
      <w:r>
        <w:rPr>
          <w:rFonts w:ascii="Times New Roman" w:hAnsi="Times New Roman" w:cs="Times New Roman"/>
          <w:sz w:val="28"/>
          <w:szCs w:val="28"/>
        </w:rPr>
        <w:t>ом</w:t>
      </w:r>
      <w:r w:rsidRPr="00A75D8B">
        <w:rPr>
          <w:rFonts w:ascii="Times New Roman" w:hAnsi="Times New Roman" w:cs="Times New Roman"/>
          <w:sz w:val="28"/>
          <w:szCs w:val="28"/>
        </w:rPr>
        <w:t xml:space="preserve"> рынк</w:t>
      </w:r>
      <w:r>
        <w:rPr>
          <w:rFonts w:ascii="Times New Roman" w:hAnsi="Times New Roman" w:cs="Times New Roman"/>
          <w:sz w:val="28"/>
          <w:szCs w:val="28"/>
        </w:rPr>
        <w:t>е</w:t>
      </w:r>
      <w:r w:rsidRPr="00A75D8B">
        <w:rPr>
          <w:rFonts w:ascii="Times New Roman" w:hAnsi="Times New Roman" w:cs="Times New Roman"/>
          <w:sz w:val="28"/>
          <w:szCs w:val="28"/>
        </w:rPr>
        <w:t>  района в 201</w:t>
      </w:r>
      <w:r w:rsidR="002D76E9">
        <w:rPr>
          <w:rFonts w:ascii="Times New Roman" w:hAnsi="Times New Roman" w:cs="Times New Roman"/>
          <w:sz w:val="28"/>
          <w:szCs w:val="28"/>
        </w:rPr>
        <w:t>6</w:t>
      </w:r>
      <w:r w:rsidRPr="00A75D8B">
        <w:rPr>
          <w:rFonts w:ascii="Times New Roman" w:hAnsi="Times New Roman" w:cs="Times New Roman"/>
          <w:sz w:val="28"/>
          <w:szCs w:val="28"/>
        </w:rPr>
        <w:t xml:space="preserve"> году оставал</w:t>
      </w:r>
      <w:r>
        <w:rPr>
          <w:rFonts w:ascii="Times New Roman" w:hAnsi="Times New Roman" w:cs="Times New Roman"/>
          <w:sz w:val="28"/>
          <w:szCs w:val="28"/>
        </w:rPr>
        <w:t>ась</w:t>
      </w:r>
      <w:r w:rsidRPr="00A75D8B">
        <w:rPr>
          <w:rFonts w:ascii="Times New Roman" w:hAnsi="Times New Roman" w:cs="Times New Roman"/>
          <w:sz w:val="28"/>
          <w:szCs w:val="28"/>
        </w:rPr>
        <w:t xml:space="preserve"> стабильн</w:t>
      </w:r>
      <w:r>
        <w:rPr>
          <w:rFonts w:ascii="Times New Roman" w:hAnsi="Times New Roman" w:cs="Times New Roman"/>
          <w:sz w:val="28"/>
          <w:szCs w:val="28"/>
        </w:rPr>
        <w:t>ой</w:t>
      </w:r>
      <w:r w:rsidRPr="00A75D8B">
        <w:rPr>
          <w:rFonts w:ascii="Times New Roman" w:hAnsi="Times New Roman" w:cs="Times New Roman"/>
          <w:sz w:val="28"/>
          <w:szCs w:val="28"/>
        </w:rPr>
        <w:t xml:space="preserve"> и характеризовал</w:t>
      </w:r>
      <w:r>
        <w:rPr>
          <w:rFonts w:ascii="Times New Roman" w:hAnsi="Times New Roman" w:cs="Times New Roman"/>
          <w:sz w:val="28"/>
          <w:szCs w:val="28"/>
        </w:rPr>
        <w:t>ась</w:t>
      </w:r>
      <w:r w:rsidRPr="00A75D8B">
        <w:rPr>
          <w:rFonts w:ascii="Times New Roman" w:hAnsi="Times New Roman" w:cs="Times New Roman"/>
          <w:sz w:val="28"/>
          <w:szCs w:val="28"/>
        </w:rPr>
        <w:t xml:space="preserve"> высоким уровнем насыщения продовольственными и непродовольственными товарами. </w:t>
      </w:r>
    </w:p>
    <w:p w:rsidR="00EA2A1A" w:rsidRDefault="00EA2A1A" w:rsidP="005C7E31">
      <w:pPr>
        <w:spacing w:after="0" w:line="240" w:lineRule="auto"/>
        <w:ind w:firstLine="709"/>
        <w:jc w:val="both"/>
        <w:rPr>
          <w:rFonts w:ascii="Times New Roman" w:hAnsi="Times New Roman" w:cs="Times New Roman"/>
          <w:sz w:val="28"/>
          <w:szCs w:val="28"/>
        </w:rPr>
      </w:pPr>
      <w:r w:rsidRPr="00F52E2D">
        <w:rPr>
          <w:rFonts w:ascii="Times New Roman" w:hAnsi="Times New Roman" w:cs="Times New Roman"/>
          <w:sz w:val="28"/>
          <w:szCs w:val="28"/>
        </w:rPr>
        <w:t xml:space="preserve">Торговлю на территории района осуществляют 302 магазина (в т.ч. </w:t>
      </w:r>
      <w:r w:rsidR="00211FA2">
        <w:rPr>
          <w:rFonts w:ascii="Times New Roman" w:hAnsi="Times New Roman" w:cs="Times New Roman"/>
          <w:sz w:val="28"/>
          <w:szCs w:val="28"/>
        </w:rPr>
        <w:t>7</w:t>
      </w:r>
      <w:r w:rsidRPr="00F52E2D">
        <w:rPr>
          <w:rFonts w:ascii="Times New Roman" w:hAnsi="Times New Roman" w:cs="Times New Roman"/>
          <w:sz w:val="28"/>
          <w:szCs w:val="28"/>
        </w:rPr>
        <w:t xml:space="preserve"> сетевых магазинов «Дисма», «Дикси», «Чикаго», «Семья», «Каравай»</w:t>
      </w:r>
      <w:r w:rsidR="00211FA2">
        <w:rPr>
          <w:rFonts w:ascii="Times New Roman" w:hAnsi="Times New Roman" w:cs="Times New Roman"/>
          <w:sz w:val="28"/>
          <w:szCs w:val="28"/>
        </w:rPr>
        <w:t>, «Северный Градус» и «Пище</w:t>
      </w:r>
      <w:r w:rsidR="00631504">
        <w:rPr>
          <w:rFonts w:ascii="Times New Roman" w:hAnsi="Times New Roman" w:cs="Times New Roman"/>
          <w:sz w:val="28"/>
          <w:szCs w:val="28"/>
        </w:rPr>
        <w:t>торг</w:t>
      </w:r>
      <w:r w:rsidR="00211FA2">
        <w:rPr>
          <w:rFonts w:ascii="Times New Roman" w:hAnsi="Times New Roman" w:cs="Times New Roman"/>
          <w:sz w:val="28"/>
          <w:szCs w:val="28"/>
        </w:rPr>
        <w:t>»</w:t>
      </w:r>
      <w:r w:rsidRPr="00F52E2D">
        <w:rPr>
          <w:rFonts w:ascii="Times New Roman" w:hAnsi="Times New Roman" w:cs="Times New Roman"/>
          <w:sz w:val="28"/>
          <w:szCs w:val="28"/>
        </w:rPr>
        <w:t>), выездной торговлей охвачено 23</w:t>
      </w:r>
      <w:r>
        <w:rPr>
          <w:rFonts w:ascii="Times New Roman" w:hAnsi="Times New Roman" w:cs="Times New Roman"/>
          <w:sz w:val="28"/>
          <w:szCs w:val="28"/>
        </w:rPr>
        <w:t>2</w:t>
      </w:r>
      <w:r w:rsidRPr="00F52E2D">
        <w:rPr>
          <w:rFonts w:ascii="Times New Roman" w:hAnsi="Times New Roman" w:cs="Times New Roman"/>
          <w:sz w:val="28"/>
          <w:szCs w:val="28"/>
        </w:rPr>
        <w:t xml:space="preserve"> населенных пункта. </w:t>
      </w:r>
      <w:r w:rsidRPr="00A75D8B">
        <w:rPr>
          <w:rFonts w:ascii="Times New Roman" w:hAnsi="Times New Roman" w:cs="Times New Roman"/>
          <w:sz w:val="28"/>
          <w:szCs w:val="28"/>
        </w:rPr>
        <w:t>75 магазинов работают с «желтыми ценниками» (реализуют товары с минимальной наценкой).</w:t>
      </w:r>
      <w:r w:rsidR="00C11B5E" w:rsidRPr="00C11B5E">
        <w:rPr>
          <w:rFonts w:ascii="Times New Roman" w:hAnsi="Times New Roman" w:cs="Times New Roman"/>
          <w:sz w:val="28"/>
          <w:szCs w:val="28"/>
        </w:rPr>
        <w:t xml:space="preserve"> </w:t>
      </w:r>
    </w:p>
    <w:p w:rsidR="005C7E31" w:rsidRPr="00F52E2D" w:rsidRDefault="005C7E31" w:rsidP="00906B5B">
      <w:pPr>
        <w:spacing w:line="240" w:lineRule="auto"/>
        <w:ind w:firstLine="709"/>
        <w:jc w:val="both"/>
        <w:rPr>
          <w:rFonts w:ascii="Times New Roman" w:hAnsi="Times New Roman" w:cs="Times New Roman"/>
          <w:sz w:val="28"/>
          <w:szCs w:val="28"/>
        </w:rPr>
      </w:pPr>
      <w:r w:rsidRPr="005A6200">
        <w:rPr>
          <w:rFonts w:ascii="Times New Roman" w:hAnsi="Times New Roman" w:cs="Times New Roman"/>
          <w:sz w:val="28"/>
          <w:szCs w:val="28"/>
        </w:rPr>
        <w:t>Оборот розничной торговли в 2015 году составил</w:t>
      </w:r>
      <w:r w:rsidR="00387D70" w:rsidRPr="005A6200">
        <w:rPr>
          <w:rFonts w:ascii="Times New Roman" w:hAnsi="Times New Roman" w:cs="Times New Roman"/>
          <w:sz w:val="28"/>
          <w:szCs w:val="28"/>
        </w:rPr>
        <w:t xml:space="preserve"> 3120,9 млн.руб., что, в</w:t>
      </w:r>
      <w:r w:rsidR="00387D70">
        <w:rPr>
          <w:rFonts w:ascii="Times New Roman" w:hAnsi="Times New Roman" w:cs="Times New Roman"/>
          <w:sz w:val="28"/>
          <w:szCs w:val="28"/>
        </w:rPr>
        <w:t xml:space="preserve"> действующих ценах, на 5,2% больше, чем в 2014 году. Объем оказанных платных услуг в 2015 году увеличился по сравнению с 2014 годом на 8,8% и составил </w:t>
      </w:r>
      <w:r w:rsidR="00904AE4">
        <w:rPr>
          <w:rFonts w:ascii="Times New Roman" w:hAnsi="Times New Roman" w:cs="Times New Roman"/>
          <w:sz w:val="28"/>
          <w:szCs w:val="28"/>
        </w:rPr>
        <w:t>829,3 млн.руб.</w:t>
      </w:r>
    </w:p>
    <w:tbl>
      <w:tblPr>
        <w:tblStyle w:val="a6"/>
        <w:tblW w:w="10031" w:type="dxa"/>
        <w:tblLayout w:type="fixed"/>
        <w:tblLook w:val="01E0"/>
      </w:tblPr>
      <w:tblGrid>
        <w:gridCol w:w="6062"/>
        <w:gridCol w:w="992"/>
        <w:gridCol w:w="992"/>
        <w:gridCol w:w="992"/>
        <w:gridCol w:w="993"/>
      </w:tblGrid>
      <w:tr w:rsidR="005C7E31" w:rsidRPr="00027C2E" w:rsidTr="005C7E31">
        <w:trPr>
          <w:trHeight w:val="622"/>
        </w:trPr>
        <w:tc>
          <w:tcPr>
            <w:tcW w:w="6062" w:type="dxa"/>
            <w:vMerge w:val="restart"/>
            <w:vAlign w:val="center"/>
          </w:tcPr>
          <w:p w:rsidR="005C7E31" w:rsidRPr="00027C2E" w:rsidRDefault="005C7E31" w:rsidP="009A0E5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5C7E31" w:rsidRPr="00027C2E" w:rsidRDefault="005C7E31"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4</w:t>
            </w:r>
            <w:r w:rsidRPr="00027C2E">
              <w:rPr>
                <w:rFonts w:ascii="Times New Roman" w:hAnsi="Times New Roman" w:cs="Times New Roman"/>
                <w:sz w:val="24"/>
                <w:szCs w:val="24"/>
              </w:rPr>
              <w:t xml:space="preserve"> отчет</w:t>
            </w:r>
          </w:p>
        </w:tc>
        <w:tc>
          <w:tcPr>
            <w:tcW w:w="992" w:type="dxa"/>
            <w:vMerge w:val="restart"/>
            <w:vAlign w:val="center"/>
          </w:tcPr>
          <w:p w:rsidR="005C7E31" w:rsidRPr="00027C2E" w:rsidRDefault="005C7E31"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5 </w:t>
            </w:r>
            <w:r w:rsidRPr="00027C2E">
              <w:rPr>
                <w:rFonts w:ascii="Times New Roman" w:hAnsi="Times New Roman" w:cs="Times New Roman"/>
                <w:sz w:val="24"/>
                <w:szCs w:val="24"/>
              </w:rPr>
              <w:t>оценка</w:t>
            </w:r>
          </w:p>
        </w:tc>
        <w:tc>
          <w:tcPr>
            <w:tcW w:w="992" w:type="dxa"/>
            <w:vMerge w:val="restart"/>
            <w:vAlign w:val="center"/>
          </w:tcPr>
          <w:p w:rsidR="005C7E31" w:rsidRPr="00027C2E" w:rsidRDefault="005C7E31"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5 </w:t>
            </w:r>
            <w:r w:rsidRPr="00027C2E">
              <w:rPr>
                <w:rFonts w:ascii="Times New Roman" w:hAnsi="Times New Roman" w:cs="Times New Roman"/>
                <w:sz w:val="24"/>
                <w:szCs w:val="24"/>
              </w:rPr>
              <w:t>отчет</w:t>
            </w:r>
          </w:p>
        </w:tc>
        <w:tc>
          <w:tcPr>
            <w:tcW w:w="993" w:type="dxa"/>
            <w:vMerge w:val="restart"/>
            <w:vAlign w:val="center"/>
          </w:tcPr>
          <w:p w:rsidR="005C7E31" w:rsidRPr="00027C2E" w:rsidRDefault="005C7E31" w:rsidP="009A0E54">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5</w:t>
            </w:r>
          </w:p>
        </w:tc>
      </w:tr>
      <w:tr w:rsidR="005C7E31" w:rsidRPr="00027C2E" w:rsidTr="005C7E31">
        <w:trPr>
          <w:trHeight w:val="309"/>
        </w:trPr>
        <w:tc>
          <w:tcPr>
            <w:tcW w:w="6062" w:type="dxa"/>
            <w:vMerge/>
            <w:vAlign w:val="center"/>
          </w:tcPr>
          <w:p w:rsidR="005C7E31" w:rsidRPr="00027C2E" w:rsidRDefault="005C7E31" w:rsidP="009A0E54">
            <w:pPr>
              <w:jc w:val="center"/>
              <w:rPr>
                <w:rFonts w:ascii="Times New Roman" w:hAnsi="Times New Roman" w:cs="Times New Roman"/>
                <w:sz w:val="24"/>
                <w:szCs w:val="24"/>
              </w:rPr>
            </w:pPr>
          </w:p>
        </w:tc>
        <w:tc>
          <w:tcPr>
            <w:tcW w:w="992" w:type="dxa"/>
            <w:vMerge/>
            <w:vAlign w:val="center"/>
          </w:tcPr>
          <w:p w:rsidR="005C7E31" w:rsidRPr="00027C2E" w:rsidRDefault="005C7E31" w:rsidP="009A0E54">
            <w:pPr>
              <w:jc w:val="center"/>
              <w:rPr>
                <w:rFonts w:ascii="Times New Roman" w:hAnsi="Times New Roman" w:cs="Times New Roman"/>
                <w:sz w:val="24"/>
                <w:szCs w:val="24"/>
              </w:rPr>
            </w:pPr>
          </w:p>
        </w:tc>
        <w:tc>
          <w:tcPr>
            <w:tcW w:w="992" w:type="dxa"/>
            <w:vMerge/>
            <w:vAlign w:val="center"/>
          </w:tcPr>
          <w:p w:rsidR="005C7E31" w:rsidRPr="00027C2E" w:rsidRDefault="005C7E31" w:rsidP="009A0E54">
            <w:pPr>
              <w:jc w:val="center"/>
              <w:rPr>
                <w:rFonts w:ascii="Times New Roman" w:hAnsi="Times New Roman" w:cs="Times New Roman"/>
                <w:sz w:val="24"/>
                <w:szCs w:val="24"/>
              </w:rPr>
            </w:pPr>
          </w:p>
        </w:tc>
        <w:tc>
          <w:tcPr>
            <w:tcW w:w="992" w:type="dxa"/>
            <w:vMerge/>
            <w:vAlign w:val="center"/>
          </w:tcPr>
          <w:p w:rsidR="005C7E31" w:rsidRPr="00027C2E" w:rsidRDefault="005C7E31" w:rsidP="009A0E54">
            <w:pPr>
              <w:jc w:val="center"/>
              <w:rPr>
                <w:rFonts w:ascii="Times New Roman" w:hAnsi="Times New Roman" w:cs="Times New Roman"/>
                <w:sz w:val="24"/>
                <w:szCs w:val="24"/>
              </w:rPr>
            </w:pPr>
          </w:p>
        </w:tc>
        <w:tc>
          <w:tcPr>
            <w:tcW w:w="993" w:type="dxa"/>
            <w:vMerge/>
            <w:vAlign w:val="center"/>
          </w:tcPr>
          <w:p w:rsidR="005C7E31" w:rsidRPr="00027C2E" w:rsidRDefault="005C7E31" w:rsidP="009A0E54">
            <w:pPr>
              <w:jc w:val="center"/>
              <w:rPr>
                <w:rFonts w:ascii="Times New Roman" w:hAnsi="Times New Roman" w:cs="Times New Roman"/>
                <w:sz w:val="24"/>
                <w:szCs w:val="24"/>
              </w:rPr>
            </w:pPr>
          </w:p>
        </w:tc>
      </w:tr>
      <w:tr w:rsidR="005C7E31" w:rsidRPr="006828B6" w:rsidTr="005C7E31">
        <w:tc>
          <w:tcPr>
            <w:tcW w:w="6062" w:type="dxa"/>
          </w:tcPr>
          <w:p w:rsidR="005C7E31" w:rsidRPr="00124DE6" w:rsidRDefault="005C7E31" w:rsidP="009A0E54">
            <w:pPr>
              <w:rPr>
                <w:rFonts w:ascii="Times New Roman" w:hAnsi="Times New Roman" w:cs="Times New Roman"/>
                <w:sz w:val="24"/>
                <w:szCs w:val="24"/>
              </w:rPr>
            </w:pPr>
            <w:r w:rsidRPr="00124DE6">
              <w:rPr>
                <w:rFonts w:ascii="Times New Roman" w:hAnsi="Times New Roman" w:cs="Times New Roman"/>
                <w:sz w:val="24"/>
                <w:szCs w:val="24"/>
              </w:rPr>
              <w:t>Оборот розничной торговли, млн.</w:t>
            </w:r>
            <w:r>
              <w:rPr>
                <w:rFonts w:ascii="Times New Roman" w:hAnsi="Times New Roman" w:cs="Times New Roman"/>
                <w:sz w:val="24"/>
                <w:szCs w:val="24"/>
              </w:rPr>
              <w:t xml:space="preserve"> </w:t>
            </w:r>
            <w:r w:rsidRPr="00124DE6">
              <w:rPr>
                <w:rFonts w:ascii="Times New Roman" w:hAnsi="Times New Roman" w:cs="Times New Roman"/>
                <w:sz w:val="24"/>
                <w:szCs w:val="24"/>
              </w:rPr>
              <w:t xml:space="preserve">руб. </w:t>
            </w:r>
          </w:p>
        </w:tc>
        <w:tc>
          <w:tcPr>
            <w:tcW w:w="992" w:type="dxa"/>
            <w:vAlign w:val="center"/>
          </w:tcPr>
          <w:p w:rsidR="005C7E31" w:rsidRPr="00124DE6" w:rsidRDefault="005C7E31" w:rsidP="009A0E54">
            <w:pPr>
              <w:jc w:val="center"/>
              <w:rPr>
                <w:rFonts w:ascii="Times New Roman" w:hAnsi="Times New Roman" w:cs="Times New Roman"/>
                <w:sz w:val="24"/>
                <w:szCs w:val="24"/>
              </w:rPr>
            </w:pPr>
            <w:r>
              <w:rPr>
                <w:rFonts w:ascii="Times New Roman" w:hAnsi="Times New Roman" w:cs="Times New Roman"/>
                <w:sz w:val="24"/>
                <w:szCs w:val="24"/>
              </w:rPr>
              <w:t>2966,5</w:t>
            </w:r>
          </w:p>
        </w:tc>
        <w:tc>
          <w:tcPr>
            <w:tcW w:w="992" w:type="dxa"/>
            <w:vAlign w:val="center"/>
          </w:tcPr>
          <w:p w:rsidR="005C7E31" w:rsidRPr="00124DE6" w:rsidRDefault="005C7E31" w:rsidP="009A0E54">
            <w:pPr>
              <w:jc w:val="center"/>
              <w:rPr>
                <w:rFonts w:ascii="Times New Roman" w:hAnsi="Times New Roman" w:cs="Times New Roman"/>
                <w:sz w:val="24"/>
                <w:szCs w:val="24"/>
              </w:rPr>
            </w:pPr>
            <w:r>
              <w:rPr>
                <w:rFonts w:ascii="Times New Roman" w:hAnsi="Times New Roman" w:cs="Times New Roman"/>
                <w:sz w:val="24"/>
                <w:szCs w:val="24"/>
              </w:rPr>
              <w:t>3432,3</w:t>
            </w:r>
          </w:p>
        </w:tc>
        <w:tc>
          <w:tcPr>
            <w:tcW w:w="992" w:type="dxa"/>
            <w:vAlign w:val="center"/>
          </w:tcPr>
          <w:p w:rsidR="005C7E31" w:rsidRPr="00124DE6" w:rsidRDefault="00387D70" w:rsidP="009A0E54">
            <w:pPr>
              <w:jc w:val="center"/>
              <w:rPr>
                <w:rFonts w:ascii="Times New Roman" w:hAnsi="Times New Roman" w:cs="Times New Roman"/>
                <w:sz w:val="24"/>
                <w:szCs w:val="24"/>
              </w:rPr>
            </w:pPr>
            <w:r>
              <w:rPr>
                <w:rFonts w:ascii="Times New Roman" w:hAnsi="Times New Roman" w:cs="Times New Roman"/>
                <w:sz w:val="24"/>
                <w:szCs w:val="24"/>
              </w:rPr>
              <w:t>3120,9</w:t>
            </w:r>
          </w:p>
        </w:tc>
        <w:tc>
          <w:tcPr>
            <w:tcW w:w="993" w:type="dxa"/>
            <w:vAlign w:val="center"/>
          </w:tcPr>
          <w:p w:rsidR="005C7E31" w:rsidRPr="00124DE6" w:rsidRDefault="00387D70" w:rsidP="009A0E54">
            <w:pPr>
              <w:jc w:val="center"/>
              <w:rPr>
                <w:rFonts w:ascii="Times New Roman" w:hAnsi="Times New Roman" w:cs="Times New Roman"/>
                <w:sz w:val="24"/>
                <w:szCs w:val="24"/>
              </w:rPr>
            </w:pPr>
            <w:r>
              <w:rPr>
                <w:rFonts w:ascii="Times New Roman" w:hAnsi="Times New Roman" w:cs="Times New Roman"/>
                <w:sz w:val="24"/>
                <w:szCs w:val="24"/>
              </w:rPr>
              <w:t>90,9</w:t>
            </w:r>
            <w:r w:rsidR="005C7E31">
              <w:rPr>
                <w:rFonts w:ascii="Times New Roman" w:hAnsi="Times New Roman" w:cs="Times New Roman"/>
                <w:sz w:val="24"/>
                <w:szCs w:val="24"/>
              </w:rPr>
              <w:t>%</w:t>
            </w:r>
          </w:p>
        </w:tc>
      </w:tr>
      <w:tr w:rsidR="005C7E31" w:rsidRPr="006828B6" w:rsidTr="005C7E31">
        <w:tc>
          <w:tcPr>
            <w:tcW w:w="6062" w:type="dxa"/>
          </w:tcPr>
          <w:p w:rsidR="005C7E31" w:rsidRPr="00124DE6" w:rsidRDefault="005C7E31" w:rsidP="009A0E54">
            <w:pPr>
              <w:rPr>
                <w:rFonts w:ascii="Times New Roman" w:hAnsi="Times New Roman" w:cs="Times New Roman"/>
                <w:sz w:val="24"/>
                <w:szCs w:val="24"/>
              </w:rPr>
            </w:pPr>
            <w:r>
              <w:rPr>
                <w:rFonts w:ascii="Times New Roman" w:hAnsi="Times New Roman" w:cs="Times New Roman"/>
                <w:sz w:val="24"/>
                <w:szCs w:val="24"/>
              </w:rPr>
              <w:t>Оборот общественного питания, млн.руб.</w:t>
            </w:r>
          </w:p>
        </w:tc>
        <w:tc>
          <w:tcPr>
            <w:tcW w:w="992" w:type="dxa"/>
            <w:vAlign w:val="center"/>
          </w:tcPr>
          <w:p w:rsidR="005C7E31" w:rsidRPr="00124DE6" w:rsidRDefault="005C7E31" w:rsidP="009A0E54">
            <w:pPr>
              <w:jc w:val="center"/>
              <w:rPr>
                <w:rFonts w:ascii="Times New Roman" w:hAnsi="Times New Roman" w:cs="Times New Roman"/>
                <w:sz w:val="24"/>
                <w:szCs w:val="24"/>
              </w:rPr>
            </w:pPr>
            <w:r>
              <w:rPr>
                <w:rFonts w:ascii="Times New Roman" w:hAnsi="Times New Roman" w:cs="Times New Roman"/>
                <w:sz w:val="24"/>
                <w:szCs w:val="24"/>
              </w:rPr>
              <w:t>67,5</w:t>
            </w:r>
          </w:p>
        </w:tc>
        <w:tc>
          <w:tcPr>
            <w:tcW w:w="992" w:type="dxa"/>
            <w:vAlign w:val="center"/>
          </w:tcPr>
          <w:p w:rsidR="005C7E31" w:rsidRPr="00124DE6" w:rsidRDefault="005C7E31" w:rsidP="009A0E54">
            <w:pPr>
              <w:jc w:val="center"/>
              <w:rPr>
                <w:rFonts w:ascii="Times New Roman" w:hAnsi="Times New Roman" w:cs="Times New Roman"/>
                <w:sz w:val="24"/>
                <w:szCs w:val="24"/>
              </w:rPr>
            </w:pPr>
            <w:r>
              <w:rPr>
                <w:rFonts w:ascii="Times New Roman" w:hAnsi="Times New Roman" w:cs="Times New Roman"/>
                <w:sz w:val="24"/>
                <w:szCs w:val="24"/>
              </w:rPr>
              <w:t>78,1</w:t>
            </w:r>
          </w:p>
        </w:tc>
        <w:tc>
          <w:tcPr>
            <w:tcW w:w="992" w:type="dxa"/>
            <w:vAlign w:val="center"/>
          </w:tcPr>
          <w:p w:rsidR="005C7E31" w:rsidRPr="00124DE6" w:rsidRDefault="00387D70" w:rsidP="009A0E54">
            <w:pPr>
              <w:jc w:val="center"/>
              <w:rPr>
                <w:rFonts w:ascii="Times New Roman" w:hAnsi="Times New Roman" w:cs="Times New Roman"/>
                <w:sz w:val="24"/>
                <w:szCs w:val="24"/>
              </w:rPr>
            </w:pPr>
            <w:r>
              <w:rPr>
                <w:rFonts w:ascii="Times New Roman" w:hAnsi="Times New Roman" w:cs="Times New Roman"/>
                <w:sz w:val="24"/>
                <w:szCs w:val="24"/>
              </w:rPr>
              <w:t>65,2</w:t>
            </w:r>
          </w:p>
        </w:tc>
        <w:tc>
          <w:tcPr>
            <w:tcW w:w="993" w:type="dxa"/>
            <w:vAlign w:val="center"/>
          </w:tcPr>
          <w:p w:rsidR="005C7E31" w:rsidRPr="00124DE6" w:rsidRDefault="00387D70" w:rsidP="009A0E54">
            <w:pPr>
              <w:jc w:val="center"/>
              <w:rPr>
                <w:rFonts w:ascii="Times New Roman" w:hAnsi="Times New Roman" w:cs="Times New Roman"/>
                <w:sz w:val="24"/>
                <w:szCs w:val="24"/>
              </w:rPr>
            </w:pPr>
            <w:r>
              <w:rPr>
                <w:rFonts w:ascii="Times New Roman" w:hAnsi="Times New Roman" w:cs="Times New Roman"/>
                <w:sz w:val="24"/>
                <w:szCs w:val="24"/>
              </w:rPr>
              <w:t>83,5</w:t>
            </w:r>
            <w:r w:rsidR="005C7E31">
              <w:rPr>
                <w:rFonts w:ascii="Times New Roman" w:hAnsi="Times New Roman" w:cs="Times New Roman"/>
                <w:sz w:val="24"/>
                <w:szCs w:val="24"/>
              </w:rPr>
              <w:t>%</w:t>
            </w:r>
          </w:p>
        </w:tc>
      </w:tr>
      <w:tr w:rsidR="005C7E31" w:rsidRPr="006828B6" w:rsidTr="005C7E31">
        <w:tc>
          <w:tcPr>
            <w:tcW w:w="6062" w:type="dxa"/>
          </w:tcPr>
          <w:p w:rsidR="005C7E31" w:rsidRPr="00124DE6" w:rsidRDefault="005C7E31" w:rsidP="009A0E54">
            <w:pPr>
              <w:rPr>
                <w:rFonts w:ascii="Times New Roman" w:hAnsi="Times New Roman" w:cs="Times New Roman"/>
                <w:sz w:val="24"/>
                <w:szCs w:val="24"/>
              </w:rPr>
            </w:pPr>
            <w:r>
              <w:rPr>
                <w:rFonts w:ascii="Times New Roman" w:hAnsi="Times New Roman" w:cs="Times New Roman"/>
                <w:sz w:val="24"/>
                <w:szCs w:val="24"/>
              </w:rPr>
              <w:t>Объем  платных услуг</w:t>
            </w:r>
            <w:r w:rsidRPr="00124DE6">
              <w:rPr>
                <w:rFonts w:ascii="Times New Roman" w:hAnsi="Times New Roman" w:cs="Times New Roman"/>
                <w:sz w:val="24"/>
                <w:szCs w:val="24"/>
              </w:rPr>
              <w:t>, млн.</w:t>
            </w:r>
            <w:r>
              <w:rPr>
                <w:rFonts w:ascii="Times New Roman" w:hAnsi="Times New Roman" w:cs="Times New Roman"/>
                <w:sz w:val="24"/>
                <w:szCs w:val="24"/>
              </w:rPr>
              <w:t xml:space="preserve"> </w:t>
            </w:r>
            <w:r w:rsidRPr="00124DE6">
              <w:rPr>
                <w:rFonts w:ascii="Times New Roman" w:hAnsi="Times New Roman" w:cs="Times New Roman"/>
                <w:sz w:val="24"/>
                <w:szCs w:val="24"/>
              </w:rPr>
              <w:t>руб.</w:t>
            </w:r>
          </w:p>
        </w:tc>
        <w:tc>
          <w:tcPr>
            <w:tcW w:w="992" w:type="dxa"/>
            <w:vAlign w:val="center"/>
          </w:tcPr>
          <w:p w:rsidR="005C7E31" w:rsidRPr="00124DE6" w:rsidRDefault="005C7E31" w:rsidP="009A0E54">
            <w:pPr>
              <w:jc w:val="center"/>
              <w:rPr>
                <w:rFonts w:ascii="Times New Roman" w:hAnsi="Times New Roman" w:cs="Times New Roman"/>
                <w:sz w:val="24"/>
                <w:szCs w:val="24"/>
              </w:rPr>
            </w:pPr>
            <w:r>
              <w:rPr>
                <w:rFonts w:ascii="Times New Roman" w:hAnsi="Times New Roman" w:cs="Times New Roman"/>
                <w:sz w:val="24"/>
                <w:szCs w:val="24"/>
              </w:rPr>
              <w:t>762,6</w:t>
            </w:r>
          </w:p>
        </w:tc>
        <w:tc>
          <w:tcPr>
            <w:tcW w:w="992" w:type="dxa"/>
            <w:vAlign w:val="center"/>
          </w:tcPr>
          <w:p w:rsidR="005C7E31" w:rsidRPr="00124DE6" w:rsidRDefault="005C7E31" w:rsidP="009A0E54">
            <w:pPr>
              <w:jc w:val="center"/>
              <w:rPr>
                <w:rFonts w:ascii="Times New Roman" w:hAnsi="Times New Roman" w:cs="Times New Roman"/>
                <w:sz w:val="24"/>
                <w:szCs w:val="24"/>
              </w:rPr>
            </w:pPr>
            <w:r>
              <w:rPr>
                <w:rFonts w:ascii="Times New Roman" w:hAnsi="Times New Roman" w:cs="Times New Roman"/>
                <w:sz w:val="24"/>
                <w:szCs w:val="24"/>
              </w:rPr>
              <w:t>849,5</w:t>
            </w:r>
          </w:p>
        </w:tc>
        <w:tc>
          <w:tcPr>
            <w:tcW w:w="992" w:type="dxa"/>
            <w:vAlign w:val="center"/>
          </w:tcPr>
          <w:p w:rsidR="005C7E31" w:rsidRPr="0003142B" w:rsidRDefault="00387D70" w:rsidP="009A0E54">
            <w:pPr>
              <w:jc w:val="center"/>
              <w:rPr>
                <w:rFonts w:ascii="Times New Roman" w:hAnsi="Times New Roman" w:cs="Times New Roman"/>
                <w:sz w:val="24"/>
                <w:szCs w:val="24"/>
              </w:rPr>
            </w:pPr>
            <w:r>
              <w:rPr>
                <w:rFonts w:ascii="Times New Roman" w:hAnsi="Times New Roman" w:cs="Times New Roman"/>
                <w:sz w:val="24"/>
                <w:szCs w:val="24"/>
              </w:rPr>
              <w:t>829,7</w:t>
            </w:r>
          </w:p>
        </w:tc>
        <w:tc>
          <w:tcPr>
            <w:tcW w:w="993" w:type="dxa"/>
            <w:vAlign w:val="center"/>
          </w:tcPr>
          <w:p w:rsidR="005C7E31" w:rsidRPr="0003142B" w:rsidRDefault="00387D70" w:rsidP="009A0E54">
            <w:pPr>
              <w:jc w:val="center"/>
              <w:rPr>
                <w:rFonts w:ascii="Times New Roman" w:hAnsi="Times New Roman" w:cs="Times New Roman"/>
                <w:sz w:val="24"/>
                <w:szCs w:val="24"/>
              </w:rPr>
            </w:pPr>
            <w:r>
              <w:rPr>
                <w:rFonts w:ascii="Times New Roman" w:hAnsi="Times New Roman" w:cs="Times New Roman"/>
                <w:sz w:val="24"/>
                <w:szCs w:val="24"/>
              </w:rPr>
              <w:t>97,7</w:t>
            </w:r>
            <w:r w:rsidR="005C7E31">
              <w:rPr>
                <w:rFonts w:ascii="Times New Roman" w:hAnsi="Times New Roman" w:cs="Times New Roman"/>
                <w:sz w:val="24"/>
                <w:szCs w:val="24"/>
              </w:rPr>
              <w:t>%</w:t>
            </w:r>
          </w:p>
        </w:tc>
      </w:tr>
    </w:tbl>
    <w:p w:rsidR="00124DE6" w:rsidRPr="005C7E31" w:rsidRDefault="005C7E31" w:rsidP="005C7E31">
      <w:pPr>
        <w:spacing w:before="240" w:line="240" w:lineRule="auto"/>
        <w:ind w:firstLine="709"/>
        <w:jc w:val="both"/>
        <w:rPr>
          <w:rFonts w:ascii="Times New Roman" w:hAnsi="Times New Roman" w:cs="Times New Roman"/>
          <w:b/>
          <w:sz w:val="28"/>
          <w:szCs w:val="28"/>
        </w:rPr>
      </w:pPr>
      <w:r w:rsidRPr="005C7E31">
        <w:rPr>
          <w:rFonts w:ascii="Times New Roman" w:hAnsi="Times New Roman" w:cs="Times New Roman"/>
          <w:sz w:val="28"/>
          <w:szCs w:val="28"/>
        </w:rPr>
        <w:t>Администрацией района были организованы ярмарки на праздновании дня района и выборах в органы местного самоуправления.</w:t>
      </w:r>
    </w:p>
    <w:p w:rsidR="00483C0A" w:rsidRPr="00CE4606" w:rsidRDefault="0026311F" w:rsidP="00483C0A">
      <w:pPr>
        <w:spacing w:after="0" w:line="240" w:lineRule="auto"/>
        <w:rPr>
          <w:rFonts w:ascii="Times New Roman" w:hAnsi="Times New Roman" w:cs="Times New Roman"/>
          <w:b/>
          <w:i/>
          <w:sz w:val="28"/>
          <w:szCs w:val="28"/>
        </w:rPr>
      </w:pPr>
      <w:r w:rsidRPr="00CE4606">
        <w:rPr>
          <w:rFonts w:ascii="Times New Roman" w:hAnsi="Times New Roman" w:cs="Times New Roman"/>
          <w:b/>
          <w:i/>
          <w:sz w:val="28"/>
          <w:szCs w:val="28"/>
        </w:rPr>
        <w:t>Инвестиции в основной капитал</w:t>
      </w:r>
    </w:p>
    <w:p w:rsidR="00554ADA" w:rsidRDefault="00AB63B9" w:rsidP="00211FA2">
      <w:pPr>
        <w:pStyle w:val="Default"/>
        <w:ind w:firstLine="708"/>
        <w:rPr>
          <w:sz w:val="28"/>
          <w:szCs w:val="28"/>
        </w:rPr>
      </w:pPr>
      <w:r w:rsidRPr="00BF6602">
        <w:rPr>
          <w:sz w:val="28"/>
          <w:szCs w:val="28"/>
        </w:rPr>
        <w:t>В  201</w:t>
      </w:r>
      <w:r w:rsidR="00554ADA">
        <w:rPr>
          <w:sz w:val="28"/>
          <w:szCs w:val="28"/>
        </w:rPr>
        <w:t>5</w:t>
      </w:r>
      <w:r w:rsidRPr="00BF6602">
        <w:rPr>
          <w:sz w:val="28"/>
          <w:szCs w:val="28"/>
        </w:rPr>
        <w:t xml:space="preserve"> году объем инвестиций в основной капитал в Череповецком районе составил </w:t>
      </w:r>
      <w:r w:rsidR="00554ADA">
        <w:rPr>
          <w:sz w:val="28"/>
          <w:szCs w:val="28"/>
        </w:rPr>
        <w:t>633,2</w:t>
      </w:r>
      <w:r w:rsidRPr="00BF6602">
        <w:rPr>
          <w:sz w:val="28"/>
          <w:szCs w:val="28"/>
        </w:rPr>
        <w:t xml:space="preserve"> млн. руб.</w:t>
      </w:r>
      <w:r>
        <w:rPr>
          <w:sz w:val="28"/>
          <w:szCs w:val="28"/>
        </w:rPr>
        <w:t xml:space="preserve">, </w:t>
      </w:r>
      <w:r w:rsidR="00554ADA">
        <w:rPr>
          <w:sz w:val="28"/>
          <w:szCs w:val="28"/>
        </w:rPr>
        <w:t>снижение</w:t>
      </w:r>
      <w:r>
        <w:rPr>
          <w:sz w:val="28"/>
          <w:szCs w:val="28"/>
        </w:rPr>
        <w:t xml:space="preserve"> на </w:t>
      </w:r>
      <w:r w:rsidR="00554ADA">
        <w:rPr>
          <w:sz w:val="28"/>
          <w:szCs w:val="28"/>
        </w:rPr>
        <w:t>21,6</w:t>
      </w:r>
      <w:r>
        <w:rPr>
          <w:sz w:val="28"/>
          <w:szCs w:val="28"/>
        </w:rPr>
        <w:t>% к 201</w:t>
      </w:r>
      <w:r w:rsidR="00554ADA">
        <w:rPr>
          <w:sz w:val="28"/>
          <w:szCs w:val="28"/>
        </w:rPr>
        <w:t>4</w:t>
      </w:r>
      <w:r>
        <w:rPr>
          <w:sz w:val="28"/>
          <w:szCs w:val="28"/>
        </w:rPr>
        <w:t xml:space="preserve"> году.</w:t>
      </w:r>
      <w:r w:rsidR="00554ADA">
        <w:rPr>
          <w:sz w:val="28"/>
          <w:szCs w:val="28"/>
        </w:rPr>
        <w:t xml:space="preserve"> </w:t>
      </w:r>
    </w:p>
    <w:p w:rsidR="00554ADA" w:rsidRDefault="00554ADA" w:rsidP="00554ADA">
      <w:pPr>
        <w:pStyle w:val="Default"/>
        <w:rPr>
          <w:sz w:val="28"/>
          <w:szCs w:val="28"/>
        </w:rPr>
      </w:pPr>
      <w:r>
        <w:rPr>
          <w:sz w:val="28"/>
          <w:szCs w:val="28"/>
        </w:rPr>
        <w:t xml:space="preserve">На величину показателя существенно повлияли две фактора: </w:t>
      </w:r>
    </w:p>
    <w:p w:rsidR="00554ADA" w:rsidRDefault="00554ADA" w:rsidP="00060B3D">
      <w:pPr>
        <w:pStyle w:val="Default"/>
        <w:numPr>
          <w:ilvl w:val="0"/>
          <w:numId w:val="3"/>
        </w:numPr>
        <w:ind w:left="0" w:firstLine="360"/>
        <w:jc w:val="both"/>
        <w:rPr>
          <w:sz w:val="28"/>
          <w:szCs w:val="28"/>
        </w:rPr>
      </w:pPr>
      <w:r>
        <w:rPr>
          <w:sz w:val="28"/>
          <w:szCs w:val="28"/>
        </w:rPr>
        <w:t xml:space="preserve">кризисные явления в экономике; </w:t>
      </w:r>
    </w:p>
    <w:p w:rsidR="00554ADA" w:rsidRDefault="00554ADA" w:rsidP="00631504">
      <w:pPr>
        <w:pStyle w:val="Default"/>
        <w:numPr>
          <w:ilvl w:val="0"/>
          <w:numId w:val="3"/>
        </w:numPr>
        <w:spacing w:after="200"/>
        <w:ind w:left="0" w:firstLine="357"/>
        <w:jc w:val="both"/>
        <w:rPr>
          <w:color w:val="auto"/>
          <w:sz w:val="28"/>
          <w:szCs w:val="28"/>
        </w:rPr>
      </w:pPr>
      <w:r>
        <w:rPr>
          <w:color w:val="auto"/>
          <w:sz w:val="28"/>
          <w:szCs w:val="28"/>
        </w:rPr>
        <w:t xml:space="preserve">особенности учета инвестиционных вложений органами статистики, не по месту вложения, а по месту регистрации компании – инвестора, так все инвестиции бюджета Череповецкого района, учтены по факту в </w:t>
      </w:r>
      <w:proofErr w:type="gramStart"/>
      <w:r>
        <w:rPr>
          <w:color w:val="auto"/>
          <w:sz w:val="28"/>
          <w:szCs w:val="28"/>
        </w:rPr>
        <w:t>г</w:t>
      </w:r>
      <w:proofErr w:type="gramEnd"/>
      <w:r>
        <w:rPr>
          <w:color w:val="auto"/>
          <w:sz w:val="28"/>
          <w:szCs w:val="28"/>
        </w:rPr>
        <w:t xml:space="preserve">. Череповце. </w:t>
      </w:r>
    </w:p>
    <w:tbl>
      <w:tblPr>
        <w:tblStyle w:val="a6"/>
        <w:tblW w:w="10031" w:type="dxa"/>
        <w:tblLayout w:type="fixed"/>
        <w:tblLook w:val="01E0"/>
      </w:tblPr>
      <w:tblGrid>
        <w:gridCol w:w="6062"/>
        <w:gridCol w:w="992"/>
        <w:gridCol w:w="992"/>
        <w:gridCol w:w="992"/>
        <w:gridCol w:w="993"/>
      </w:tblGrid>
      <w:tr w:rsidR="00B14199" w:rsidRPr="00027C2E" w:rsidTr="00B14199">
        <w:trPr>
          <w:trHeight w:val="622"/>
        </w:trPr>
        <w:tc>
          <w:tcPr>
            <w:tcW w:w="6062" w:type="dxa"/>
            <w:vMerge w:val="restart"/>
            <w:vAlign w:val="center"/>
          </w:tcPr>
          <w:p w:rsidR="00B14199" w:rsidRPr="00027C2E" w:rsidRDefault="00B14199" w:rsidP="009A0E5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B14199" w:rsidRPr="00027C2E" w:rsidRDefault="00B14199"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4</w:t>
            </w:r>
            <w:r w:rsidRPr="00027C2E">
              <w:rPr>
                <w:rFonts w:ascii="Times New Roman" w:hAnsi="Times New Roman" w:cs="Times New Roman"/>
                <w:sz w:val="24"/>
                <w:szCs w:val="24"/>
              </w:rPr>
              <w:t xml:space="preserve"> отчет</w:t>
            </w:r>
          </w:p>
        </w:tc>
        <w:tc>
          <w:tcPr>
            <w:tcW w:w="992" w:type="dxa"/>
            <w:vMerge w:val="restart"/>
            <w:vAlign w:val="center"/>
          </w:tcPr>
          <w:p w:rsidR="00B14199" w:rsidRPr="00027C2E" w:rsidRDefault="00B14199"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5 </w:t>
            </w:r>
            <w:r w:rsidRPr="00027C2E">
              <w:rPr>
                <w:rFonts w:ascii="Times New Roman" w:hAnsi="Times New Roman" w:cs="Times New Roman"/>
                <w:sz w:val="24"/>
                <w:szCs w:val="24"/>
              </w:rPr>
              <w:t>оценка</w:t>
            </w:r>
          </w:p>
        </w:tc>
        <w:tc>
          <w:tcPr>
            <w:tcW w:w="992" w:type="dxa"/>
            <w:vMerge w:val="restart"/>
            <w:vAlign w:val="center"/>
          </w:tcPr>
          <w:p w:rsidR="00B14199" w:rsidRPr="00027C2E" w:rsidRDefault="00B14199"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5 </w:t>
            </w:r>
            <w:r w:rsidRPr="00027C2E">
              <w:rPr>
                <w:rFonts w:ascii="Times New Roman" w:hAnsi="Times New Roman" w:cs="Times New Roman"/>
                <w:sz w:val="24"/>
                <w:szCs w:val="24"/>
              </w:rPr>
              <w:t>отчет</w:t>
            </w:r>
          </w:p>
        </w:tc>
        <w:tc>
          <w:tcPr>
            <w:tcW w:w="993" w:type="dxa"/>
            <w:vMerge w:val="restart"/>
            <w:vAlign w:val="center"/>
          </w:tcPr>
          <w:p w:rsidR="00B14199" w:rsidRPr="00027C2E" w:rsidRDefault="00B14199" w:rsidP="009A0E54">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5</w:t>
            </w:r>
          </w:p>
        </w:tc>
      </w:tr>
      <w:tr w:rsidR="00B14199" w:rsidRPr="00027C2E" w:rsidTr="00B14199">
        <w:trPr>
          <w:trHeight w:val="309"/>
        </w:trPr>
        <w:tc>
          <w:tcPr>
            <w:tcW w:w="6062" w:type="dxa"/>
            <w:vMerge/>
            <w:vAlign w:val="center"/>
          </w:tcPr>
          <w:p w:rsidR="00B14199" w:rsidRPr="00027C2E" w:rsidRDefault="00B14199" w:rsidP="009A0E54">
            <w:pPr>
              <w:jc w:val="center"/>
              <w:rPr>
                <w:rFonts w:ascii="Times New Roman" w:hAnsi="Times New Roman" w:cs="Times New Roman"/>
                <w:sz w:val="24"/>
                <w:szCs w:val="24"/>
              </w:rPr>
            </w:pPr>
          </w:p>
        </w:tc>
        <w:tc>
          <w:tcPr>
            <w:tcW w:w="992" w:type="dxa"/>
            <w:vMerge/>
            <w:vAlign w:val="center"/>
          </w:tcPr>
          <w:p w:rsidR="00B14199" w:rsidRPr="00027C2E" w:rsidRDefault="00B14199" w:rsidP="009A0E54">
            <w:pPr>
              <w:jc w:val="center"/>
              <w:rPr>
                <w:rFonts w:ascii="Times New Roman" w:hAnsi="Times New Roman" w:cs="Times New Roman"/>
                <w:sz w:val="24"/>
                <w:szCs w:val="24"/>
              </w:rPr>
            </w:pPr>
          </w:p>
        </w:tc>
        <w:tc>
          <w:tcPr>
            <w:tcW w:w="992" w:type="dxa"/>
            <w:vMerge/>
            <w:vAlign w:val="center"/>
          </w:tcPr>
          <w:p w:rsidR="00B14199" w:rsidRPr="00027C2E" w:rsidRDefault="00B14199" w:rsidP="009A0E54">
            <w:pPr>
              <w:jc w:val="center"/>
              <w:rPr>
                <w:rFonts w:ascii="Times New Roman" w:hAnsi="Times New Roman" w:cs="Times New Roman"/>
                <w:sz w:val="24"/>
                <w:szCs w:val="24"/>
              </w:rPr>
            </w:pPr>
          </w:p>
        </w:tc>
        <w:tc>
          <w:tcPr>
            <w:tcW w:w="992" w:type="dxa"/>
            <w:vMerge/>
            <w:vAlign w:val="center"/>
          </w:tcPr>
          <w:p w:rsidR="00B14199" w:rsidRPr="00027C2E" w:rsidRDefault="00B14199" w:rsidP="009A0E54">
            <w:pPr>
              <w:jc w:val="center"/>
              <w:rPr>
                <w:rFonts w:ascii="Times New Roman" w:hAnsi="Times New Roman" w:cs="Times New Roman"/>
                <w:sz w:val="24"/>
                <w:szCs w:val="24"/>
              </w:rPr>
            </w:pPr>
          </w:p>
        </w:tc>
        <w:tc>
          <w:tcPr>
            <w:tcW w:w="993" w:type="dxa"/>
            <w:vMerge/>
            <w:vAlign w:val="center"/>
          </w:tcPr>
          <w:p w:rsidR="00B14199" w:rsidRPr="00027C2E" w:rsidRDefault="00B14199" w:rsidP="009A0E54">
            <w:pPr>
              <w:jc w:val="center"/>
              <w:rPr>
                <w:rFonts w:ascii="Times New Roman" w:hAnsi="Times New Roman" w:cs="Times New Roman"/>
                <w:sz w:val="24"/>
                <w:szCs w:val="24"/>
              </w:rPr>
            </w:pPr>
          </w:p>
        </w:tc>
      </w:tr>
      <w:tr w:rsidR="00C56660" w:rsidRPr="006828B6" w:rsidTr="00B14199">
        <w:tc>
          <w:tcPr>
            <w:tcW w:w="6062" w:type="dxa"/>
          </w:tcPr>
          <w:p w:rsidR="00C56660" w:rsidRPr="005E10AF" w:rsidRDefault="00C56660" w:rsidP="009A0E54">
            <w:pPr>
              <w:rPr>
                <w:rFonts w:ascii="Times New Roman" w:hAnsi="Times New Roman" w:cs="Times New Roman"/>
                <w:sz w:val="24"/>
                <w:szCs w:val="24"/>
              </w:rPr>
            </w:pPr>
            <w:r w:rsidRPr="005E10AF">
              <w:rPr>
                <w:rFonts w:ascii="Times New Roman" w:hAnsi="Times New Roman" w:cs="Times New Roman"/>
                <w:sz w:val="24"/>
                <w:szCs w:val="24"/>
              </w:rPr>
              <w:t>Инвестиции в основной капитал</w:t>
            </w:r>
            <w:r>
              <w:rPr>
                <w:rFonts w:ascii="Times New Roman" w:hAnsi="Times New Roman" w:cs="Times New Roman"/>
                <w:sz w:val="24"/>
                <w:szCs w:val="24"/>
              </w:rPr>
              <w:t>,</w:t>
            </w:r>
            <w:r w:rsidRPr="005E10AF">
              <w:rPr>
                <w:rFonts w:ascii="Times New Roman" w:hAnsi="Times New Roman" w:cs="Times New Roman"/>
                <w:sz w:val="24"/>
                <w:szCs w:val="24"/>
              </w:rPr>
              <w:t xml:space="preserve"> </w:t>
            </w:r>
            <w:r>
              <w:rPr>
                <w:rFonts w:ascii="Times New Roman" w:hAnsi="Times New Roman" w:cs="Times New Roman"/>
                <w:sz w:val="24"/>
                <w:szCs w:val="24"/>
              </w:rPr>
              <w:t xml:space="preserve">млн. </w:t>
            </w:r>
            <w:r w:rsidRPr="005E10AF">
              <w:rPr>
                <w:rFonts w:ascii="Times New Roman" w:hAnsi="Times New Roman" w:cs="Times New Roman"/>
                <w:sz w:val="24"/>
                <w:szCs w:val="24"/>
              </w:rPr>
              <w:t xml:space="preserve">руб. </w:t>
            </w:r>
          </w:p>
        </w:tc>
        <w:tc>
          <w:tcPr>
            <w:tcW w:w="992" w:type="dxa"/>
            <w:vAlign w:val="center"/>
          </w:tcPr>
          <w:p w:rsidR="00C56660" w:rsidRPr="005E10AF" w:rsidRDefault="00C56660" w:rsidP="009A0E54">
            <w:pPr>
              <w:jc w:val="center"/>
              <w:rPr>
                <w:rFonts w:ascii="Times New Roman" w:hAnsi="Times New Roman" w:cs="Times New Roman"/>
                <w:sz w:val="24"/>
                <w:szCs w:val="24"/>
                <w:highlight w:val="yellow"/>
              </w:rPr>
            </w:pPr>
            <w:r>
              <w:rPr>
                <w:rFonts w:ascii="Times New Roman" w:hAnsi="Times New Roman" w:cs="Times New Roman"/>
                <w:sz w:val="24"/>
                <w:szCs w:val="24"/>
              </w:rPr>
              <w:t>808,2</w:t>
            </w:r>
          </w:p>
        </w:tc>
        <w:tc>
          <w:tcPr>
            <w:tcW w:w="992" w:type="dxa"/>
            <w:vAlign w:val="center"/>
          </w:tcPr>
          <w:p w:rsidR="00C56660" w:rsidRPr="005E10AF" w:rsidRDefault="00C56660" w:rsidP="009A0E54">
            <w:pPr>
              <w:jc w:val="center"/>
              <w:rPr>
                <w:rFonts w:ascii="Times New Roman" w:hAnsi="Times New Roman" w:cs="Times New Roman"/>
                <w:sz w:val="24"/>
                <w:szCs w:val="24"/>
                <w:highlight w:val="yellow"/>
              </w:rPr>
            </w:pPr>
            <w:r w:rsidRPr="0026311F">
              <w:rPr>
                <w:rFonts w:ascii="Times New Roman" w:eastAsia="Times New Roman" w:hAnsi="Times New Roman" w:cs="Times New Roman"/>
                <w:color w:val="000000"/>
                <w:sz w:val="24"/>
                <w:szCs w:val="28"/>
                <w:lang w:eastAsia="ru-RU"/>
              </w:rPr>
              <w:t>638,6</w:t>
            </w:r>
          </w:p>
        </w:tc>
        <w:tc>
          <w:tcPr>
            <w:tcW w:w="992" w:type="dxa"/>
            <w:vAlign w:val="center"/>
          </w:tcPr>
          <w:p w:rsidR="00C56660" w:rsidRPr="005E10AF" w:rsidRDefault="00C56660" w:rsidP="00ED2793">
            <w:pPr>
              <w:jc w:val="center"/>
              <w:rPr>
                <w:rFonts w:ascii="Times New Roman" w:hAnsi="Times New Roman" w:cs="Times New Roman"/>
                <w:sz w:val="24"/>
                <w:szCs w:val="24"/>
                <w:highlight w:val="yellow"/>
              </w:rPr>
            </w:pPr>
            <w:r>
              <w:rPr>
                <w:rFonts w:ascii="Times New Roman" w:hAnsi="Times New Roman" w:cs="Times New Roman"/>
                <w:sz w:val="24"/>
                <w:szCs w:val="24"/>
              </w:rPr>
              <w:t>633,2</w:t>
            </w:r>
          </w:p>
        </w:tc>
        <w:tc>
          <w:tcPr>
            <w:tcW w:w="993" w:type="dxa"/>
            <w:vAlign w:val="center"/>
          </w:tcPr>
          <w:p w:rsidR="00C56660" w:rsidRPr="0026311F" w:rsidRDefault="00C56660" w:rsidP="00ED2793">
            <w:pPr>
              <w:jc w:val="center"/>
              <w:rPr>
                <w:rFonts w:ascii="Times New Roman" w:hAnsi="Times New Roman" w:cs="Times New Roman"/>
                <w:sz w:val="24"/>
                <w:szCs w:val="24"/>
              </w:rPr>
            </w:pPr>
            <w:r>
              <w:rPr>
                <w:rFonts w:ascii="Times New Roman" w:hAnsi="Times New Roman" w:cs="Times New Roman"/>
                <w:sz w:val="24"/>
                <w:szCs w:val="24"/>
              </w:rPr>
              <w:t>99,2</w:t>
            </w:r>
            <w:r w:rsidR="00211FA2">
              <w:rPr>
                <w:rFonts w:ascii="Times New Roman" w:hAnsi="Times New Roman" w:cs="Times New Roman"/>
                <w:sz w:val="24"/>
                <w:szCs w:val="24"/>
              </w:rPr>
              <w:t>%</w:t>
            </w:r>
          </w:p>
        </w:tc>
      </w:tr>
    </w:tbl>
    <w:p w:rsidR="005E10AF" w:rsidRPr="005E10AF" w:rsidRDefault="005E10AF" w:rsidP="005E10AF">
      <w:pPr>
        <w:spacing w:after="0" w:line="240" w:lineRule="auto"/>
        <w:ind w:firstLine="708"/>
        <w:jc w:val="both"/>
        <w:rPr>
          <w:rFonts w:ascii="Times New Roman" w:hAnsi="Times New Roman" w:cs="Times New Roman"/>
          <w:sz w:val="28"/>
          <w:szCs w:val="28"/>
        </w:rPr>
      </w:pPr>
    </w:p>
    <w:p w:rsidR="00293B2F" w:rsidRPr="00293B2F" w:rsidRDefault="00293B2F" w:rsidP="00293B2F">
      <w:pPr>
        <w:pStyle w:val="Default"/>
        <w:ind w:firstLine="709"/>
        <w:jc w:val="both"/>
        <w:rPr>
          <w:sz w:val="28"/>
          <w:szCs w:val="28"/>
        </w:rPr>
      </w:pPr>
      <w:r w:rsidRPr="00293B2F">
        <w:rPr>
          <w:sz w:val="28"/>
          <w:szCs w:val="28"/>
        </w:rPr>
        <w:t xml:space="preserve">В период с 2011 по 2015 год на территории Череповецкого района было реализовано 102 инвестиционных проекта в различных сферах и областях. Лидирует по количеству реализованных проектов сфера торговли – 39,2%, на промышленное производство приходится – 30,4%, туризм – 11,8%, транспорт – 7,8%, сельское хозяйство – 6,9%, жилищное строительство – 3,9%. </w:t>
      </w:r>
    </w:p>
    <w:p w:rsidR="00483C0A" w:rsidRPr="00293B2F" w:rsidRDefault="00293B2F" w:rsidP="00293B2F">
      <w:pPr>
        <w:pStyle w:val="a3"/>
        <w:spacing w:after="0" w:line="240" w:lineRule="auto"/>
        <w:ind w:left="0" w:firstLine="709"/>
        <w:jc w:val="both"/>
        <w:rPr>
          <w:rFonts w:ascii="Times New Roman" w:hAnsi="Times New Roman" w:cs="Times New Roman"/>
          <w:sz w:val="28"/>
          <w:szCs w:val="28"/>
        </w:rPr>
      </w:pPr>
      <w:r w:rsidRPr="00293B2F">
        <w:rPr>
          <w:rFonts w:ascii="Times New Roman" w:hAnsi="Times New Roman" w:cs="Times New Roman"/>
          <w:sz w:val="28"/>
          <w:szCs w:val="28"/>
        </w:rPr>
        <w:lastRenderedPageBreak/>
        <w:t>За тот же период инвесторам для реализации проектов было предоставлено 27 инвестиционных площадок.</w:t>
      </w:r>
    </w:p>
    <w:p w:rsidR="00293B2F" w:rsidRPr="00293B2F" w:rsidRDefault="00293B2F" w:rsidP="00293B2F">
      <w:pPr>
        <w:pStyle w:val="a3"/>
        <w:spacing w:after="0" w:line="240" w:lineRule="auto"/>
        <w:ind w:left="0" w:firstLine="709"/>
        <w:jc w:val="both"/>
        <w:rPr>
          <w:rFonts w:ascii="Times New Roman" w:hAnsi="Times New Roman" w:cs="Times New Roman"/>
          <w:sz w:val="28"/>
          <w:szCs w:val="28"/>
        </w:rPr>
      </w:pPr>
      <w:r w:rsidRPr="00293B2F">
        <w:rPr>
          <w:rFonts w:ascii="Times New Roman" w:hAnsi="Times New Roman" w:cs="Times New Roman"/>
          <w:sz w:val="28"/>
          <w:szCs w:val="28"/>
        </w:rPr>
        <w:t>В 2015 году Череповецкий район был признан лидером регионального рейтинга инвестиционной активности муниципальных районов и получил межбюджетный трансферт в размере 500 тыс. руб., средства которого были направлены на мероприятия по повышению инвестиционной привлекательности района.</w:t>
      </w:r>
    </w:p>
    <w:p w:rsidR="00293B2F" w:rsidRDefault="00293B2F" w:rsidP="00483C0A">
      <w:pPr>
        <w:spacing w:after="0" w:line="240" w:lineRule="auto"/>
        <w:rPr>
          <w:rFonts w:ascii="Times New Roman" w:hAnsi="Times New Roman" w:cs="Times New Roman"/>
          <w:b/>
          <w:sz w:val="28"/>
          <w:szCs w:val="28"/>
        </w:rPr>
      </w:pPr>
    </w:p>
    <w:p w:rsidR="00483C0A" w:rsidRDefault="005E10AF" w:rsidP="00483C0A">
      <w:pPr>
        <w:spacing w:after="0" w:line="240" w:lineRule="auto"/>
        <w:rPr>
          <w:rFonts w:ascii="Times New Roman" w:hAnsi="Times New Roman" w:cs="Times New Roman"/>
          <w:b/>
          <w:sz w:val="28"/>
          <w:szCs w:val="28"/>
        </w:rPr>
      </w:pPr>
      <w:r w:rsidRPr="005E10AF">
        <w:rPr>
          <w:rFonts w:ascii="Times New Roman" w:hAnsi="Times New Roman" w:cs="Times New Roman"/>
          <w:b/>
          <w:sz w:val="28"/>
          <w:szCs w:val="28"/>
        </w:rPr>
        <w:t>Ж</w:t>
      </w:r>
      <w:r w:rsidR="00AB63B9">
        <w:rPr>
          <w:rFonts w:ascii="Times New Roman" w:hAnsi="Times New Roman" w:cs="Times New Roman"/>
          <w:b/>
          <w:sz w:val="28"/>
          <w:szCs w:val="28"/>
        </w:rPr>
        <w:t>илищное строительство</w:t>
      </w:r>
    </w:p>
    <w:p w:rsidR="005E10AF" w:rsidRPr="005E10AF" w:rsidRDefault="005E10AF" w:rsidP="00483C0A">
      <w:pPr>
        <w:spacing w:after="0" w:line="240" w:lineRule="auto"/>
        <w:rPr>
          <w:rFonts w:ascii="Times New Roman" w:hAnsi="Times New Roman" w:cs="Times New Roman"/>
          <w:b/>
          <w:sz w:val="28"/>
          <w:szCs w:val="28"/>
        </w:rPr>
      </w:pPr>
    </w:p>
    <w:p w:rsidR="00A81C48" w:rsidRDefault="00A81C48" w:rsidP="00AD5D15">
      <w:pPr>
        <w:pStyle w:val="Default"/>
        <w:ind w:firstLine="709"/>
        <w:jc w:val="both"/>
        <w:rPr>
          <w:sz w:val="28"/>
          <w:szCs w:val="28"/>
        </w:rPr>
      </w:pPr>
      <w:r>
        <w:rPr>
          <w:sz w:val="28"/>
          <w:szCs w:val="28"/>
        </w:rPr>
        <w:t xml:space="preserve">В 2015 году введено в эксплуатацию </w:t>
      </w:r>
      <w:r w:rsidR="00C56660">
        <w:rPr>
          <w:sz w:val="28"/>
          <w:szCs w:val="28"/>
        </w:rPr>
        <w:t>62,5</w:t>
      </w:r>
      <w:r>
        <w:rPr>
          <w:sz w:val="28"/>
          <w:szCs w:val="28"/>
        </w:rPr>
        <w:t xml:space="preserve"> тыс.кв.м жилья против 70,3 тыс.кв.м, введенных в 2014 году, </w:t>
      </w:r>
      <w:r w:rsidR="00C56660">
        <w:rPr>
          <w:sz w:val="28"/>
          <w:szCs w:val="28"/>
        </w:rPr>
        <w:t>87,4</w:t>
      </w:r>
      <w:r>
        <w:rPr>
          <w:sz w:val="28"/>
          <w:szCs w:val="28"/>
        </w:rPr>
        <w:t xml:space="preserve">% введенного жилья это ИЖС. В целях стимулирования развития жилищного строительства, и улучшения жилищных условий граждан на территории района реализуется ряд муниципальных программ. </w:t>
      </w:r>
    </w:p>
    <w:p w:rsidR="00A81C48" w:rsidRPr="00AD5D15" w:rsidRDefault="00A81C48" w:rsidP="00631504">
      <w:pPr>
        <w:spacing w:line="240" w:lineRule="auto"/>
        <w:ind w:firstLine="709"/>
        <w:jc w:val="both"/>
        <w:rPr>
          <w:rFonts w:ascii="Times New Roman" w:hAnsi="Times New Roman" w:cs="Times New Roman"/>
          <w:sz w:val="28"/>
          <w:szCs w:val="28"/>
        </w:rPr>
      </w:pPr>
      <w:r w:rsidRPr="00AD5D15">
        <w:rPr>
          <w:rFonts w:ascii="Times New Roman" w:hAnsi="Times New Roman" w:cs="Times New Roman"/>
          <w:sz w:val="28"/>
          <w:szCs w:val="28"/>
        </w:rPr>
        <w:t xml:space="preserve">В 2015 году 4 семьи получили возможность улучшить жилищные условия по программе «Устойчивое развитие сельских территорий». Предоставлены субсидии на приобретение жилья 4 ветеранам Великой Отечественной войны, 2 инвалидам, 2 молодым семьям. Финансирование из бюджетов всех уровней составило 11,24 млн. руб. </w:t>
      </w:r>
    </w:p>
    <w:tbl>
      <w:tblPr>
        <w:tblStyle w:val="a6"/>
        <w:tblW w:w="10031" w:type="dxa"/>
        <w:tblLayout w:type="fixed"/>
        <w:tblLook w:val="01E0"/>
      </w:tblPr>
      <w:tblGrid>
        <w:gridCol w:w="5778"/>
        <w:gridCol w:w="993"/>
        <w:gridCol w:w="992"/>
        <w:gridCol w:w="992"/>
        <w:gridCol w:w="1276"/>
      </w:tblGrid>
      <w:tr w:rsidR="00916852" w:rsidRPr="00027C2E" w:rsidTr="00631504">
        <w:trPr>
          <w:trHeight w:val="622"/>
        </w:trPr>
        <w:tc>
          <w:tcPr>
            <w:tcW w:w="5778" w:type="dxa"/>
            <w:vMerge w:val="restart"/>
            <w:vAlign w:val="center"/>
          </w:tcPr>
          <w:p w:rsidR="00916852" w:rsidRPr="00027C2E" w:rsidRDefault="00916852" w:rsidP="009A0E5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3" w:type="dxa"/>
            <w:vMerge w:val="restart"/>
            <w:vAlign w:val="center"/>
          </w:tcPr>
          <w:p w:rsidR="00916852" w:rsidRPr="00027C2E" w:rsidRDefault="00916852"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4</w:t>
            </w:r>
            <w:r w:rsidRPr="00027C2E">
              <w:rPr>
                <w:rFonts w:ascii="Times New Roman" w:hAnsi="Times New Roman" w:cs="Times New Roman"/>
                <w:sz w:val="24"/>
                <w:szCs w:val="24"/>
              </w:rPr>
              <w:t xml:space="preserve"> отчет</w:t>
            </w:r>
          </w:p>
        </w:tc>
        <w:tc>
          <w:tcPr>
            <w:tcW w:w="992" w:type="dxa"/>
            <w:vMerge w:val="restart"/>
            <w:vAlign w:val="center"/>
          </w:tcPr>
          <w:p w:rsidR="00916852" w:rsidRPr="00027C2E" w:rsidRDefault="00916852"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5 </w:t>
            </w:r>
            <w:r w:rsidRPr="00027C2E">
              <w:rPr>
                <w:rFonts w:ascii="Times New Roman" w:hAnsi="Times New Roman" w:cs="Times New Roman"/>
                <w:sz w:val="24"/>
                <w:szCs w:val="24"/>
              </w:rPr>
              <w:t>оценка</w:t>
            </w:r>
          </w:p>
        </w:tc>
        <w:tc>
          <w:tcPr>
            <w:tcW w:w="992" w:type="dxa"/>
            <w:vMerge w:val="restart"/>
            <w:vAlign w:val="center"/>
          </w:tcPr>
          <w:p w:rsidR="00916852" w:rsidRPr="00027C2E" w:rsidRDefault="00916852"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5 </w:t>
            </w:r>
            <w:r w:rsidRPr="00027C2E">
              <w:rPr>
                <w:rFonts w:ascii="Times New Roman" w:hAnsi="Times New Roman" w:cs="Times New Roman"/>
                <w:sz w:val="24"/>
                <w:szCs w:val="24"/>
              </w:rPr>
              <w:t>отчет</w:t>
            </w:r>
          </w:p>
        </w:tc>
        <w:tc>
          <w:tcPr>
            <w:tcW w:w="1276" w:type="dxa"/>
            <w:vMerge w:val="restart"/>
            <w:vAlign w:val="center"/>
          </w:tcPr>
          <w:p w:rsidR="00916852" w:rsidRPr="00027C2E" w:rsidRDefault="00916852" w:rsidP="009A0E54">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5</w:t>
            </w:r>
          </w:p>
        </w:tc>
      </w:tr>
      <w:tr w:rsidR="00916852" w:rsidRPr="00027C2E" w:rsidTr="00631504">
        <w:trPr>
          <w:trHeight w:val="309"/>
        </w:trPr>
        <w:tc>
          <w:tcPr>
            <w:tcW w:w="5778" w:type="dxa"/>
            <w:vMerge/>
            <w:vAlign w:val="center"/>
          </w:tcPr>
          <w:p w:rsidR="00916852" w:rsidRPr="00027C2E" w:rsidRDefault="00916852" w:rsidP="009A0E54">
            <w:pPr>
              <w:jc w:val="center"/>
              <w:rPr>
                <w:rFonts w:ascii="Times New Roman" w:hAnsi="Times New Roman" w:cs="Times New Roman"/>
                <w:sz w:val="24"/>
                <w:szCs w:val="24"/>
              </w:rPr>
            </w:pPr>
          </w:p>
        </w:tc>
        <w:tc>
          <w:tcPr>
            <w:tcW w:w="993" w:type="dxa"/>
            <w:vMerge/>
            <w:vAlign w:val="center"/>
          </w:tcPr>
          <w:p w:rsidR="00916852" w:rsidRPr="00027C2E" w:rsidRDefault="00916852" w:rsidP="009A0E54">
            <w:pPr>
              <w:jc w:val="center"/>
              <w:rPr>
                <w:rFonts w:ascii="Times New Roman" w:hAnsi="Times New Roman" w:cs="Times New Roman"/>
                <w:sz w:val="24"/>
                <w:szCs w:val="24"/>
              </w:rPr>
            </w:pPr>
          </w:p>
        </w:tc>
        <w:tc>
          <w:tcPr>
            <w:tcW w:w="992" w:type="dxa"/>
            <w:vMerge/>
            <w:vAlign w:val="center"/>
          </w:tcPr>
          <w:p w:rsidR="00916852" w:rsidRPr="00027C2E" w:rsidRDefault="00916852" w:rsidP="009A0E54">
            <w:pPr>
              <w:jc w:val="center"/>
              <w:rPr>
                <w:rFonts w:ascii="Times New Roman" w:hAnsi="Times New Roman" w:cs="Times New Roman"/>
                <w:sz w:val="24"/>
                <w:szCs w:val="24"/>
              </w:rPr>
            </w:pPr>
          </w:p>
        </w:tc>
        <w:tc>
          <w:tcPr>
            <w:tcW w:w="992" w:type="dxa"/>
            <w:vMerge/>
            <w:vAlign w:val="center"/>
          </w:tcPr>
          <w:p w:rsidR="00916852" w:rsidRPr="00027C2E" w:rsidRDefault="00916852" w:rsidP="009A0E54">
            <w:pPr>
              <w:jc w:val="center"/>
              <w:rPr>
                <w:rFonts w:ascii="Times New Roman" w:hAnsi="Times New Roman" w:cs="Times New Roman"/>
                <w:sz w:val="24"/>
                <w:szCs w:val="24"/>
              </w:rPr>
            </w:pPr>
          </w:p>
        </w:tc>
        <w:tc>
          <w:tcPr>
            <w:tcW w:w="1276" w:type="dxa"/>
            <w:vMerge/>
            <w:vAlign w:val="center"/>
          </w:tcPr>
          <w:p w:rsidR="00916852" w:rsidRPr="00027C2E" w:rsidRDefault="00916852" w:rsidP="009A0E54">
            <w:pPr>
              <w:jc w:val="center"/>
              <w:rPr>
                <w:rFonts w:ascii="Times New Roman" w:hAnsi="Times New Roman" w:cs="Times New Roman"/>
                <w:sz w:val="24"/>
                <w:szCs w:val="24"/>
              </w:rPr>
            </w:pPr>
          </w:p>
        </w:tc>
      </w:tr>
      <w:tr w:rsidR="00916852" w:rsidRPr="006828B6" w:rsidTr="00631504">
        <w:tc>
          <w:tcPr>
            <w:tcW w:w="5778" w:type="dxa"/>
          </w:tcPr>
          <w:p w:rsidR="00916852" w:rsidRPr="00C56660" w:rsidRDefault="00916852" w:rsidP="009A0E54">
            <w:pPr>
              <w:rPr>
                <w:rFonts w:ascii="Times New Roman" w:hAnsi="Times New Roman" w:cs="Times New Roman"/>
                <w:sz w:val="24"/>
                <w:szCs w:val="24"/>
              </w:rPr>
            </w:pPr>
            <w:r w:rsidRPr="00C56660">
              <w:rPr>
                <w:rFonts w:ascii="Times New Roman" w:hAnsi="Times New Roman" w:cs="Times New Roman"/>
                <w:sz w:val="24"/>
                <w:szCs w:val="24"/>
              </w:rPr>
              <w:t>Ввод жилья, кв.м.</w:t>
            </w:r>
          </w:p>
        </w:tc>
        <w:tc>
          <w:tcPr>
            <w:tcW w:w="993" w:type="dxa"/>
            <w:vAlign w:val="center"/>
          </w:tcPr>
          <w:p w:rsidR="00916852" w:rsidRPr="00C56660" w:rsidRDefault="00916852" w:rsidP="009A0E54">
            <w:pPr>
              <w:jc w:val="center"/>
              <w:rPr>
                <w:rFonts w:ascii="Times New Roman" w:hAnsi="Times New Roman" w:cs="Times New Roman"/>
                <w:sz w:val="24"/>
                <w:szCs w:val="24"/>
              </w:rPr>
            </w:pPr>
            <w:r w:rsidRPr="00C56660">
              <w:rPr>
                <w:rFonts w:ascii="Times New Roman" w:hAnsi="Times New Roman" w:cs="Times New Roman"/>
                <w:sz w:val="24"/>
                <w:szCs w:val="24"/>
              </w:rPr>
              <w:t>70348</w:t>
            </w:r>
          </w:p>
        </w:tc>
        <w:tc>
          <w:tcPr>
            <w:tcW w:w="992" w:type="dxa"/>
            <w:vAlign w:val="center"/>
          </w:tcPr>
          <w:p w:rsidR="00916852" w:rsidRPr="00C56660" w:rsidRDefault="00916852" w:rsidP="009A0E54">
            <w:pPr>
              <w:jc w:val="center"/>
              <w:rPr>
                <w:rFonts w:ascii="Times New Roman" w:hAnsi="Times New Roman" w:cs="Times New Roman"/>
                <w:sz w:val="24"/>
                <w:szCs w:val="24"/>
              </w:rPr>
            </w:pPr>
            <w:r w:rsidRPr="00C56660">
              <w:rPr>
                <w:rFonts w:ascii="Times New Roman" w:hAnsi="Times New Roman" w:cs="Times New Roman"/>
                <w:sz w:val="24"/>
                <w:szCs w:val="24"/>
              </w:rPr>
              <w:t>30200</w:t>
            </w:r>
          </w:p>
        </w:tc>
        <w:tc>
          <w:tcPr>
            <w:tcW w:w="992" w:type="dxa"/>
            <w:vAlign w:val="center"/>
          </w:tcPr>
          <w:p w:rsidR="00916852" w:rsidRPr="00C56660" w:rsidRDefault="00C56660" w:rsidP="009A0E54">
            <w:pPr>
              <w:jc w:val="center"/>
              <w:rPr>
                <w:rFonts w:ascii="Times New Roman" w:hAnsi="Times New Roman" w:cs="Times New Roman"/>
                <w:sz w:val="24"/>
                <w:szCs w:val="24"/>
              </w:rPr>
            </w:pPr>
            <w:r w:rsidRPr="00C56660">
              <w:rPr>
                <w:rFonts w:ascii="Times New Roman" w:hAnsi="Times New Roman" w:cs="Times New Roman"/>
                <w:sz w:val="24"/>
                <w:szCs w:val="24"/>
              </w:rPr>
              <w:t>62491</w:t>
            </w:r>
          </w:p>
        </w:tc>
        <w:tc>
          <w:tcPr>
            <w:tcW w:w="1276" w:type="dxa"/>
            <w:vAlign w:val="center"/>
          </w:tcPr>
          <w:p w:rsidR="00916852" w:rsidRPr="00AB63B9" w:rsidRDefault="00C56660" w:rsidP="00211FA2">
            <w:pPr>
              <w:jc w:val="center"/>
              <w:rPr>
                <w:rFonts w:ascii="Times New Roman" w:hAnsi="Times New Roman" w:cs="Times New Roman"/>
                <w:sz w:val="24"/>
                <w:szCs w:val="24"/>
              </w:rPr>
            </w:pPr>
            <w:r w:rsidRPr="00C56660">
              <w:rPr>
                <w:rFonts w:ascii="Times New Roman" w:hAnsi="Times New Roman" w:cs="Times New Roman"/>
                <w:sz w:val="24"/>
                <w:szCs w:val="24"/>
              </w:rPr>
              <w:t>в 2,1</w:t>
            </w:r>
            <w:r w:rsidR="00211FA2">
              <w:rPr>
                <w:rFonts w:ascii="Times New Roman" w:hAnsi="Times New Roman" w:cs="Times New Roman"/>
                <w:sz w:val="24"/>
                <w:szCs w:val="24"/>
              </w:rPr>
              <w:t xml:space="preserve"> </w:t>
            </w:r>
            <w:r w:rsidRPr="00C56660">
              <w:rPr>
                <w:rFonts w:ascii="Times New Roman" w:hAnsi="Times New Roman" w:cs="Times New Roman"/>
                <w:sz w:val="24"/>
                <w:szCs w:val="24"/>
              </w:rPr>
              <w:t>раза</w:t>
            </w:r>
          </w:p>
        </w:tc>
      </w:tr>
    </w:tbl>
    <w:p w:rsidR="00124DE6" w:rsidRDefault="00124DE6" w:rsidP="00124DE6">
      <w:pPr>
        <w:spacing w:after="0" w:line="240" w:lineRule="auto"/>
        <w:ind w:firstLine="743"/>
        <w:jc w:val="both"/>
        <w:rPr>
          <w:rFonts w:ascii="Times New Roman" w:hAnsi="Times New Roman" w:cs="Times New Roman"/>
          <w:sz w:val="28"/>
          <w:szCs w:val="28"/>
        </w:rPr>
      </w:pPr>
    </w:p>
    <w:p w:rsidR="00631504" w:rsidRDefault="00631504" w:rsidP="00631504">
      <w:pPr>
        <w:spacing w:after="0" w:line="240" w:lineRule="auto"/>
        <w:rPr>
          <w:rFonts w:ascii="Times New Roman" w:hAnsi="Times New Roman" w:cs="Times New Roman"/>
          <w:sz w:val="28"/>
          <w:szCs w:val="28"/>
        </w:rPr>
      </w:pPr>
    </w:p>
    <w:p w:rsidR="00631504" w:rsidRDefault="00631504" w:rsidP="00631504">
      <w:pPr>
        <w:spacing w:after="0" w:line="240" w:lineRule="auto"/>
        <w:rPr>
          <w:rFonts w:ascii="Times New Roman" w:hAnsi="Times New Roman" w:cs="Times New Roman"/>
          <w:sz w:val="28"/>
          <w:szCs w:val="28"/>
        </w:rPr>
      </w:pPr>
    </w:p>
    <w:p w:rsidR="00631504" w:rsidRDefault="00631504" w:rsidP="00631504">
      <w:pPr>
        <w:spacing w:after="0" w:line="240" w:lineRule="auto"/>
        <w:rPr>
          <w:rFonts w:ascii="Times New Roman" w:hAnsi="Times New Roman" w:cs="Times New Roman"/>
          <w:sz w:val="28"/>
          <w:szCs w:val="28"/>
        </w:rPr>
      </w:pPr>
    </w:p>
    <w:p w:rsidR="00631504" w:rsidRDefault="00631504" w:rsidP="006315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отдела </w:t>
      </w:r>
    </w:p>
    <w:p w:rsidR="00631504" w:rsidRDefault="00631504" w:rsidP="006315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стратегического планирования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Д.Н.Окунев</w:t>
      </w:r>
    </w:p>
    <w:p w:rsidR="00631504" w:rsidRDefault="00631504" w:rsidP="00631504">
      <w:pPr>
        <w:spacing w:after="0" w:line="240" w:lineRule="auto"/>
        <w:rPr>
          <w:rFonts w:ascii="Times New Roman" w:hAnsi="Times New Roman" w:cs="Times New Roman"/>
          <w:sz w:val="20"/>
          <w:szCs w:val="20"/>
        </w:rPr>
      </w:pPr>
    </w:p>
    <w:p w:rsidR="00631504" w:rsidRDefault="00631504" w:rsidP="00631504">
      <w:pPr>
        <w:spacing w:after="0" w:line="240" w:lineRule="auto"/>
        <w:rPr>
          <w:rFonts w:ascii="Times New Roman" w:hAnsi="Times New Roman" w:cs="Times New Roman"/>
          <w:sz w:val="20"/>
          <w:szCs w:val="20"/>
        </w:rPr>
      </w:pPr>
      <w:r>
        <w:rPr>
          <w:rFonts w:ascii="Times New Roman" w:hAnsi="Times New Roman" w:cs="Times New Roman"/>
          <w:sz w:val="20"/>
          <w:szCs w:val="20"/>
        </w:rPr>
        <w:t>Попова И.В.</w:t>
      </w:r>
    </w:p>
    <w:p w:rsidR="00631504" w:rsidRPr="007B7539" w:rsidRDefault="00631504" w:rsidP="00631504">
      <w:pPr>
        <w:spacing w:after="0" w:line="240" w:lineRule="auto"/>
        <w:rPr>
          <w:rFonts w:ascii="Times New Roman" w:hAnsi="Times New Roman" w:cs="Times New Roman"/>
          <w:sz w:val="20"/>
          <w:szCs w:val="20"/>
        </w:rPr>
      </w:pPr>
      <w:r>
        <w:rPr>
          <w:rFonts w:ascii="Times New Roman" w:hAnsi="Times New Roman" w:cs="Times New Roman"/>
          <w:sz w:val="20"/>
          <w:szCs w:val="20"/>
        </w:rPr>
        <w:t>24-90-94</w:t>
      </w:r>
    </w:p>
    <w:p w:rsidR="001F2669" w:rsidRPr="00504FB1" w:rsidRDefault="001F2669" w:rsidP="004203D7">
      <w:pPr>
        <w:spacing w:after="0" w:line="240" w:lineRule="auto"/>
        <w:rPr>
          <w:rFonts w:ascii="Times New Roman" w:hAnsi="Times New Roman" w:cs="Times New Roman"/>
          <w:sz w:val="28"/>
          <w:szCs w:val="28"/>
        </w:rPr>
      </w:pPr>
    </w:p>
    <w:sectPr w:rsidR="001F2669" w:rsidRPr="00504FB1" w:rsidSect="00FB589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67D5"/>
    <w:multiLevelType w:val="hybridMultilevel"/>
    <w:tmpl w:val="E1D89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E431D8"/>
    <w:multiLevelType w:val="hybridMultilevel"/>
    <w:tmpl w:val="CCCC230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D0554C6"/>
    <w:multiLevelType w:val="hybridMultilevel"/>
    <w:tmpl w:val="D048DA3E"/>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83C0A"/>
    <w:rsid w:val="00021937"/>
    <w:rsid w:val="00027C2E"/>
    <w:rsid w:val="0003142B"/>
    <w:rsid w:val="00044407"/>
    <w:rsid w:val="0005185F"/>
    <w:rsid w:val="00053C66"/>
    <w:rsid w:val="0005507C"/>
    <w:rsid w:val="00060B3D"/>
    <w:rsid w:val="0008193D"/>
    <w:rsid w:val="000A6473"/>
    <w:rsid w:val="000B5262"/>
    <w:rsid w:val="000C48A3"/>
    <w:rsid w:val="000C48F9"/>
    <w:rsid w:val="000C5B93"/>
    <w:rsid w:val="000F6BD6"/>
    <w:rsid w:val="000F76A6"/>
    <w:rsid w:val="00124DE6"/>
    <w:rsid w:val="0014626C"/>
    <w:rsid w:val="00177C17"/>
    <w:rsid w:val="00184645"/>
    <w:rsid w:val="00197449"/>
    <w:rsid w:val="001A23C7"/>
    <w:rsid w:val="001A3F32"/>
    <w:rsid w:val="001F2669"/>
    <w:rsid w:val="00205D8B"/>
    <w:rsid w:val="00211FA2"/>
    <w:rsid w:val="002207B7"/>
    <w:rsid w:val="002263CE"/>
    <w:rsid w:val="00254F79"/>
    <w:rsid w:val="0026311F"/>
    <w:rsid w:val="00293B2F"/>
    <w:rsid w:val="002C26D3"/>
    <w:rsid w:val="002D76E9"/>
    <w:rsid w:val="00301CCB"/>
    <w:rsid w:val="0031538E"/>
    <w:rsid w:val="00324958"/>
    <w:rsid w:val="00364542"/>
    <w:rsid w:val="00375F76"/>
    <w:rsid w:val="00387D70"/>
    <w:rsid w:val="003A00E7"/>
    <w:rsid w:val="004059C6"/>
    <w:rsid w:val="004203D7"/>
    <w:rsid w:val="00436C65"/>
    <w:rsid w:val="00444168"/>
    <w:rsid w:val="00445889"/>
    <w:rsid w:val="0047104A"/>
    <w:rsid w:val="0047220E"/>
    <w:rsid w:val="00483C0A"/>
    <w:rsid w:val="004A606B"/>
    <w:rsid w:val="004C6ADD"/>
    <w:rsid w:val="004D1CE9"/>
    <w:rsid w:val="004E2BBF"/>
    <w:rsid w:val="00504A64"/>
    <w:rsid w:val="00504FB1"/>
    <w:rsid w:val="00546822"/>
    <w:rsid w:val="00554ADA"/>
    <w:rsid w:val="00554C11"/>
    <w:rsid w:val="00562272"/>
    <w:rsid w:val="005A51DE"/>
    <w:rsid w:val="005A6200"/>
    <w:rsid w:val="005A7798"/>
    <w:rsid w:val="005B6E55"/>
    <w:rsid w:val="005C7E31"/>
    <w:rsid w:val="005E10AF"/>
    <w:rsid w:val="0061237F"/>
    <w:rsid w:val="00622B2B"/>
    <w:rsid w:val="00631504"/>
    <w:rsid w:val="00652243"/>
    <w:rsid w:val="00666A77"/>
    <w:rsid w:val="006828B6"/>
    <w:rsid w:val="00690D28"/>
    <w:rsid w:val="006C0F93"/>
    <w:rsid w:val="006C64EA"/>
    <w:rsid w:val="006D5BFC"/>
    <w:rsid w:val="00731BE5"/>
    <w:rsid w:val="00746606"/>
    <w:rsid w:val="00753822"/>
    <w:rsid w:val="007762C4"/>
    <w:rsid w:val="00777854"/>
    <w:rsid w:val="007E1329"/>
    <w:rsid w:val="007F6222"/>
    <w:rsid w:val="008025EC"/>
    <w:rsid w:val="00821E33"/>
    <w:rsid w:val="008C3E3B"/>
    <w:rsid w:val="008E776F"/>
    <w:rsid w:val="008F1421"/>
    <w:rsid w:val="008F4ED0"/>
    <w:rsid w:val="00904AE4"/>
    <w:rsid w:val="00906B5B"/>
    <w:rsid w:val="00916852"/>
    <w:rsid w:val="00955B7B"/>
    <w:rsid w:val="009A0E54"/>
    <w:rsid w:val="00A014A7"/>
    <w:rsid w:val="00A1043E"/>
    <w:rsid w:val="00A16078"/>
    <w:rsid w:val="00A81C48"/>
    <w:rsid w:val="00A8484D"/>
    <w:rsid w:val="00AA3F50"/>
    <w:rsid w:val="00AB63B9"/>
    <w:rsid w:val="00AD1BD0"/>
    <w:rsid w:val="00AD5D15"/>
    <w:rsid w:val="00B1393E"/>
    <w:rsid w:val="00B14199"/>
    <w:rsid w:val="00B43336"/>
    <w:rsid w:val="00B94D6B"/>
    <w:rsid w:val="00C070F1"/>
    <w:rsid w:val="00C11B5E"/>
    <w:rsid w:val="00C12A1C"/>
    <w:rsid w:val="00C27FD6"/>
    <w:rsid w:val="00C33421"/>
    <w:rsid w:val="00C56660"/>
    <w:rsid w:val="00C66AD7"/>
    <w:rsid w:val="00C92CDE"/>
    <w:rsid w:val="00CA0180"/>
    <w:rsid w:val="00CB4467"/>
    <w:rsid w:val="00CB56FE"/>
    <w:rsid w:val="00CB6716"/>
    <w:rsid w:val="00CC4619"/>
    <w:rsid w:val="00CE4606"/>
    <w:rsid w:val="00CF190F"/>
    <w:rsid w:val="00D05D35"/>
    <w:rsid w:val="00D20CC3"/>
    <w:rsid w:val="00D224D2"/>
    <w:rsid w:val="00D26EE6"/>
    <w:rsid w:val="00D32BB4"/>
    <w:rsid w:val="00D55D81"/>
    <w:rsid w:val="00D60DE6"/>
    <w:rsid w:val="00D926A4"/>
    <w:rsid w:val="00D94F1F"/>
    <w:rsid w:val="00DA2D9F"/>
    <w:rsid w:val="00DB4298"/>
    <w:rsid w:val="00DB5218"/>
    <w:rsid w:val="00DB5F95"/>
    <w:rsid w:val="00DB6D5A"/>
    <w:rsid w:val="00DC2695"/>
    <w:rsid w:val="00DD051F"/>
    <w:rsid w:val="00E130ED"/>
    <w:rsid w:val="00E13B7F"/>
    <w:rsid w:val="00E306E7"/>
    <w:rsid w:val="00E34C64"/>
    <w:rsid w:val="00E650C5"/>
    <w:rsid w:val="00E93A20"/>
    <w:rsid w:val="00E95A5F"/>
    <w:rsid w:val="00EA2A1A"/>
    <w:rsid w:val="00EB488B"/>
    <w:rsid w:val="00ED1ACC"/>
    <w:rsid w:val="00ED7F2F"/>
    <w:rsid w:val="00F00867"/>
    <w:rsid w:val="00F06833"/>
    <w:rsid w:val="00F35E18"/>
    <w:rsid w:val="00F93196"/>
    <w:rsid w:val="00FB589F"/>
    <w:rsid w:val="00FE13D1"/>
    <w:rsid w:val="00FF3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39"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C0A"/>
  </w:style>
  <w:style w:type="paragraph" w:styleId="1">
    <w:name w:val="heading 1"/>
    <w:basedOn w:val="a"/>
    <w:next w:val="a"/>
    <w:link w:val="10"/>
    <w:qFormat/>
    <w:rsid w:val="00483C0A"/>
    <w:pPr>
      <w:keepNext/>
      <w:spacing w:after="0" w:line="240" w:lineRule="auto"/>
      <w:outlineLvl w:val="0"/>
    </w:pPr>
    <w:rPr>
      <w:rFonts w:ascii="Times New Roman" w:eastAsia="Times New Roman" w:hAnsi="Times New Roman"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C0A"/>
    <w:rPr>
      <w:rFonts w:ascii="Times New Roman" w:eastAsia="Times New Roman" w:hAnsi="Times New Roman" w:cs="Times New Roman"/>
      <w:sz w:val="36"/>
      <w:szCs w:val="24"/>
      <w:lang w:eastAsia="ru-RU"/>
    </w:rPr>
  </w:style>
  <w:style w:type="paragraph" w:styleId="a3">
    <w:name w:val="List Paragraph"/>
    <w:basedOn w:val="a"/>
    <w:uiPriority w:val="34"/>
    <w:qFormat/>
    <w:rsid w:val="00483C0A"/>
    <w:pPr>
      <w:ind w:left="720"/>
      <w:contextualSpacing/>
    </w:pPr>
  </w:style>
  <w:style w:type="paragraph" w:styleId="a4">
    <w:name w:val="Balloon Text"/>
    <w:basedOn w:val="a"/>
    <w:link w:val="a5"/>
    <w:uiPriority w:val="99"/>
    <w:semiHidden/>
    <w:unhideWhenUsed/>
    <w:rsid w:val="00483C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C0A"/>
    <w:rPr>
      <w:rFonts w:ascii="Tahoma" w:hAnsi="Tahoma" w:cs="Tahoma"/>
      <w:sz w:val="16"/>
      <w:szCs w:val="16"/>
    </w:rPr>
  </w:style>
  <w:style w:type="table" w:styleId="a6">
    <w:name w:val="Table Grid"/>
    <w:basedOn w:val="a1"/>
    <w:uiPriority w:val="59"/>
    <w:rsid w:val="00483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99"/>
    <w:qFormat/>
    <w:rsid w:val="00483C0A"/>
    <w:pPr>
      <w:suppressAutoHyphens/>
      <w:spacing w:after="0" w:line="240" w:lineRule="auto"/>
    </w:pPr>
    <w:rPr>
      <w:rFonts w:ascii="Times New Roman" w:eastAsia="Calibri" w:hAnsi="Times New Roman" w:cs="Times New Roman"/>
      <w:sz w:val="28"/>
      <w:szCs w:val="28"/>
      <w:lang w:eastAsia="ar-SA"/>
    </w:rPr>
  </w:style>
  <w:style w:type="character" w:customStyle="1" w:styleId="a8">
    <w:name w:val="Без интервала Знак"/>
    <w:basedOn w:val="a0"/>
    <w:link w:val="a7"/>
    <w:uiPriority w:val="99"/>
    <w:rsid w:val="00483C0A"/>
    <w:rPr>
      <w:rFonts w:ascii="Times New Roman" w:eastAsia="Calibri" w:hAnsi="Times New Roman" w:cs="Times New Roman"/>
      <w:sz w:val="28"/>
      <w:szCs w:val="28"/>
      <w:lang w:eastAsia="ar-SA"/>
    </w:rPr>
  </w:style>
  <w:style w:type="character" w:styleId="a9">
    <w:name w:val="Strong"/>
    <w:basedOn w:val="a0"/>
    <w:qFormat/>
    <w:rsid w:val="00483C0A"/>
    <w:rPr>
      <w:b/>
      <w:bCs/>
    </w:rPr>
  </w:style>
  <w:style w:type="paragraph" w:styleId="aa">
    <w:name w:val="Body Text"/>
    <w:basedOn w:val="a"/>
    <w:link w:val="ab"/>
    <w:uiPriority w:val="99"/>
    <w:rsid w:val="00483C0A"/>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483C0A"/>
    <w:rPr>
      <w:rFonts w:ascii="Times New Roman" w:eastAsia="Times New Roman" w:hAnsi="Times New Roman" w:cs="Times New Roman"/>
      <w:sz w:val="24"/>
      <w:szCs w:val="24"/>
      <w:lang w:eastAsia="ru-RU"/>
    </w:rPr>
  </w:style>
  <w:style w:type="paragraph" w:customStyle="1" w:styleId="ac">
    <w:name w:val="Текст акта"/>
    <w:rsid w:val="00483C0A"/>
    <w:pPr>
      <w:widowControl w:val="0"/>
      <w:spacing w:after="0" w:line="240" w:lineRule="auto"/>
      <w:jc w:val="both"/>
    </w:pPr>
    <w:rPr>
      <w:rFonts w:ascii="Times New Roman" w:eastAsia="Times New Roman" w:hAnsi="Times New Roman" w:cs="Times New Roman"/>
      <w:sz w:val="28"/>
      <w:szCs w:val="20"/>
      <w:lang w:eastAsia="ru-RU"/>
    </w:rPr>
  </w:style>
  <w:style w:type="paragraph" w:styleId="ad">
    <w:name w:val="header"/>
    <w:basedOn w:val="a"/>
    <w:link w:val="ae"/>
    <w:rsid w:val="00483C0A"/>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e">
    <w:name w:val="Верхний колонтитул Знак"/>
    <w:basedOn w:val="a0"/>
    <w:link w:val="ad"/>
    <w:rsid w:val="00483C0A"/>
    <w:rPr>
      <w:rFonts w:ascii="Times New Roman" w:eastAsia="Times New Roman" w:hAnsi="Times New Roman" w:cs="Times New Roman"/>
      <w:sz w:val="28"/>
      <w:szCs w:val="20"/>
      <w:lang w:eastAsia="ru-RU"/>
    </w:rPr>
  </w:style>
  <w:style w:type="character" w:styleId="af">
    <w:name w:val="Emphasis"/>
    <w:basedOn w:val="a0"/>
    <w:qFormat/>
    <w:rsid w:val="00483C0A"/>
    <w:rPr>
      <w:i/>
      <w:iCs/>
    </w:rPr>
  </w:style>
  <w:style w:type="paragraph" w:styleId="af0">
    <w:name w:val="Body Text Indent"/>
    <w:basedOn w:val="a"/>
    <w:link w:val="af1"/>
    <w:uiPriority w:val="99"/>
    <w:semiHidden/>
    <w:unhideWhenUsed/>
    <w:rsid w:val="00483C0A"/>
    <w:pPr>
      <w:spacing w:after="120"/>
      <w:ind w:left="283"/>
    </w:pPr>
  </w:style>
  <w:style w:type="character" w:customStyle="1" w:styleId="af1">
    <w:name w:val="Основной текст с отступом Знак"/>
    <w:basedOn w:val="a0"/>
    <w:link w:val="af0"/>
    <w:uiPriority w:val="99"/>
    <w:semiHidden/>
    <w:rsid w:val="00483C0A"/>
  </w:style>
  <w:style w:type="paragraph" w:customStyle="1" w:styleId="ConsPlusNormal">
    <w:name w:val="ConsPlusNormal"/>
    <w:rsid w:val="00483C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cxspmiddle">
    <w:name w:val="msonormalcxspmiddle"/>
    <w:basedOn w:val="a"/>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83C0A"/>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footer"/>
    <w:basedOn w:val="a"/>
    <w:link w:val="af3"/>
    <w:uiPriority w:val="99"/>
    <w:unhideWhenUsed/>
    <w:rsid w:val="00483C0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83C0A"/>
  </w:style>
  <w:style w:type="character" w:styleId="af4">
    <w:name w:val="Hyperlink"/>
    <w:basedOn w:val="a0"/>
    <w:uiPriority w:val="99"/>
    <w:unhideWhenUsed/>
    <w:rsid w:val="00483C0A"/>
    <w:rPr>
      <w:color w:val="0000FF" w:themeColor="hyperlink"/>
      <w:u w:val="single"/>
    </w:rPr>
  </w:style>
  <w:style w:type="paragraph" w:styleId="af5">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Знак,Обычный (Web)"/>
    <w:basedOn w:val="a"/>
    <w:link w:val="11"/>
    <w:uiPriority w:val="39"/>
    <w:unhideWhenUsed/>
    <w:qFormat/>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Знак Знак"/>
    <w:basedOn w:val="a0"/>
    <w:link w:val="af5"/>
    <w:uiPriority w:val="39"/>
    <w:locked/>
    <w:rsid w:val="00483C0A"/>
    <w:rPr>
      <w:rFonts w:ascii="Times New Roman" w:eastAsia="Times New Roman" w:hAnsi="Times New Roman" w:cs="Times New Roman"/>
      <w:sz w:val="24"/>
      <w:szCs w:val="24"/>
      <w:lang w:eastAsia="ru-RU"/>
    </w:rPr>
  </w:style>
  <w:style w:type="paragraph" w:styleId="af6">
    <w:name w:val="Title"/>
    <w:basedOn w:val="a"/>
    <w:link w:val="af7"/>
    <w:uiPriority w:val="10"/>
    <w:qFormat/>
    <w:rsid w:val="00483C0A"/>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Название Знак"/>
    <w:basedOn w:val="a0"/>
    <w:link w:val="af6"/>
    <w:uiPriority w:val="10"/>
    <w:rsid w:val="00483C0A"/>
    <w:rPr>
      <w:rFonts w:ascii="Times New Roman" w:eastAsia="Times New Roman" w:hAnsi="Times New Roman" w:cs="Times New Roman"/>
      <w:sz w:val="28"/>
      <w:szCs w:val="24"/>
      <w:lang w:eastAsia="ru-RU"/>
    </w:rPr>
  </w:style>
  <w:style w:type="paragraph" w:customStyle="1" w:styleId="ConsNormal">
    <w:name w:val="ConsNormal"/>
    <w:rsid w:val="00483C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footnote text"/>
    <w:basedOn w:val="a"/>
    <w:link w:val="af9"/>
    <w:uiPriority w:val="99"/>
    <w:semiHidden/>
    <w:unhideWhenUsed/>
    <w:rsid w:val="00483C0A"/>
    <w:pPr>
      <w:spacing w:after="0" w:line="240" w:lineRule="auto"/>
    </w:pPr>
    <w:rPr>
      <w:rFonts w:ascii="Calibri" w:eastAsia="Calibri" w:hAnsi="Calibri" w:cs="Times New Roman"/>
      <w:sz w:val="20"/>
      <w:szCs w:val="20"/>
    </w:rPr>
  </w:style>
  <w:style w:type="character" w:customStyle="1" w:styleId="af9">
    <w:name w:val="Текст сноски Знак"/>
    <w:basedOn w:val="a0"/>
    <w:link w:val="af8"/>
    <w:uiPriority w:val="99"/>
    <w:semiHidden/>
    <w:rsid w:val="00483C0A"/>
    <w:rPr>
      <w:rFonts w:ascii="Calibri" w:eastAsia="Calibri" w:hAnsi="Calibri" w:cs="Times New Roman"/>
      <w:sz w:val="20"/>
      <w:szCs w:val="20"/>
    </w:rPr>
  </w:style>
  <w:style w:type="character" w:styleId="afa">
    <w:name w:val="footnote reference"/>
    <w:uiPriority w:val="99"/>
    <w:rsid w:val="00483C0A"/>
    <w:rPr>
      <w:vertAlign w:val="superscript"/>
    </w:rPr>
  </w:style>
  <w:style w:type="paragraph" w:styleId="2">
    <w:name w:val="Body Text Indent 2"/>
    <w:basedOn w:val="a"/>
    <w:link w:val="20"/>
    <w:unhideWhenUsed/>
    <w:rsid w:val="00483C0A"/>
    <w:pPr>
      <w:spacing w:after="120" w:line="480" w:lineRule="auto"/>
      <w:ind w:left="283"/>
    </w:pPr>
  </w:style>
  <w:style w:type="character" w:customStyle="1" w:styleId="20">
    <w:name w:val="Основной текст с отступом 2 Знак"/>
    <w:basedOn w:val="a0"/>
    <w:link w:val="2"/>
    <w:rsid w:val="00483C0A"/>
  </w:style>
  <w:style w:type="paragraph" w:customStyle="1" w:styleId="afb">
    <w:name w:val="МОН"/>
    <w:basedOn w:val="a"/>
    <w:uiPriority w:val="39"/>
    <w:qFormat/>
    <w:rsid w:val="00483C0A"/>
    <w:pPr>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ConsPlusTitle">
    <w:name w:val="ConsPlusTitle"/>
    <w:link w:val="ConsPlusTitle0"/>
    <w:rsid w:val="005A77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basedOn w:val="a0"/>
    <w:link w:val="ConsPlusTitle"/>
    <w:rsid w:val="005A7798"/>
    <w:rPr>
      <w:rFonts w:ascii="Arial" w:eastAsia="Times New Roman" w:hAnsi="Arial" w:cs="Arial"/>
      <w:b/>
      <w:bCs/>
      <w:sz w:val="20"/>
      <w:szCs w:val="20"/>
      <w:lang w:eastAsia="ru-RU"/>
    </w:rPr>
  </w:style>
  <w:style w:type="paragraph" w:customStyle="1" w:styleId="afc">
    <w:name w:val="Знак Знак Знак Знак"/>
    <w:basedOn w:val="a"/>
    <w:rsid w:val="00CA0180"/>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76522784">
      <w:bodyDiv w:val="1"/>
      <w:marLeft w:val="0"/>
      <w:marRight w:val="0"/>
      <w:marTop w:val="0"/>
      <w:marBottom w:val="0"/>
      <w:divBdr>
        <w:top w:val="none" w:sz="0" w:space="0" w:color="auto"/>
        <w:left w:val="none" w:sz="0" w:space="0" w:color="auto"/>
        <w:bottom w:val="none" w:sz="0" w:space="0" w:color="auto"/>
        <w:right w:val="none" w:sz="0" w:space="0" w:color="auto"/>
      </w:divBdr>
    </w:div>
    <w:div w:id="599532915">
      <w:bodyDiv w:val="1"/>
      <w:marLeft w:val="0"/>
      <w:marRight w:val="0"/>
      <w:marTop w:val="0"/>
      <w:marBottom w:val="0"/>
      <w:divBdr>
        <w:top w:val="none" w:sz="0" w:space="0" w:color="auto"/>
        <w:left w:val="none" w:sz="0" w:space="0" w:color="auto"/>
        <w:bottom w:val="none" w:sz="0" w:space="0" w:color="auto"/>
        <w:right w:val="none" w:sz="0" w:space="0" w:color="auto"/>
      </w:divBdr>
    </w:div>
    <w:div w:id="702172470">
      <w:bodyDiv w:val="1"/>
      <w:marLeft w:val="0"/>
      <w:marRight w:val="0"/>
      <w:marTop w:val="0"/>
      <w:marBottom w:val="0"/>
      <w:divBdr>
        <w:top w:val="none" w:sz="0" w:space="0" w:color="auto"/>
        <w:left w:val="none" w:sz="0" w:space="0" w:color="auto"/>
        <w:bottom w:val="none" w:sz="0" w:space="0" w:color="auto"/>
        <w:right w:val="none" w:sz="0" w:space="0" w:color="auto"/>
      </w:divBdr>
      <w:divsChild>
        <w:div w:id="1547327787">
          <w:marLeft w:val="288"/>
          <w:marRight w:val="0"/>
          <w:marTop w:val="0"/>
          <w:marBottom w:val="0"/>
          <w:divBdr>
            <w:top w:val="none" w:sz="0" w:space="0" w:color="auto"/>
            <w:left w:val="none" w:sz="0" w:space="0" w:color="auto"/>
            <w:bottom w:val="none" w:sz="0" w:space="0" w:color="auto"/>
            <w:right w:val="none" w:sz="0" w:space="0" w:color="auto"/>
          </w:divBdr>
        </w:div>
        <w:div w:id="1643267184">
          <w:marLeft w:val="288"/>
          <w:marRight w:val="0"/>
          <w:marTop w:val="0"/>
          <w:marBottom w:val="0"/>
          <w:divBdr>
            <w:top w:val="none" w:sz="0" w:space="0" w:color="auto"/>
            <w:left w:val="none" w:sz="0" w:space="0" w:color="auto"/>
            <w:bottom w:val="none" w:sz="0" w:space="0" w:color="auto"/>
            <w:right w:val="none" w:sz="0" w:space="0" w:color="auto"/>
          </w:divBdr>
        </w:div>
      </w:divsChild>
    </w:div>
    <w:div w:id="1373732143">
      <w:bodyDiv w:val="1"/>
      <w:marLeft w:val="0"/>
      <w:marRight w:val="0"/>
      <w:marTop w:val="0"/>
      <w:marBottom w:val="0"/>
      <w:divBdr>
        <w:top w:val="none" w:sz="0" w:space="0" w:color="auto"/>
        <w:left w:val="none" w:sz="0" w:space="0" w:color="auto"/>
        <w:bottom w:val="none" w:sz="0" w:space="0" w:color="auto"/>
        <w:right w:val="none" w:sz="0" w:space="0" w:color="auto"/>
      </w:divBdr>
    </w:div>
    <w:div w:id="1517770180">
      <w:bodyDiv w:val="1"/>
      <w:marLeft w:val="0"/>
      <w:marRight w:val="0"/>
      <w:marTop w:val="0"/>
      <w:marBottom w:val="0"/>
      <w:divBdr>
        <w:top w:val="none" w:sz="0" w:space="0" w:color="auto"/>
        <w:left w:val="none" w:sz="0" w:space="0" w:color="auto"/>
        <w:bottom w:val="none" w:sz="0" w:space="0" w:color="auto"/>
        <w:right w:val="none" w:sz="0" w:space="0" w:color="auto"/>
      </w:divBdr>
    </w:div>
    <w:div w:id="1561556270">
      <w:bodyDiv w:val="1"/>
      <w:marLeft w:val="0"/>
      <w:marRight w:val="0"/>
      <w:marTop w:val="0"/>
      <w:marBottom w:val="0"/>
      <w:divBdr>
        <w:top w:val="none" w:sz="0" w:space="0" w:color="auto"/>
        <w:left w:val="none" w:sz="0" w:space="0" w:color="auto"/>
        <w:bottom w:val="none" w:sz="0" w:space="0" w:color="auto"/>
        <w:right w:val="none" w:sz="0" w:space="0" w:color="auto"/>
      </w:divBdr>
      <w:divsChild>
        <w:div w:id="1442454539">
          <w:marLeft w:val="288"/>
          <w:marRight w:val="0"/>
          <w:marTop w:val="120"/>
          <w:marBottom w:val="0"/>
          <w:divBdr>
            <w:top w:val="none" w:sz="0" w:space="0" w:color="auto"/>
            <w:left w:val="none" w:sz="0" w:space="0" w:color="auto"/>
            <w:bottom w:val="none" w:sz="0" w:space="0" w:color="auto"/>
            <w:right w:val="none" w:sz="0" w:space="0" w:color="auto"/>
          </w:divBdr>
        </w:div>
      </w:divsChild>
    </w:div>
    <w:div w:id="1653093407">
      <w:bodyDiv w:val="1"/>
      <w:marLeft w:val="0"/>
      <w:marRight w:val="0"/>
      <w:marTop w:val="0"/>
      <w:marBottom w:val="0"/>
      <w:divBdr>
        <w:top w:val="none" w:sz="0" w:space="0" w:color="auto"/>
        <w:left w:val="none" w:sz="0" w:space="0" w:color="auto"/>
        <w:bottom w:val="none" w:sz="0" w:space="0" w:color="auto"/>
        <w:right w:val="none" w:sz="0" w:space="0" w:color="auto"/>
      </w:divBdr>
    </w:div>
    <w:div w:id="1878469488">
      <w:bodyDiv w:val="1"/>
      <w:marLeft w:val="0"/>
      <w:marRight w:val="0"/>
      <w:marTop w:val="0"/>
      <w:marBottom w:val="0"/>
      <w:divBdr>
        <w:top w:val="none" w:sz="0" w:space="0" w:color="auto"/>
        <w:left w:val="none" w:sz="0" w:space="0" w:color="auto"/>
        <w:bottom w:val="none" w:sz="0" w:space="0" w:color="auto"/>
        <w:right w:val="none" w:sz="0" w:space="0" w:color="auto"/>
      </w:divBdr>
      <w:divsChild>
        <w:div w:id="37630238">
          <w:marLeft w:val="288"/>
          <w:marRight w:val="0"/>
          <w:marTop w:val="0"/>
          <w:marBottom w:val="0"/>
          <w:divBdr>
            <w:top w:val="none" w:sz="0" w:space="0" w:color="auto"/>
            <w:left w:val="none" w:sz="0" w:space="0" w:color="auto"/>
            <w:bottom w:val="none" w:sz="0" w:space="0" w:color="auto"/>
            <w:right w:val="none" w:sz="0" w:space="0" w:color="auto"/>
          </w:divBdr>
        </w:div>
        <w:div w:id="50928318">
          <w:marLeft w:val="288"/>
          <w:marRight w:val="0"/>
          <w:marTop w:val="0"/>
          <w:marBottom w:val="0"/>
          <w:divBdr>
            <w:top w:val="none" w:sz="0" w:space="0" w:color="auto"/>
            <w:left w:val="none" w:sz="0" w:space="0" w:color="auto"/>
            <w:bottom w:val="none" w:sz="0" w:space="0" w:color="auto"/>
            <w:right w:val="none" w:sz="0" w:space="0" w:color="auto"/>
          </w:divBdr>
        </w:div>
        <w:div w:id="1139615830">
          <w:marLeft w:val="288"/>
          <w:marRight w:val="0"/>
          <w:marTop w:val="0"/>
          <w:marBottom w:val="0"/>
          <w:divBdr>
            <w:top w:val="none" w:sz="0" w:space="0" w:color="auto"/>
            <w:left w:val="none" w:sz="0" w:space="0" w:color="auto"/>
            <w:bottom w:val="none" w:sz="0" w:space="0" w:color="auto"/>
            <w:right w:val="none" w:sz="0" w:space="0" w:color="auto"/>
          </w:divBdr>
        </w:div>
        <w:div w:id="1441293359">
          <w:marLeft w:val="288"/>
          <w:marRight w:val="0"/>
          <w:marTop w:val="0"/>
          <w:marBottom w:val="0"/>
          <w:divBdr>
            <w:top w:val="none" w:sz="0" w:space="0" w:color="auto"/>
            <w:left w:val="none" w:sz="0" w:space="0" w:color="auto"/>
            <w:bottom w:val="none" w:sz="0" w:space="0" w:color="auto"/>
            <w:right w:val="none" w:sz="0" w:space="0" w:color="auto"/>
          </w:divBdr>
        </w:div>
      </w:divsChild>
    </w:div>
    <w:div w:id="2057469032">
      <w:bodyDiv w:val="1"/>
      <w:marLeft w:val="0"/>
      <w:marRight w:val="0"/>
      <w:marTop w:val="0"/>
      <w:marBottom w:val="0"/>
      <w:divBdr>
        <w:top w:val="none" w:sz="0" w:space="0" w:color="auto"/>
        <w:left w:val="none" w:sz="0" w:space="0" w:color="auto"/>
        <w:bottom w:val="none" w:sz="0" w:space="0" w:color="auto"/>
        <w:right w:val="none" w:sz="0" w:space="0" w:color="auto"/>
      </w:divBdr>
      <w:divsChild>
        <w:div w:id="62221786">
          <w:marLeft w:val="418"/>
          <w:marRight w:val="0"/>
          <w:marTop w:val="0"/>
          <w:marBottom w:val="120"/>
          <w:divBdr>
            <w:top w:val="none" w:sz="0" w:space="0" w:color="auto"/>
            <w:left w:val="none" w:sz="0" w:space="0" w:color="auto"/>
            <w:bottom w:val="none" w:sz="0" w:space="0" w:color="auto"/>
            <w:right w:val="none" w:sz="0" w:space="0" w:color="auto"/>
          </w:divBdr>
        </w:div>
        <w:div w:id="175191213">
          <w:marLeft w:val="418"/>
          <w:marRight w:val="0"/>
          <w:marTop w:val="0"/>
          <w:marBottom w:val="120"/>
          <w:divBdr>
            <w:top w:val="none" w:sz="0" w:space="0" w:color="auto"/>
            <w:left w:val="none" w:sz="0" w:space="0" w:color="auto"/>
            <w:bottom w:val="none" w:sz="0" w:space="0" w:color="auto"/>
            <w:right w:val="none" w:sz="0" w:space="0" w:color="auto"/>
          </w:divBdr>
        </w:div>
        <w:div w:id="374938198">
          <w:marLeft w:val="418"/>
          <w:marRight w:val="0"/>
          <w:marTop w:val="0"/>
          <w:marBottom w:val="120"/>
          <w:divBdr>
            <w:top w:val="none" w:sz="0" w:space="0" w:color="auto"/>
            <w:left w:val="none" w:sz="0" w:space="0" w:color="auto"/>
            <w:bottom w:val="none" w:sz="0" w:space="0" w:color="auto"/>
            <w:right w:val="none" w:sz="0" w:space="0" w:color="auto"/>
          </w:divBdr>
        </w:div>
        <w:div w:id="386535242">
          <w:marLeft w:val="418"/>
          <w:marRight w:val="0"/>
          <w:marTop w:val="0"/>
          <w:marBottom w:val="120"/>
          <w:divBdr>
            <w:top w:val="none" w:sz="0" w:space="0" w:color="auto"/>
            <w:left w:val="none" w:sz="0" w:space="0" w:color="auto"/>
            <w:bottom w:val="none" w:sz="0" w:space="0" w:color="auto"/>
            <w:right w:val="none" w:sz="0" w:space="0" w:color="auto"/>
          </w:divBdr>
        </w:div>
        <w:div w:id="953681550">
          <w:marLeft w:val="418"/>
          <w:marRight w:val="0"/>
          <w:marTop w:val="0"/>
          <w:marBottom w:val="120"/>
          <w:divBdr>
            <w:top w:val="none" w:sz="0" w:space="0" w:color="auto"/>
            <w:left w:val="none" w:sz="0" w:space="0" w:color="auto"/>
            <w:bottom w:val="none" w:sz="0" w:space="0" w:color="auto"/>
            <w:right w:val="none" w:sz="0" w:space="0" w:color="auto"/>
          </w:divBdr>
        </w:div>
        <w:div w:id="1530681507">
          <w:marLeft w:val="418"/>
          <w:marRight w:val="0"/>
          <w:marTop w:val="0"/>
          <w:marBottom w:val="120"/>
          <w:divBdr>
            <w:top w:val="none" w:sz="0" w:space="0" w:color="auto"/>
            <w:left w:val="none" w:sz="0" w:space="0" w:color="auto"/>
            <w:bottom w:val="none" w:sz="0" w:space="0" w:color="auto"/>
            <w:right w:val="none" w:sz="0" w:space="0" w:color="auto"/>
          </w:divBdr>
        </w:div>
        <w:div w:id="1833639796">
          <w:marLeft w:val="418"/>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05FFA-FE31-4A7B-B4D6-1FA9CDD7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8080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odn</dc:creator>
  <cp:lastModifiedBy>Попова Ирина Валерьевна</cp:lastModifiedBy>
  <cp:revision>2</cp:revision>
  <cp:lastPrinted>2015-11-13T12:14:00Z</cp:lastPrinted>
  <dcterms:created xsi:type="dcterms:W3CDTF">2016-03-15T11:59:00Z</dcterms:created>
  <dcterms:modified xsi:type="dcterms:W3CDTF">2016-03-15T11:59:00Z</dcterms:modified>
</cp:coreProperties>
</file>