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Pr="00936631" w:rsidRDefault="00AE6CF5" w:rsidP="00717AC4"/>
    <w:p w:rsidR="00F17867" w:rsidRPr="00936631" w:rsidRDefault="00F17867" w:rsidP="00F17867">
      <w:pPr>
        <w:rPr>
          <w:b/>
          <w:sz w:val="28"/>
          <w:szCs w:val="28"/>
        </w:rPr>
      </w:pPr>
      <w:r w:rsidRPr="00936631">
        <w:t xml:space="preserve">                                                                      </w:t>
      </w:r>
      <w:r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D61474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D61474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A33030">
        <w:rPr>
          <w:sz w:val="28"/>
          <w:szCs w:val="28"/>
        </w:rPr>
        <w:t>26</w:t>
      </w:r>
      <w:r w:rsidRPr="00936631">
        <w:rPr>
          <w:sz w:val="28"/>
          <w:szCs w:val="28"/>
        </w:rPr>
        <w:t xml:space="preserve">» </w:t>
      </w:r>
      <w:r w:rsidR="00A33030">
        <w:rPr>
          <w:sz w:val="28"/>
          <w:szCs w:val="28"/>
        </w:rPr>
        <w:t>апреля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504553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 w:rsidRPr="00F27DE5">
        <w:rPr>
          <w:sz w:val="28"/>
          <w:szCs w:val="28"/>
        </w:rPr>
        <w:t xml:space="preserve"> 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504553">
        <w:rPr>
          <w:sz w:val="28"/>
          <w:szCs w:val="28"/>
        </w:rPr>
        <w:t>0</w:t>
      </w:r>
      <w:r w:rsidR="006857D8" w:rsidRPr="00F27DE5">
        <w:rPr>
          <w:sz w:val="28"/>
          <w:szCs w:val="28"/>
        </w:rPr>
        <w:t>.12.20</w:t>
      </w:r>
      <w:r w:rsidR="00504553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110</w:t>
      </w:r>
      <w:r w:rsidR="006857D8" w:rsidRPr="00F27DE5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F27DE5">
        <w:rPr>
          <w:sz w:val="28"/>
          <w:szCs w:val="28"/>
        </w:rPr>
        <w:t>2</w:t>
      </w:r>
      <w:r w:rsidR="00504553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504553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и 202</w:t>
      </w:r>
      <w:r w:rsidR="00504553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</w:p>
    <w:p w:rsidR="00F17867" w:rsidRPr="00F27DE5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B83E3F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</w:t>
      </w:r>
      <w:r w:rsidR="00F97BF4">
        <w:rPr>
          <w:rFonts w:eastAsia="Calibri"/>
          <w:sz w:val="28"/>
          <w:szCs w:val="28"/>
        </w:rPr>
        <w:t>1</w:t>
      </w:r>
      <w:r w:rsidRPr="00A34672">
        <w:rPr>
          <w:rFonts w:eastAsia="Calibri"/>
          <w:sz w:val="28"/>
          <w:szCs w:val="28"/>
        </w:rPr>
        <w:t xml:space="preserve">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</w:t>
      </w:r>
      <w:r w:rsidRPr="00B83E3F">
        <w:rPr>
          <w:rFonts w:eastAsia="Calibri"/>
          <w:sz w:val="28"/>
          <w:szCs w:val="28"/>
        </w:rPr>
        <w:t xml:space="preserve">статьи 8 </w:t>
      </w:r>
      <w:r w:rsidRPr="00B83E3F">
        <w:rPr>
          <w:sz w:val="28"/>
          <w:szCs w:val="28"/>
        </w:rPr>
        <w:t>Положения о Контрольно-счетном комитете Муниципального Собрания Череповецкого муниципального района</w:t>
      </w:r>
      <w:r w:rsidRPr="00B83E3F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F17867" w:rsidRPr="00B83E3F" w:rsidRDefault="00B15829" w:rsidP="0001014D">
      <w:pPr>
        <w:jc w:val="both"/>
        <w:rPr>
          <w:sz w:val="28"/>
          <w:szCs w:val="28"/>
        </w:rPr>
      </w:pPr>
      <w:r w:rsidRPr="00B83E3F">
        <w:rPr>
          <w:sz w:val="28"/>
          <w:szCs w:val="28"/>
        </w:rPr>
        <w:t xml:space="preserve">         </w:t>
      </w:r>
      <w:r w:rsidR="00F17867" w:rsidRPr="00B83E3F">
        <w:rPr>
          <w:sz w:val="28"/>
          <w:szCs w:val="28"/>
        </w:rPr>
        <w:t xml:space="preserve">Проект 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</w:t>
      </w:r>
      <w:r w:rsidR="00A65DEC" w:rsidRPr="00B83E3F">
        <w:rPr>
          <w:sz w:val="28"/>
          <w:szCs w:val="28"/>
        </w:rPr>
        <w:t>1</w:t>
      </w:r>
      <w:r w:rsidR="00F97BF4" w:rsidRPr="00B83E3F">
        <w:rPr>
          <w:sz w:val="28"/>
          <w:szCs w:val="28"/>
        </w:rPr>
        <w:t>0</w:t>
      </w:r>
      <w:r w:rsidR="00A65DEC" w:rsidRPr="00B83E3F">
        <w:rPr>
          <w:sz w:val="28"/>
          <w:szCs w:val="28"/>
        </w:rPr>
        <w:t>.12.20</w:t>
      </w:r>
      <w:r w:rsidR="00F97BF4" w:rsidRPr="00B83E3F">
        <w:rPr>
          <w:sz w:val="28"/>
          <w:szCs w:val="28"/>
        </w:rPr>
        <w:t>20</w:t>
      </w:r>
      <w:r w:rsidR="00A65DEC" w:rsidRPr="00B83E3F">
        <w:rPr>
          <w:sz w:val="28"/>
          <w:szCs w:val="28"/>
        </w:rPr>
        <w:t xml:space="preserve"> № </w:t>
      </w:r>
      <w:r w:rsidRPr="00B83E3F">
        <w:rPr>
          <w:sz w:val="28"/>
          <w:szCs w:val="28"/>
        </w:rPr>
        <w:t>1</w:t>
      </w:r>
      <w:r w:rsidR="00F97BF4" w:rsidRPr="00B83E3F">
        <w:rPr>
          <w:sz w:val="28"/>
          <w:szCs w:val="28"/>
        </w:rPr>
        <w:t>8</w:t>
      </w:r>
      <w:r w:rsidRPr="00B83E3F">
        <w:rPr>
          <w:sz w:val="28"/>
          <w:szCs w:val="28"/>
        </w:rPr>
        <w:t>0</w:t>
      </w:r>
      <w:r w:rsidR="00A65DEC" w:rsidRPr="00B83E3F">
        <w:rPr>
          <w:sz w:val="28"/>
          <w:szCs w:val="28"/>
        </w:rPr>
        <w:t xml:space="preserve"> «О бюджете Череповецкого муниципального района на 20</w:t>
      </w:r>
      <w:r w:rsidR="00F27DE5" w:rsidRPr="00B83E3F">
        <w:rPr>
          <w:sz w:val="28"/>
          <w:szCs w:val="28"/>
        </w:rPr>
        <w:t>2</w:t>
      </w:r>
      <w:r w:rsidR="00F97BF4" w:rsidRPr="00B83E3F">
        <w:rPr>
          <w:sz w:val="28"/>
          <w:szCs w:val="28"/>
        </w:rPr>
        <w:t>1</w:t>
      </w:r>
      <w:r w:rsidR="00A65DEC" w:rsidRPr="00B83E3F">
        <w:rPr>
          <w:sz w:val="28"/>
          <w:szCs w:val="28"/>
        </w:rPr>
        <w:t xml:space="preserve"> год и плановый период 202</w:t>
      </w:r>
      <w:r w:rsidR="00F97BF4" w:rsidRPr="00B83E3F">
        <w:rPr>
          <w:sz w:val="28"/>
          <w:szCs w:val="28"/>
        </w:rPr>
        <w:t>2</w:t>
      </w:r>
      <w:r w:rsidR="00A65DEC" w:rsidRPr="00B83E3F">
        <w:rPr>
          <w:sz w:val="28"/>
          <w:szCs w:val="28"/>
        </w:rPr>
        <w:t xml:space="preserve"> и 202</w:t>
      </w:r>
      <w:r w:rsidR="00F97BF4" w:rsidRPr="00B83E3F">
        <w:rPr>
          <w:sz w:val="28"/>
          <w:szCs w:val="28"/>
        </w:rPr>
        <w:t>3</w:t>
      </w:r>
      <w:r w:rsidR="00A65DEC" w:rsidRPr="00B83E3F">
        <w:rPr>
          <w:sz w:val="28"/>
          <w:szCs w:val="28"/>
        </w:rPr>
        <w:t xml:space="preserve"> годов</w:t>
      </w:r>
      <w:r w:rsidR="00F17867" w:rsidRPr="00B83E3F">
        <w:rPr>
          <w:sz w:val="28"/>
          <w:szCs w:val="28"/>
        </w:rPr>
        <w:t>» (далее –</w:t>
      </w:r>
      <w:r w:rsidR="0001014D" w:rsidRPr="00B83E3F">
        <w:rPr>
          <w:sz w:val="28"/>
          <w:szCs w:val="28"/>
        </w:rPr>
        <w:t xml:space="preserve"> </w:t>
      </w:r>
      <w:r w:rsidR="00F17867" w:rsidRPr="00B83E3F">
        <w:rPr>
          <w:sz w:val="28"/>
          <w:szCs w:val="28"/>
        </w:rPr>
        <w:t>Проект) внесен  администрацией района</w:t>
      </w:r>
      <w:r w:rsidR="007274F5">
        <w:rPr>
          <w:sz w:val="28"/>
          <w:szCs w:val="28"/>
        </w:rPr>
        <w:t xml:space="preserve"> 22.04.2021 года</w:t>
      </w:r>
      <w:r w:rsidR="00F17867" w:rsidRPr="00B83E3F">
        <w:rPr>
          <w:sz w:val="28"/>
          <w:szCs w:val="28"/>
        </w:rPr>
        <w:t>.</w:t>
      </w:r>
      <w:r w:rsidR="0001014D" w:rsidRPr="00B83E3F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Череповецком муниципальном районе, утвержденным  решением Муниципального Собрания района от </w:t>
      </w:r>
      <w:r w:rsidR="006B11DF" w:rsidRPr="00B83E3F">
        <w:rPr>
          <w:sz w:val="28"/>
          <w:szCs w:val="28"/>
        </w:rPr>
        <w:t>13</w:t>
      </w:r>
      <w:r w:rsidR="0001014D" w:rsidRPr="00B83E3F">
        <w:rPr>
          <w:sz w:val="28"/>
          <w:szCs w:val="28"/>
        </w:rPr>
        <w:t>.0</w:t>
      </w:r>
      <w:r w:rsidR="006B11DF" w:rsidRPr="00B83E3F">
        <w:rPr>
          <w:sz w:val="28"/>
          <w:szCs w:val="28"/>
        </w:rPr>
        <w:t>7</w:t>
      </w:r>
      <w:r w:rsidR="0001014D" w:rsidRPr="00B83E3F">
        <w:rPr>
          <w:sz w:val="28"/>
          <w:szCs w:val="28"/>
        </w:rPr>
        <w:t>.20</w:t>
      </w:r>
      <w:r w:rsidR="006B11DF" w:rsidRPr="00B83E3F">
        <w:rPr>
          <w:sz w:val="28"/>
          <w:szCs w:val="28"/>
        </w:rPr>
        <w:t>20</w:t>
      </w:r>
      <w:r w:rsidR="0001014D" w:rsidRPr="00B83E3F">
        <w:rPr>
          <w:sz w:val="28"/>
          <w:szCs w:val="28"/>
        </w:rPr>
        <w:t xml:space="preserve"> № </w:t>
      </w:r>
      <w:r w:rsidR="006B11DF" w:rsidRPr="00B83E3F">
        <w:rPr>
          <w:sz w:val="28"/>
          <w:szCs w:val="28"/>
        </w:rPr>
        <w:t>138</w:t>
      </w:r>
      <w:r w:rsidR="0001014D" w:rsidRPr="00B83E3F">
        <w:rPr>
          <w:sz w:val="28"/>
          <w:szCs w:val="28"/>
        </w:rPr>
        <w:t>.</w:t>
      </w:r>
    </w:p>
    <w:p w:rsidR="00D67D44" w:rsidRPr="006C0768" w:rsidRDefault="00F17867" w:rsidP="005E4B29">
      <w:pPr>
        <w:jc w:val="both"/>
        <w:rPr>
          <w:sz w:val="28"/>
          <w:szCs w:val="28"/>
        </w:rPr>
      </w:pPr>
      <w:r w:rsidRPr="00B83E3F">
        <w:rPr>
          <w:sz w:val="28"/>
          <w:szCs w:val="28"/>
        </w:rPr>
        <w:tab/>
      </w:r>
      <w:r w:rsidR="0035414A" w:rsidRPr="006C0768">
        <w:rPr>
          <w:sz w:val="28"/>
          <w:szCs w:val="28"/>
        </w:rPr>
        <w:t>В результате внесения изменений  основные характеристики  бюджета района в 20</w:t>
      </w:r>
      <w:r w:rsidR="00F27DE5" w:rsidRPr="006C0768">
        <w:rPr>
          <w:sz w:val="28"/>
          <w:szCs w:val="28"/>
        </w:rPr>
        <w:t>2</w:t>
      </w:r>
      <w:r w:rsidR="00F97BF4" w:rsidRPr="006C0768">
        <w:rPr>
          <w:sz w:val="28"/>
          <w:szCs w:val="28"/>
        </w:rPr>
        <w:t>1</w:t>
      </w:r>
      <w:r w:rsidR="0035414A" w:rsidRPr="006C0768">
        <w:rPr>
          <w:sz w:val="28"/>
          <w:szCs w:val="28"/>
        </w:rPr>
        <w:t xml:space="preserve"> году составят: </w:t>
      </w:r>
    </w:p>
    <w:p w:rsidR="00D67D44" w:rsidRPr="0090109F" w:rsidRDefault="00D67D44" w:rsidP="00C34924">
      <w:pPr>
        <w:jc w:val="both"/>
        <w:rPr>
          <w:sz w:val="28"/>
          <w:szCs w:val="28"/>
        </w:rPr>
      </w:pPr>
      <w:r w:rsidRPr="006C0768">
        <w:rPr>
          <w:sz w:val="28"/>
          <w:szCs w:val="28"/>
        </w:rPr>
        <w:t xml:space="preserve">- </w:t>
      </w:r>
      <w:r w:rsidR="0035414A" w:rsidRPr="006C0768">
        <w:rPr>
          <w:sz w:val="28"/>
          <w:szCs w:val="28"/>
        </w:rPr>
        <w:t xml:space="preserve">доходы  </w:t>
      </w:r>
      <w:r w:rsidR="0035414A" w:rsidRPr="0090109F">
        <w:rPr>
          <w:sz w:val="28"/>
          <w:szCs w:val="28"/>
        </w:rPr>
        <w:t xml:space="preserve">бюджета  </w:t>
      </w:r>
      <w:r w:rsidR="006C0768" w:rsidRPr="0090109F">
        <w:rPr>
          <w:sz w:val="28"/>
          <w:szCs w:val="28"/>
        </w:rPr>
        <w:t>1 338 250,6</w:t>
      </w:r>
      <w:r w:rsidR="00F97BF4" w:rsidRPr="0090109F">
        <w:rPr>
          <w:sz w:val="28"/>
          <w:szCs w:val="28"/>
        </w:rPr>
        <w:t xml:space="preserve"> </w:t>
      </w:r>
      <w:r w:rsidR="00F540D2" w:rsidRPr="0090109F">
        <w:rPr>
          <w:sz w:val="28"/>
          <w:szCs w:val="28"/>
        </w:rPr>
        <w:t xml:space="preserve"> </w:t>
      </w:r>
      <w:r w:rsidR="0035414A" w:rsidRPr="0090109F">
        <w:rPr>
          <w:sz w:val="28"/>
          <w:szCs w:val="28"/>
        </w:rPr>
        <w:t>тыс. рублей (</w:t>
      </w:r>
      <w:r w:rsidR="006C0768" w:rsidRPr="0090109F">
        <w:rPr>
          <w:sz w:val="28"/>
          <w:szCs w:val="28"/>
        </w:rPr>
        <w:t>увеличение  на 146 315,7 тыс. руб.</w:t>
      </w:r>
      <w:r w:rsidR="0035414A" w:rsidRPr="0090109F">
        <w:rPr>
          <w:sz w:val="28"/>
          <w:szCs w:val="28"/>
        </w:rPr>
        <w:t>)</w:t>
      </w:r>
      <w:r w:rsidRPr="0090109F">
        <w:rPr>
          <w:sz w:val="28"/>
          <w:szCs w:val="28"/>
        </w:rPr>
        <w:t>;</w:t>
      </w:r>
      <w:r w:rsidR="0035414A" w:rsidRPr="0090109F">
        <w:rPr>
          <w:sz w:val="28"/>
          <w:szCs w:val="28"/>
        </w:rPr>
        <w:t xml:space="preserve"> </w:t>
      </w:r>
    </w:p>
    <w:p w:rsidR="00D67D44" w:rsidRPr="0090109F" w:rsidRDefault="00D67D44" w:rsidP="00C34924">
      <w:pPr>
        <w:jc w:val="both"/>
        <w:rPr>
          <w:sz w:val="28"/>
          <w:szCs w:val="28"/>
        </w:rPr>
      </w:pPr>
      <w:r w:rsidRPr="0090109F">
        <w:rPr>
          <w:sz w:val="28"/>
          <w:szCs w:val="28"/>
        </w:rPr>
        <w:t xml:space="preserve">- </w:t>
      </w:r>
      <w:r w:rsidR="0035414A" w:rsidRPr="0090109F">
        <w:rPr>
          <w:sz w:val="28"/>
          <w:szCs w:val="28"/>
        </w:rPr>
        <w:t xml:space="preserve"> расходы </w:t>
      </w:r>
      <w:r w:rsidR="00935C7D" w:rsidRPr="0090109F">
        <w:rPr>
          <w:rStyle w:val="11"/>
          <w:sz w:val="28"/>
        </w:rPr>
        <w:t>1</w:t>
      </w:r>
      <w:r w:rsidR="006C0768" w:rsidRPr="0090109F">
        <w:rPr>
          <w:rStyle w:val="11"/>
          <w:sz w:val="28"/>
        </w:rPr>
        <w:t> 406 145,3</w:t>
      </w:r>
      <w:r w:rsidR="00F97BF4" w:rsidRPr="0090109F">
        <w:rPr>
          <w:rStyle w:val="11"/>
          <w:sz w:val="28"/>
        </w:rPr>
        <w:t xml:space="preserve"> т</w:t>
      </w:r>
      <w:r w:rsidR="0035414A" w:rsidRPr="0090109F">
        <w:rPr>
          <w:sz w:val="28"/>
          <w:szCs w:val="28"/>
        </w:rPr>
        <w:t>ыс. рублей  (</w:t>
      </w:r>
      <w:r w:rsidR="0052636A" w:rsidRPr="0090109F">
        <w:rPr>
          <w:sz w:val="28"/>
          <w:szCs w:val="28"/>
        </w:rPr>
        <w:t>у</w:t>
      </w:r>
      <w:r w:rsidR="00F97BF4" w:rsidRPr="0090109F">
        <w:rPr>
          <w:sz w:val="28"/>
          <w:szCs w:val="28"/>
        </w:rPr>
        <w:t>величение</w:t>
      </w:r>
      <w:r w:rsidR="00B0573E" w:rsidRPr="0090109F">
        <w:rPr>
          <w:sz w:val="28"/>
          <w:szCs w:val="28"/>
        </w:rPr>
        <w:t xml:space="preserve"> </w:t>
      </w:r>
      <w:r w:rsidR="0035414A" w:rsidRPr="0090109F">
        <w:rPr>
          <w:sz w:val="28"/>
          <w:szCs w:val="28"/>
        </w:rPr>
        <w:t xml:space="preserve"> на </w:t>
      </w:r>
      <w:r w:rsidR="006C0768" w:rsidRPr="0090109F">
        <w:rPr>
          <w:sz w:val="28"/>
          <w:szCs w:val="28"/>
        </w:rPr>
        <w:t>149 557,5</w:t>
      </w:r>
      <w:r w:rsidR="00B0573E" w:rsidRPr="0090109F">
        <w:rPr>
          <w:sz w:val="28"/>
          <w:szCs w:val="28"/>
        </w:rPr>
        <w:t xml:space="preserve"> </w:t>
      </w:r>
      <w:r w:rsidR="0035414A" w:rsidRPr="0090109F">
        <w:rPr>
          <w:sz w:val="28"/>
          <w:szCs w:val="28"/>
        </w:rPr>
        <w:t>тыс. руб.)</w:t>
      </w:r>
      <w:r w:rsidRPr="0090109F">
        <w:rPr>
          <w:sz w:val="28"/>
          <w:szCs w:val="28"/>
        </w:rPr>
        <w:t>;</w:t>
      </w:r>
    </w:p>
    <w:p w:rsidR="00C34924" w:rsidRPr="0090109F" w:rsidRDefault="00D67D44" w:rsidP="00C34924">
      <w:pPr>
        <w:jc w:val="both"/>
        <w:rPr>
          <w:sz w:val="28"/>
          <w:szCs w:val="28"/>
        </w:rPr>
      </w:pPr>
      <w:r w:rsidRPr="0090109F">
        <w:rPr>
          <w:sz w:val="28"/>
          <w:szCs w:val="28"/>
        </w:rPr>
        <w:t>-</w:t>
      </w:r>
      <w:r w:rsidR="0035414A" w:rsidRPr="0090109F">
        <w:rPr>
          <w:sz w:val="28"/>
          <w:szCs w:val="28"/>
        </w:rPr>
        <w:t xml:space="preserve"> дефицит бюджета</w:t>
      </w:r>
      <w:r w:rsidR="00935C7D" w:rsidRPr="0090109F">
        <w:rPr>
          <w:sz w:val="28"/>
          <w:szCs w:val="28"/>
        </w:rPr>
        <w:t xml:space="preserve"> </w:t>
      </w:r>
      <w:r w:rsidR="006C0768" w:rsidRPr="0090109F">
        <w:rPr>
          <w:sz w:val="28"/>
          <w:szCs w:val="28"/>
        </w:rPr>
        <w:t>67 894,7</w:t>
      </w:r>
      <w:r w:rsidR="00F75EC0" w:rsidRPr="0090109F">
        <w:rPr>
          <w:sz w:val="28"/>
          <w:szCs w:val="28"/>
        </w:rPr>
        <w:t xml:space="preserve"> </w:t>
      </w:r>
      <w:r w:rsidR="0035414A" w:rsidRPr="0090109F">
        <w:rPr>
          <w:sz w:val="28"/>
          <w:szCs w:val="28"/>
        </w:rPr>
        <w:t xml:space="preserve"> тыс. рублей</w:t>
      </w:r>
      <w:r w:rsidR="00F75EC0" w:rsidRPr="0090109F">
        <w:rPr>
          <w:sz w:val="28"/>
          <w:szCs w:val="28"/>
        </w:rPr>
        <w:t xml:space="preserve"> (</w:t>
      </w:r>
      <w:r w:rsidR="0052636A" w:rsidRPr="0090109F">
        <w:rPr>
          <w:sz w:val="28"/>
          <w:szCs w:val="28"/>
        </w:rPr>
        <w:t>у</w:t>
      </w:r>
      <w:r w:rsidR="00B83E3F" w:rsidRPr="0090109F">
        <w:rPr>
          <w:sz w:val="28"/>
          <w:szCs w:val="28"/>
        </w:rPr>
        <w:t>величение</w:t>
      </w:r>
      <w:r w:rsidR="00F75EC0" w:rsidRPr="0090109F">
        <w:rPr>
          <w:sz w:val="28"/>
          <w:szCs w:val="28"/>
        </w:rPr>
        <w:t xml:space="preserve"> на </w:t>
      </w:r>
      <w:r w:rsidR="006C0768" w:rsidRPr="0090109F">
        <w:rPr>
          <w:sz w:val="28"/>
          <w:szCs w:val="28"/>
        </w:rPr>
        <w:t>3 241,8</w:t>
      </w:r>
      <w:r w:rsidR="00F75EC0" w:rsidRPr="0090109F">
        <w:rPr>
          <w:sz w:val="28"/>
          <w:szCs w:val="28"/>
        </w:rPr>
        <w:t xml:space="preserve"> тыс. руб.)</w:t>
      </w:r>
      <w:r w:rsidR="00032970" w:rsidRPr="0090109F">
        <w:rPr>
          <w:sz w:val="28"/>
          <w:szCs w:val="28"/>
        </w:rPr>
        <w:t>.</w:t>
      </w:r>
      <w:r w:rsidR="0035414A" w:rsidRPr="0090109F">
        <w:rPr>
          <w:sz w:val="28"/>
          <w:szCs w:val="28"/>
        </w:rPr>
        <w:t xml:space="preserve"> </w:t>
      </w:r>
      <w:r w:rsidR="00C34924" w:rsidRPr="0090109F">
        <w:rPr>
          <w:sz w:val="28"/>
          <w:szCs w:val="28"/>
        </w:rPr>
        <w:t xml:space="preserve"> </w:t>
      </w:r>
    </w:p>
    <w:p w:rsidR="00F17867" w:rsidRPr="0090109F" w:rsidRDefault="00227280" w:rsidP="0035414A">
      <w:pPr>
        <w:jc w:val="both"/>
        <w:rPr>
          <w:sz w:val="28"/>
          <w:szCs w:val="28"/>
        </w:rPr>
      </w:pPr>
      <w:r w:rsidRPr="0090109F">
        <w:rPr>
          <w:sz w:val="28"/>
          <w:szCs w:val="28"/>
        </w:rPr>
        <w:t xml:space="preserve">       О</w:t>
      </w:r>
      <w:r w:rsidR="00F17867" w:rsidRPr="0090109F">
        <w:rPr>
          <w:sz w:val="28"/>
          <w:szCs w:val="28"/>
        </w:rPr>
        <w:t>снованием для внесения изменений являются:</w:t>
      </w:r>
    </w:p>
    <w:p w:rsidR="005E3B56" w:rsidRPr="0090109F" w:rsidRDefault="005E3B56" w:rsidP="00B83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109F">
        <w:rPr>
          <w:sz w:val="28"/>
          <w:szCs w:val="28"/>
        </w:rPr>
        <w:t>- проект областного закона о внесении изменений в закон области от 15.12.2020 №4822-ОЗ «Об областном бюджете на 2021 год и плановый период 2022 и 2023 годов»;</w:t>
      </w:r>
    </w:p>
    <w:p w:rsidR="005E3B56" w:rsidRDefault="005E3B56" w:rsidP="005E3B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109F">
        <w:rPr>
          <w:sz w:val="28"/>
          <w:szCs w:val="28"/>
        </w:rPr>
        <w:t>- постановления Правительства области от 01.03.2021</w:t>
      </w:r>
      <w:r>
        <w:rPr>
          <w:sz w:val="28"/>
          <w:szCs w:val="28"/>
        </w:rPr>
        <w:t xml:space="preserve"> №239, от 12.04.2021 №432 «Об определении муниципальных образований области, бюджетам </w:t>
      </w:r>
      <w:r>
        <w:rPr>
          <w:sz w:val="28"/>
          <w:szCs w:val="28"/>
        </w:rPr>
        <w:lastRenderedPageBreak/>
        <w:t>которых предоставляются субсидии из областного бюджета на реализацию проекта «Народный бюджет»;</w:t>
      </w:r>
    </w:p>
    <w:p w:rsidR="005E3B56" w:rsidRDefault="005E3B56" w:rsidP="005E3B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7DE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F27DE5">
        <w:rPr>
          <w:sz w:val="28"/>
          <w:szCs w:val="28"/>
        </w:rPr>
        <w:t xml:space="preserve"> администрации района  от 1</w:t>
      </w:r>
      <w:r>
        <w:rPr>
          <w:sz w:val="28"/>
          <w:szCs w:val="28"/>
        </w:rPr>
        <w:t>2</w:t>
      </w:r>
      <w:r w:rsidRPr="00F27DE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27DE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F27DE5">
        <w:rPr>
          <w:sz w:val="28"/>
          <w:szCs w:val="28"/>
        </w:rPr>
        <w:t xml:space="preserve"> №</w:t>
      </w:r>
      <w:r>
        <w:rPr>
          <w:sz w:val="28"/>
          <w:szCs w:val="28"/>
        </w:rPr>
        <w:t>468</w:t>
      </w:r>
      <w:r w:rsidRPr="00F27DE5">
        <w:rPr>
          <w:sz w:val="28"/>
          <w:szCs w:val="28"/>
        </w:rPr>
        <w:t xml:space="preserve"> «О выделении денежных средств из резервного фонда администрации Череповецкого муниципального района»;</w:t>
      </w:r>
    </w:p>
    <w:p w:rsidR="005E3B56" w:rsidRDefault="005E3B56" w:rsidP="005E3B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Департамента строительства области от 11.02.2021 об увеличении лимитов бюджетных обязательств;</w:t>
      </w:r>
    </w:p>
    <w:p w:rsidR="005E3B56" w:rsidRDefault="005E3B56" w:rsidP="00B83E3F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решение Совета МО Воскресенское от 08.04.2021 №134 «О передаче отдельных полномочий органов местного самоуправления муниципального образования Воскресенское»;</w:t>
      </w:r>
      <w:r>
        <w:rPr>
          <w:color w:val="FF0000"/>
          <w:sz w:val="28"/>
          <w:szCs w:val="28"/>
        </w:rPr>
        <w:t xml:space="preserve"> </w:t>
      </w:r>
      <w:r w:rsidR="0052636A" w:rsidRPr="006C0768">
        <w:rPr>
          <w:color w:val="FF0000"/>
          <w:sz w:val="28"/>
          <w:szCs w:val="28"/>
        </w:rPr>
        <w:tab/>
      </w:r>
    </w:p>
    <w:p w:rsidR="005E3B56" w:rsidRDefault="00935C7D" w:rsidP="005E3B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5E3B56">
        <w:rPr>
          <w:sz w:val="28"/>
        </w:rPr>
        <w:t>- протокол</w:t>
      </w:r>
      <w:r w:rsidR="00B83E3F" w:rsidRPr="005E3B56">
        <w:rPr>
          <w:sz w:val="28"/>
        </w:rPr>
        <w:t>ы</w:t>
      </w:r>
      <w:r w:rsidRPr="005E3B56">
        <w:rPr>
          <w:sz w:val="28"/>
        </w:rPr>
        <w:t xml:space="preserve"> заседания Комиссии по вопросам оптимизации и повышения эффективности бюджетных расходов от </w:t>
      </w:r>
      <w:r w:rsidR="005E3B56">
        <w:rPr>
          <w:sz w:val="28"/>
        </w:rPr>
        <w:t>05</w:t>
      </w:r>
      <w:r w:rsidR="00B83E3F" w:rsidRPr="005E3B56">
        <w:rPr>
          <w:sz w:val="28"/>
        </w:rPr>
        <w:t>.0</w:t>
      </w:r>
      <w:r w:rsidR="005E3B56">
        <w:rPr>
          <w:sz w:val="28"/>
        </w:rPr>
        <w:t>4</w:t>
      </w:r>
      <w:r w:rsidR="00B83E3F" w:rsidRPr="005E3B56">
        <w:rPr>
          <w:sz w:val="28"/>
        </w:rPr>
        <w:t xml:space="preserve">.2021 и от </w:t>
      </w:r>
      <w:r w:rsidR="005E3B56">
        <w:rPr>
          <w:sz w:val="28"/>
        </w:rPr>
        <w:t>08</w:t>
      </w:r>
      <w:r w:rsidR="00B83E3F" w:rsidRPr="005E3B56">
        <w:rPr>
          <w:sz w:val="28"/>
        </w:rPr>
        <w:t>.0</w:t>
      </w:r>
      <w:r w:rsidR="005E3B56">
        <w:rPr>
          <w:sz w:val="28"/>
        </w:rPr>
        <w:t>4</w:t>
      </w:r>
      <w:r w:rsidR="00B83E3F" w:rsidRPr="005E3B56">
        <w:rPr>
          <w:sz w:val="28"/>
        </w:rPr>
        <w:t xml:space="preserve">.2021 </w:t>
      </w:r>
      <w:r w:rsidRPr="005E3B56">
        <w:rPr>
          <w:sz w:val="28"/>
        </w:rPr>
        <w:t>года;</w:t>
      </w:r>
    </w:p>
    <w:p w:rsidR="00935C7D" w:rsidRPr="005E3B56" w:rsidRDefault="00935C7D" w:rsidP="005E3B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5E3B56">
        <w:rPr>
          <w:sz w:val="28"/>
        </w:rPr>
        <w:t xml:space="preserve">- заявки главных распорядителей бюджетных средств. </w:t>
      </w:r>
    </w:p>
    <w:p w:rsidR="00935C7D" w:rsidRPr="005E3B56" w:rsidRDefault="00935C7D" w:rsidP="00935C7D">
      <w:pPr>
        <w:ind w:firstLine="709"/>
        <w:jc w:val="both"/>
        <w:rPr>
          <w:sz w:val="28"/>
          <w:szCs w:val="28"/>
        </w:rPr>
      </w:pPr>
      <w:r w:rsidRPr="005E3B56">
        <w:rPr>
          <w:sz w:val="28"/>
          <w:szCs w:val="28"/>
        </w:rPr>
        <w:t xml:space="preserve">Проектом  предлагается  внести изменения в </w:t>
      </w:r>
      <w:r w:rsidR="005E3B56" w:rsidRPr="005E3B56">
        <w:rPr>
          <w:sz w:val="28"/>
          <w:szCs w:val="28"/>
        </w:rPr>
        <w:t>8</w:t>
      </w:r>
      <w:r w:rsidRPr="005E3B56">
        <w:rPr>
          <w:sz w:val="28"/>
          <w:szCs w:val="28"/>
        </w:rPr>
        <w:t xml:space="preserve"> приложений, изложив их в новой редакции.</w:t>
      </w:r>
    </w:p>
    <w:p w:rsidR="0090109F" w:rsidRPr="003425F6" w:rsidRDefault="0090109F" w:rsidP="0090109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27DE5">
        <w:rPr>
          <w:sz w:val="28"/>
          <w:szCs w:val="28"/>
        </w:rPr>
        <w:t>Изменения доходов бюджета района в 202</w:t>
      </w:r>
      <w:r>
        <w:rPr>
          <w:sz w:val="28"/>
          <w:szCs w:val="28"/>
        </w:rPr>
        <w:t xml:space="preserve">1 </w:t>
      </w:r>
      <w:r w:rsidRPr="00F27DE5">
        <w:rPr>
          <w:sz w:val="28"/>
          <w:szCs w:val="28"/>
        </w:rPr>
        <w:t xml:space="preserve">году изложены в следующей таблице.                                                                                         </w:t>
      </w:r>
    </w:p>
    <w:p w:rsidR="0090109F" w:rsidRPr="00916FEE" w:rsidRDefault="0090109F" w:rsidP="009010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6FEE">
        <w:rPr>
          <w:sz w:val="28"/>
          <w:szCs w:val="28"/>
        </w:rPr>
        <w:t xml:space="preserve">                                                                                             Таблица № </w:t>
      </w:r>
      <w:r>
        <w:rPr>
          <w:sz w:val="28"/>
          <w:szCs w:val="28"/>
        </w:rPr>
        <w:t>1</w:t>
      </w:r>
      <w:r w:rsidRPr="00916FEE">
        <w:rPr>
          <w:sz w:val="28"/>
          <w:szCs w:val="28"/>
        </w:rPr>
        <w:t xml:space="preserve">   </w:t>
      </w:r>
      <w:r>
        <w:rPr>
          <w:sz w:val="28"/>
          <w:szCs w:val="28"/>
        </w:rPr>
        <w:t>тыс. руб.</w:t>
      </w:r>
      <w:r w:rsidRPr="00916FEE">
        <w:rPr>
          <w:sz w:val="28"/>
          <w:szCs w:val="28"/>
        </w:rPr>
        <w:t xml:space="preserve">                 </w:t>
      </w:r>
      <w:bookmarkStart w:id="0" w:name="_GoBack"/>
      <w:bookmarkEnd w:id="0"/>
      <w:r w:rsidRPr="00916FEE">
        <w:rPr>
          <w:sz w:val="28"/>
          <w:szCs w:val="28"/>
        </w:rPr>
        <w:t xml:space="preserve">                                                                  </w:t>
      </w:r>
    </w:p>
    <w:tbl>
      <w:tblPr>
        <w:tblW w:w="12683" w:type="dxa"/>
        <w:tblInd w:w="-1026" w:type="dxa"/>
        <w:tblLayout w:type="fixed"/>
        <w:tblLook w:val="04A0"/>
      </w:tblPr>
      <w:tblGrid>
        <w:gridCol w:w="313"/>
        <w:gridCol w:w="537"/>
        <w:gridCol w:w="1503"/>
        <w:gridCol w:w="2813"/>
        <w:gridCol w:w="504"/>
        <w:gridCol w:w="662"/>
        <w:gridCol w:w="264"/>
        <w:gridCol w:w="775"/>
        <w:gridCol w:w="696"/>
        <w:gridCol w:w="1005"/>
        <w:gridCol w:w="185"/>
        <w:gridCol w:w="780"/>
        <w:gridCol w:w="736"/>
        <w:gridCol w:w="220"/>
        <w:gridCol w:w="1084"/>
        <w:gridCol w:w="606"/>
      </w:tblGrid>
      <w:tr w:rsidR="00574358" w:rsidRPr="00181F08" w:rsidTr="00574358">
        <w:trPr>
          <w:trHeight w:val="45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58" w:rsidRPr="00181F08" w:rsidRDefault="00574358" w:rsidP="00574358">
            <w:pPr>
              <w:rPr>
                <w:rFonts w:ascii="Calibri" w:hAnsi="Calibri"/>
                <w:color w:val="000000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58" w:rsidRPr="00181F08" w:rsidRDefault="00574358" w:rsidP="00574358">
            <w:pPr>
              <w:rPr>
                <w:rFonts w:ascii="Calibri" w:hAnsi="Calibri"/>
                <w:color w:val="000000"/>
              </w:rPr>
            </w:pPr>
            <w:bookmarkStart w:id="1" w:name="RANGE!B1:K20"/>
            <w:bookmarkEnd w:id="1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58" w:rsidRPr="00181F08" w:rsidRDefault="00574358" w:rsidP="00574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58" w:rsidRPr="00181F08" w:rsidRDefault="00574358" w:rsidP="00574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58" w:rsidRPr="00181F08" w:rsidRDefault="00574358" w:rsidP="00574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58" w:rsidRPr="00181F08" w:rsidRDefault="00574358" w:rsidP="00574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58" w:rsidRPr="00181F08" w:rsidRDefault="00574358" w:rsidP="00574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58" w:rsidRPr="00181F08" w:rsidRDefault="00574358" w:rsidP="00574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58" w:rsidRPr="00181F08" w:rsidRDefault="00574358" w:rsidP="00574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58" w:rsidRPr="00181F08" w:rsidRDefault="00574358" w:rsidP="005743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58" w:rsidRPr="00181F08" w:rsidRDefault="00574358" w:rsidP="00574358">
            <w:pPr>
              <w:rPr>
                <w:rFonts w:ascii="Calibri" w:hAnsi="Calibri"/>
                <w:color w:val="000000"/>
              </w:rPr>
            </w:pPr>
          </w:p>
        </w:tc>
      </w:tr>
      <w:tr w:rsidR="00574358" w:rsidRPr="00396CC6" w:rsidTr="00742707">
        <w:trPr>
          <w:gridBefore w:val="2"/>
          <w:gridAfter w:val="3"/>
          <w:wBefore w:w="850" w:type="dxa"/>
          <w:wAfter w:w="1910" w:type="dxa"/>
          <w:trHeight w:val="29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74358" w:rsidRDefault="00574358" w:rsidP="005743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574358">
              <w:rPr>
                <w:color w:val="000000"/>
                <w:sz w:val="22"/>
                <w:szCs w:val="22"/>
              </w:rPr>
              <w:t>аименование доходов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74358" w:rsidRDefault="00574358" w:rsidP="00574358">
            <w:pPr>
              <w:jc w:val="center"/>
            </w:pPr>
            <w:r w:rsidRPr="00574358">
              <w:rPr>
                <w:sz w:val="22"/>
                <w:szCs w:val="22"/>
              </w:rPr>
              <w:t xml:space="preserve">Решение МС №180 от 10.12.2020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358" w:rsidRPr="00574358" w:rsidRDefault="00574358" w:rsidP="00574358">
            <w:pPr>
              <w:jc w:val="center"/>
            </w:pPr>
            <w:r w:rsidRPr="00574358">
              <w:rPr>
                <w:sz w:val="22"/>
                <w:szCs w:val="22"/>
              </w:rPr>
              <w:t>Проект решения МС на 22.04.2021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74358" w:rsidRDefault="00574358" w:rsidP="00574358">
            <w:pPr>
              <w:jc w:val="center"/>
            </w:pPr>
            <w:r w:rsidRPr="00574358">
              <w:rPr>
                <w:sz w:val="22"/>
                <w:szCs w:val="22"/>
              </w:rPr>
              <w:t>Изменения</w:t>
            </w:r>
          </w:p>
        </w:tc>
      </w:tr>
      <w:tr w:rsidR="00574358" w:rsidRPr="00396CC6" w:rsidTr="00742707">
        <w:trPr>
          <w:gridBefore w:val="2"/>
          <w:gridAfter w:val="3"/>
          <w:wBefore w:w="850" w:type="dxa"/>
          <w:wAfter w:w="1910" w:type="dxa"/>
          <w:trHeight w:val="15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74358" w:rsidRDefault="00574358" w:rsidP="00574358">
            <w:pPr>
              <w:rPr>
                <w:color w:val="000000"/>
              </w:rPr>
            </w:pPr>
            <w:r w:rsidRPr="00574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74358" w:rsidRDefault="00574358" w:rsidP="00574358">
            <w:pPr>
              <w:jc w:val="center"/>
              <w:rPr>
                <w:color w:val="000000"/>
              </w:rPr>
            </w:pPr>
            <w:r w:rsidRPr="00574358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74358" w:rsidRDefault="00574358" w:rsidP="00574358">
            <w:pPr>
              <w:jc w:val="center"/>
              <w:rPr>
                <w:color w:val="000000"/>
              </w:rPr>
            </w:pPr>
            <w:r w:rsidRPr="00574358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74358" w:rsidRDefault="00574358" w:rsidP="00574358">
            <w:pPr>
              <w:jc w:val="center"/>
              <w:rPr>
                <w:color w:val="000000"/>
              </w:rPr>
            </w:pPr>
            <w:r w:rsidRPr="00574358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742707" w:rsidRPr="00396CC6" w:rsidTr="00742707">
        <w:trPr>
          <w:gridBefore w:val="2"/>
          <w:gridAfter w:val="3"/>
          <w:wBefore w:w="850" w:type="dxa"/>
          <w:wAfter w:w="1910" w:type="dxa"/>
          <w:trHeight w:val="137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574358">
            <w:pPr>
              <w:jc w:val="both"/>
            </w:pPr>
            <w:r w:rsidRPr="0074270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299 220,0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299 220,0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0</w:t>
            </w:r>
          </w:p>
        </w:tc>
      </w:tr>
      <w:tr w:rsidR="00742707" w:rsidRPr="00396CC6" w:rsidTr="00742707">
        <w:trPr>
          <w:gridBefore w:val="2"/>
          <w:gridAfter w:val="3"/>
          <w:wBefore w:w="850" w:type="dxa"/>
          <w:wAfter w:w="1910" w:type="dxa"/>
          <w:trHeight w:val="864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574358">
            <w:pPr>
              <w:jc w:val="both"/>
            </w:pPr>
            <w:r w:rsidRPr="00742707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39 043,0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39 043,0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0</w:t>
            </w:r>
          </w:p>
        </w:tc>
      </w:tr>
      <w:tr w:rsidR="00742707" w:rsidRPr="00396CC6" w:rsidTr="00742707">
        <w:trPr>
          <w:gridBefore w:val="2"/>
          <w:gridAfter w:val="3"/>
          <w:wBefore w:w="850" w:type="dxa"/>
          <w:wAfter w:w="1910" w:type="dxa"/>
          <w:trHeight w:val="137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574358">
            <w:pPr>
              <w:jc w:val="both"/>
            </w:pPr>
            <w:r w:rsidRPr="00742707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44 836,0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44 836,0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0</w:t>
            </w:r>
          </w:p>
        </w:tc>
      </w:tr>
      <w:tr w:rsidR="00742707" w:rsidRPr="00396CC6" w:rsidTr="00742707">
        <w:trPr>
          <w:gridBefore w:val="2"/>
          <w:gridAfter w:val="3"/>
          <w:wBefore w:w="850" w:type="dxa"/>
          <w:wAfter w:w="1910" w:type="dxa"/>
          <w:trHeight w:val="121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574358">
            <w:pPr>
              <w:jc w:val="both"/>
            </w:pPr>
            <w:r w:rsidRPr="00742707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56,0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56,0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0</w:t>
            </w:r>
          </w:p>
        </w:tc>
      </w:tr>
      <w:tr w:rsidR="00742707" w:rsidRPr="00396CC6" w:rsidTr="00742707">
        <w:trPr>
          <w:gridBefore w:val="2"/>
          <w:gridAfter w:val="3"/>
          <w:wBefore w:w="850" w:type="dxa"/>
          <w:wAfter w:w="1910" w:type="dxa"/>
          <w:trHeight w:val="483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574358">
            <w:pPr>
              <w:jc w:val="both"/>
            </w:pPr>
            <w:r w:rsidRPr="00742707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21 066,0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21 066,0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0</w:t>
            </w:r>
          </w:p>
        </w:tc>
      </w:tr>
      <w:tr w:rsidR="00742707" w:rsidRPr="00396CC6" w:rsidTr="00742707">
        <w:trPr>
          <w:gridBefore w:val="2"/>
          <w:gridAfter w:val="3"/>
          <w:wBefore w:w="850" w:type="dxa"/>
          <w:wAfter w:w="1910" w:type="dxa"/>
          <w:trHeight w:val="22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574358">
            <w:pPr>
              <w:jc w:val="both"/>
            </w:pPr>
            <w:r w:rsidRPr="00742707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19 325,0</w:t>
            </w:r>
          </w:p>
          <w:p w:rsidR="00742707" w:rsidRPr="00742707" w:rsidRDefault="00742707" w:rsidP="00742707">
            <w:pPr>
              <w:jc w:val="right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19 325,0</w:t>
            </w:r>
          </w:p>
          <w:p w:rsidR="00742707" w:rsidRPr="00742707" w:rsidRDefault="00742707" w:rsidP="00742707">
            <w:pPr>
              <w:jc w:val="right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0</w:t>
            </w:r>
          </w:p>
        </w:tc>
      </w:tr>
      <w:tr w:rsidR="00742707" w:rsidRPr="00396CC6" w:rsidTr="00742707">
        <w:trPr>
          <w:gridBefore w:val="2"/>
          <w:gridAfter w:val="3"/>
          <w:wBefore w:w="850" w:type="dxa"/>
          <w:wAfter w:w="1910" w:type="dxa"/>
          <w:trHeight w:val="3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574358">
            <w:pPr>
              <w:jc w:val="both"/>
            </w:pPr>
            <w:r w:rsidRPr="00742707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4 694,0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4 694,0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0</w:t>
            </w:r>
          </w:p>
        </w:tc>
      </w:tr>
      <w:tr w:rsidR="00742707" w:rsidRPr="00396CC6" w:rsidTr="00742707">
        <w:trPr>
          <w:gridBefore w:val="2"/>
          <w:gridAfter w:val="3"/>
          <w:wBefore w:w="850" w:type="dxa"/>
          <w:wAfter w:w="1910" w:type="dxa"/>
          <w:trHeight w:val="308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574358">
            <w:pPr>
              <w:jc w:val="both"/>
            </w:pPr>
            <w:r w:rsidRPr="00742707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10 330,0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6630F6" w:rsidRDefault="00742707" w:rsidP="00742707">
            <w:pPr>
              <w:jc w:val="right"/>
            </w:pPr>
            <w:r w:rsidRPr="006630F6">
              <w:rPr>
                <w:sz w:val="22"/>
                <w:szCs w:val="22"/>
              </w:rPr>
              <w:t>10 330,0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6630F6" w:rsidRDefault="00742707" w:rsidP="00742707">
            <w:pPr>
              <w:jc w:val="right"/>
            </w:pPr>
            <w:r w:rsidRPr="006630F6">
              <w:rPr>
                <w:sz w:val="22"/>
                <w:szCs w:val="22"/>
              </w:rPr>
              <w:t>0</w:t>
            </w:r>
          </w:p>
        </w:tc>
      </w:tr>
      <w:tr w:rsidR="00742707" w:rsidRPr="00396CC6" w:rsidTr="00742707">
        <w:trPr>
          <w:gridBefore w:val="2"/>
          <w:gridAfter w:val="3"/>
          <w:wBefore w:w="850" w:type="dxa"/>
          <w:wAfter w:w="1910" w:type="dxa"/>
          <w:trHeight w:val="203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574358">
            <w:pPr>
              <w:jc w:val="both"/>
            </w:pPr>
            <w:r w:rsidRPr="00742707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1 887,0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6630F6" w:rsidRDefault="00742707" w:rsidP="00742707">
            <w:pPr>
              <w:jc w:val="right"/>
            </w:pPr>
            <w:r w:rsidRPr="006630F6">
              <w:rPr>
                <w:sz w:val="22"/>
                <w:szCs w:val="22"/>
              </w:rPr>
              <w:t>1 887,0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6630F6" w:rsidRDefault="00742707" w:rsidP="00742707">
            <w:pPr>
              <w:jc w:val="right"/>
            </w:pPr>
            <w:r w:rsidRPr="006630F6">
              <w:rPr>
                <w:sz w:val="22"/>
                <w:szCs w:val="22"/>
              </w:rPr>
              <w:t>0</w:t>
            </w:r>
          </w:p>
        </w:tc>
      </w:tr>
      <w:tr w:rsidR="00742707" w:rsidRPr="00396CC6" w:rsidTr="00742707">
        <w:trPr>
          <w:gridBefore w:val="2"/>
          <w:gridAfter w:val="3"/>
          <w:wBefore w:w="850" w:type="dxa"/>
          <w:wAfter w:w="1910" w:type="dxa"/>
          <w:trHeight w:val="198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0716E8">
            <w:pPr>
              <w:jc w:val="both"/>
              <w:rPr>
                <w:i/>
                <w:iCs/>
              </w:rPr>
            </w:pPr>
            <w:r w:rsidRPr="00742707">
              <w:rPr>
                <w:i/>
                <w:iCs/>
                <w:sz w:val="22"/>
                <w:szCs w:val="22"/>
              </w:rPr>
              <w:t>Итого налоговые и 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742707" w:rsidRDefault="00742707" w:rsidP="00742707">
            <w:pPr>
              <w:jc w:val="right"/>
              <w:rPr>
                <w:i/>
                <w:iCs/>
              </w:rPr>
            </w:pPr>
            <w:r w:rsidRPr="00742707">
              <w:rPr>
                <w:i/>
                <w:iCs/>
                <w:sz w:val="22"/>
                <w:szCs w:val="22"/>
              </w:rPr>
              <w:t>440 457,0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6630F6" w:rsidRDefault="00742707" w:rsidP="00742707">
            <w:pPr>
              <w:jc w:val="right"/>
              <w:rPr>
                <w:i/>
                <w:iCs/>
              </w:rPr>
            </w:pPr>
            <w:r w:rsidRPr="006630F6">
              <w:rPr>
                <w:i/>
                <w:iCs/>
                <w:sz w:val="22"/>
                <w:szCs w:val="22"/>
              </w:rPr>
              <w:t>440 457,0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7" w:rsidRPr="006630F6" w:rsidRDefault="00742707" w:rsidP="00742707">
            <w:pPr>
              <w:jc w:val="right"/>
            </w:pPr>
            <w:r w:rsidRPr="006630F6">
              <w:rPr>
                <w:sz w:val="22"/>
                <w:szCs w:val="22"/>
              </w:rPr>
              <w:t>0</w:t>
            </w:r>
          </w:p>
        </w:tc>
      </w:tr>
      <w:tr w:rsidR="00574358" w:rsidRPr="00396CC6" w:rsidTr="00742707">
        <w:trPr>
          <w:gridBefore w:val="2"/>
          <w:gridAfter w:val="3"/>
          <w:wBefore w:w="850" w:type="dxa"/>
          <w:wAfter w:w="1910" w:type="dxa"/>
          <w:trHeight w:val="198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742707" w:rsidRDefault="00574358" w:rsidP="00574358">
            <w:pPr>
              <w:jc w:val="both"/>
              <w:rPr>
                <w:i/>
                <w:iCs/>
              </w:rPr>
            </w:pPr>
            <w:r w:rsidRPr="00742707">
              <w:rPr>
                <w:i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742707" w:rsidRDefault="00742707" w:rsidP="00742707">
            <w:pPr>
              <w:jc w:val="right"/>
              <w:rPr>
                <w:i/>
                <w:iCs/>
              </w:rPr>
            </w:pPr>
            <w:r w:rsidRPr="00742707">
              <w:rPr>
                <w:i/>
                <w:iCs/>
                <w:sz w:val="22"/>
                <w:szCs w:val="22"/>
              </w:rPr>
              <w:t>751 477,9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6630F6" w:rsidRDefault="006630F6" w:rsidP="00742707">
            <w:pPr>
              <w:jc w:val="right"/>
              <w:rPr>
                <w:i/>
                <w:iCs/>
              </w:rPr>
            </w:pPr>
            <w:r w:rsidRPr="006630F6">
              <w:rPr>
                <w:i/>
                <w:iCs/>
                <w:sz w:val="22"/>
                <w:szCs w:val="22"/>
              </w:rPr>
              <w:t>897 793,6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6630F6" w:rsidRDefault="006630F6" w:rsidP="00742707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+146 315,7</w:t>
            </w:r>
          </w:p>
        </w:tc>
      </w:tr>
      <w:tr w:rsidR="00574358" w:rsidRPr="00396CC6" w:rsidTr="00742707">
        <w:trPr>
          <w:gridBefore w:val="2"/>
          <w:gridAfter w:val="3"/>
          <w:wBefore w:w="850" w:type="dxa"/>
          <w:wAfter w:w="1910" w:type="dxa"/>
          <w:trHeight w:val="198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74358" w:rsidRDefault="00574358" w:rsidP="00574358">
            <w:pPr>
              <w:jc w:val="both"/>
              <w:rPr>
                <w:color w:val="000000"/>
              </w:rPr>
            </w:pPr>
            <w:r w:rsidRPr="00574358">
              <w:rPr>
                <w:color w:val="000000"/>
                <w:sz w:val="22"/>
                <w:szCs w:val="22"/>
              </w:rPr>
              <w:t>Дотации бюджетам муниципальных районов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89 510,1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6630F6" w:rsidRDefault="006630F6" w:rsidP="006630F6">
            <w:pPr>
              <w:jc w:val="right"/>
            </w:pPr>
            <w:r w:rsidRPr="006630F6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 620,6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6630F6" w:rsidRDefault="006630F6" w:rsidP="006630F6">
            <w:pPr>
              <w:jc w:val="right"/>
            </w:pPr>
            <w:r>
              <w:rPr>
                <w:sz w:val="22"/>
                <w:szCs w:val="22"/>
              </w:rPr>
              <w:t>+110,5</w:t>
            </w:r>
          </w:p>
        </w:tc>
      </w:tr>
      <w:tr w:rsidR="00574358" w:rsidRPr="00396CC6" w:rsidTr="00742707">
        <w:trPr>
          <w:gridBefore w:val="2"/>
          <w:gridAfter w:val="3"/>
          <w:wBefore w:w="850" w:type="dxa"/>
          <w:wAfter w:w="1910" w:type="dxa"/>
          <w:trHeight w:val="214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74358" w:rsidRDefault="00574358" w:rsidP="00574358">
            <w:pPr>
              <w:jc w:val="both"/>
              <w:rPr>
                <w:color w:val="000000"/>
              </w:rPr>
            </w:pPr>
            <w:r w:rsidRPr="00574358">
              <w:rPr>
                <w:color w:val="000000"/>
                <w:sz w:val="22"/>
                <w:szCs w:val="22"/>
              </w:rPr>
              <w:t>Субсидии бюджетам муниципальных районов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175 572,7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6630F6" w:rsidRDefault="006630F6" w:rsidP="00742707">
            <w:pPr>
              <w:jc w:val="right"/>
            </w:pPr>
            <w:r w:rsidRPr="006630F6">
              <w:rPr>
                <w:sz w:val="22"/>
                <w:szCs w:val="22"/>
              </w:rPr>
              <w:t>321 707,6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6630F6" w:rsidRDefault="006630F6" w:rsidP="00742707">
            <w:pPr>
              <w:jc w:val="right"/>
            </w:pPr>
            <w:r>
              <w:rPr>
                <w:sz w:val="22"/>
                <w:szCs w:val="22"/>
              </w:rPr>
              <w:t>+146 134,9</w:t>
            </w:r>
          </w:p>
        </w:tc>
      </w:tr>
      <w:tr w:rsidR="00574358" w:rsidRPr="00396CC6" w:rsidTr="00742707">
        <w:trPr>
          <w:gridBefore w:val="2"/>
          <w:gridAfter w:val="3"/>
          <w:wBefore w:w="850" w:type="dxa"/>
          <w:wAfter w:w="1910" w:type="dxa"/>
          <w:trHeight w:val="22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74358" w:rsidRDefault="00574358" w:rsidP="00574358">
            <w:pPr>
              <w:jc w:val="both"/>
              <w:rPr>
                <w:color w:val="000000"/>
              </w:rPr>
            </w:pPr>
            <w:r w:rsidRPr="00574358">
              <w:rPr>
                <w:color w:val="000000"/>
                <w:sz w:val="22"/>
                <w:szCs w:val="22"/>
              </w:rPr>
              <w:t>Субвенции бюджетам муниципальных районов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473 049,2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6630F6" w:rsidRDefault="006630F6" w:rsidP="00742707">
            <w:pPr>
              <w:jc w:val="right"/>
            </w:pPr>
            <w:r>
              <w:rPr>
                <w:sz w:val="22"/>
                <w:szCs w:val="22"/>
              </w:rPr>
              <w:t>473 087,2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6630F6" w:rsidRDefault="006630F6" w:rsidP="006630F6">
            <w:pPr>
              <w:jc w:val="right"/>
            </w:pPr>
            <w:r>
              <w:rPr>
                <w:sz w:val="22"/>
                <w:szCs w:val="22"/>
              </w:rPr>
              <w:t>+38,0</w:t>
            </w:r>
          </w:p>
        </w:tc>
      </w:tr>
      <w:tr w:rsidR="00574358" w:rsidRPr="00396CC6" w:rsidTr="00742707">
        <w:trPr>
          <w:gridBefore w:val="2"/>
          <w:gridAfter w:val="3"/>
          <w:wBefore w:w="850" w:type="dxa"/>
          <w:wAfter w:w="1910" w:type="dxa"/>
          <w:trHeight w:val="302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74358" w:rsidRDefault="00574358" w:rsidP="00574358">
            <w:pPr>
              <w:jc w:val="both"/>
              <w:rPr>
                <w:color w:val="000000"/>
              </w:rPr>
            </w:pPr>
            <w:r w:rsidRPr="00574358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районов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742707" w:rsidRDefault="00742707" w:rsidP="00742707">
            <w:pPr>
              <w:jc w:val="right"/>
            </w:pPr>
            <w:r w:rsidRPr="00742707">
              <w:rPr>
                <w:sz w:val="22"/>
                <w:szCs w:val="22"/>
              </w:rPr>
              <w:t>13 345,9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6630F6" w:rsidRDefault="006630F6" w:rsidP="00742707">
            <w:pPr>
              <w:jc w:val="right"/>
            </w:pPr>
            <w:r w:rsidRPr="006630F6">
              <w:rPr>
                <w:sz w:val="22"/>
                <w:szCs w:val="22"/>
              </w:rPr>
              <w:t>13 359,2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6630F6" w:rsidRDefault="006630F6" w:rsidP="006630F6">
            <w:pPr>
              <w:jc w:val="right"/>
            </w:pPr>
            <w:r>
              <w:rPr>
                <w:sz w:val="22"/>
                <w:szCs w:val="22"/>
              </w:rPr>
              <w:t>+13,3</w:t>
            </w:r>
          </w:p>
        </w:tc>
      </w:tr>
      <w:tr w:rsidR="00574358" w:rsidRPr="00E22EE6" w:rsidTr="00742707">
        <w:trPr>
          <w:gridBefore w:val="2"/>
          <w:gridAfter w:val="3"/>
          <w:wBefore w:w="850" w:type="dxa"/>
          <w:wAfter w:w="1910" w:type="dxa"/>
          <w:trHeight w:val="758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2EE6" w:rsidRDefault="00574358" w:rsidP="006630F6">
            <w:pPr>
              <w:jc w:val="both"/>
            </w:pPr>
            <w:r w:rsidRPr="00E22EE6">
              <w:rPr>
                <w:sz w:val="22"/>
                <w:szCs w:val="22"/>
              </w:rPr>
              <w:t xml:space="preserve">Поступления от денежных пожертвований, предоставляемых </w:t>
            </w:r>
            <w:r w:rsidR="006630F6" w:rsidRPr="00E22EE6">
              <w:rPr>
                <w:sz w:val="22"/>
                <w:szCs w:val="22"/>
              </w:rPr>
              <w:t>физическими лицами</w:t>
            </w:r>
            <w:r w:rsidRPr="00E22EE6">
              <w:rPr>
                <w:sz w:val="22"/>
                <w:szCs w:val="22"/>
              </w:rPr>
              <w:t xml:space="preserve"> получателям средств бюджетов муниципальных районов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2EE6" w:rsidRDefault="00574358" w:rsidP="00742707">
            <w:pPr>
              <w:jc w:val="right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2EE6" w:rsidRDefault="006630F6" w:rsidP="00742707">
            <w:pPr>
              <w:jc w:val="right"/>
            </w:pPr>
            <w:r w:rsidRPr="00E22EE6">
              <w:rPr>
                <w:sz w:val="22"/>
                <w:szCs w:val="22"/>
              </w:rPr>
              <w:t>19,0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2EE6" w:rsidRDefault="006630F6" w:rsidP="006630F6">
            <w:pPr>
              <w:jc w:val="right"/>
            </w:pPr>
            <w:r w:rsidRPr="00E22EE6">
              <w:rPr>
                <w:sz w:val="22"/>
                <w:szCs w:val="22"/>
              </w:rPr>
              <w:t>+19,0</w:t>
            </w:r>
          </w:p>
        </w:tc>
      </w:tr>
      <w:tr w:rsidR="00574358" w:rsidRPr="00E22EE6" w:rsidTr="00742707">
        <w:trPr>
          <w:gridBefore w:val="2"/>
          <w:gridAfter w:val="3"/>
          <w:wBefore w:w="850" w:type="dxa"/>
          <w:wAfter w:w="1910" w:type="dxa"/>
          <w:trHeight w:val="11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2EE6" w:rsidRDefault="00574358" w:rsidP="00574358">
            <w:pPr>
              <w:jc w:val="both"/>
              <w:rPr>
                <w:b/>
                <w:bCs/>
              </w:rPr>
            </w:pPr>
            <w:r w:rsidRPr="00E22EE6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2EE6" w:rsidRDefault="000716E8" w:rsidP="00742707">
            <w:pPr>
              <w:jc w:val="right"/>
              <w:rPr>
                <w:b/>
                <w:bCs/>
              </w:rPr>
            </w:pPr>
            <w:r w:rsidRPr="00E22EE6">
              <w:rPr>
                <w:b/>
                <w:bCs/>
                <w:sz w:val="22"/>
                <w:szCs w:val="22"/>
              </w:rPr>
              <w:t>1 191 934,9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2EE6" w:rsidRDefault="006630F6" w:rsidP="00742707">
            <w:pPr>
              <w:jc w:val="right"/>
              <w:rPr>
                <w:b/>
                <w:bCs/>
              </w:rPr>
            </w:pPr>
            <w:r w:rsidRPr="00E22EE6">
              <w:rPr>
                <w:b/>
                <w:bCs/>
                <w:sz w:val="22"/>
                <w:szCs w:val="22"/>
              </w:rPr>
              <w:t>1 338 250,6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2EE6" w:rsidRDefault="00742707" w:rsidP="00742707">
            <w:pPr>
              <w:jc w:val="right"/>
              <w:rPr>
                <w:b/>
                <w:bCs/>
              </w:rPr>
            </w:pPr>
            <w:r w:rsidRPr="00E22EE6">
              <w:rPr>
                <w:b/>
                <w:bCs/>
                <w:sz w:val="22"/>
                <w:szCs w:val="22"/>
              </w:rPr>
              <w:t>146 315,7</w:t>
            </w:r>
          </w:p>
        </w:tc>
      </w:tr>
    </w:tbl>
    <w:p w:rsidR="008C4663" w:rsidRDefault="0090109F" w:rsidP="0090109F">
      <w:pPr>
        <w:ind w:firstLine="709"/>
        <w:jc w:val="both"/>
        <w:rPr>
          <w:sz w:val="28"/>
          <w:szCs w:val="28"/>
        </w:rPr>
      </w:pPr>
      <w:r w:rsidRPr="00E22EE6">
        <w:rPr>
          <w:sz w:val="28"/>
          <w:szCs w:val="28"/>
        </w:rPr>
        <w:t xml:space="preserve"> В 202</w:t>
      </w:r>
      <w:r w:rsidR="00574358" w:rsidRPr="00E22EE6">
        <w:rPr>
          <w:sz w:val="28"/>
          <w:szCs w:val="28"/>
        </w:rPr>
        <w:t>1</w:t>
      </w:r>
      <w:r w:rsidRPr="00E22EE6">
        <w:rPr>
          <w:sz w:val="28"/>
          <w:szCs w:val="28"/>
        </w:rPr>
        <w:t xml:space="preserve"> году проектом предлагается увеличение доходов  на </w:t>
      </w:r>
      <w:r w:rsidR="005D69AA" w:rsidRPr="00E22EE6">
        <w:rPr>
          <w:sz w:val="28"/>
          <w:szCs w:val="28"/>
        </w:rPr>
        <w:t>146 315,7</w:t>
      </w:r>
      <w:r w:rsidRPr="00E22EE6">
        <w:rPr>
          <w:sz w:val="28"/>
          <w:szCs w:val="28"/>
        </w:rPr>
        <w:t xml:space="preserve"> тыс.  руб.</w:t>
      </w:r>
      <w:r w:rsidR="008C4663">
        <w:rPr>
          <w:sz w:val="28"/>
          <w:szCs w:val="28"/>
        </w:rPr>
        <w:t>:</w:t>
      </w:r>
    </w:p>
    <w:p w:rsidR="0090109F" w:rsidRPr="00E22EE6" w:rsidRDefault="008C4663" w:rsidP="00901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З</w:t>
      </w:r>
      <w:r w:rsidR="0090109F" w:rsidRPr="00E22EE6">
        <w:rPr>
          <w:sz w:val="28"/>
          <w:szCs w:val="28"/>
        </w:rPr>
        <w:t>а счет</w:t>
      </w:r>
      <w:r>
        <w:rPr>
          <w:sz w:val="28"/>
          <w:szCs w:val="28"/>
        </w:rPr>
        <w:t xml:space="preserve"> увеличения </w:t>
      </w:r>
      <w:r w:rsidR="0090109F" w:rsidRPr="00E22EE6">
        <w:rPr>
          <w:sz w:val="28"/>
          <w:szCs w:val="28"/>
        </w:rPr>
        <w:t xml:space="preserve"> дополнительных</w:t>
      </w:r>
      <w:r w:rsidR="00E22EE6" w:rsidRPr="00E22EE6">
        <w:rPr>
          <w:sz w:val="28"/>
          <w:szCs w:val="28"/>
        </w:rPr>
        <w:t xml:space="preserve"> безвозмездных </w:t>
      </w:r>
      <w:r w:rsidR="0090109F" w:rsidRPr="00E22EE6">
        <w:rPr>
          <w:sz w:val="28"/>
          <w:szCs w:val="28"/>
        </w:rPr>
        <w:t xml:space="preserve"> поступлений</w:t>
      </w:r>
      <w:r>
        <w:rPr>
          <w:sz w:val="28"/>
          <w:szCs w:val="28"/>
        </w:rPr>
        <w:t xml:space="preserve"> на сумму 146 481,7 тыс. руб.</w:t>
      </w:r>
      <w:r w:rsidR="0090109F" w:rsidRPr="00E22EE6">
        <w:rPr>
          <w:sz w:val="28"/>
          <w:szCs w:val="28"/>
        </w:rPr>
        <w:t>:</w:t>
      </w:r>
    </w:p>
    <w:p w:rsidR="0090109F" w:rsidRPr="00E22EE6" w:rsidRDefault="0090109F" w:rsidP="0090109F">
      <w:pPr>
        <w:ind w:firstLine="709"/>
        <w:jc w:val="both"/>
        <w:rPr>
          <w:sz w:val="28"/>
          <w:szCs w:val="28"/>
        </w:rPr>
      </w:pPr>
      <w:r w:rsidRPr="00E22EE6">
        <w:rPr>
          <w:sz w:val="28"/>
          <w:szCs w:val="28"/>
        </w:rPr>
        <w:t>- дотаций бюджетам муниципальных районов на поддержку мер по обеспечению сбалансированности бюджетов на сумму 1</w:t>
      </w:r>
      <w:r w:rsidR="00E22EE6" w:rsidRPr="00E22EE6">
        <w:rPr>
          <w:sz w:val="28"/>
          <w:szCs w:val="28"/>
        </w:rPr>
        <w:t>10,5</w:t>
      </w:r>
      <w:r w:rsidRPr="00E22EE6">
        <w:rPr>
          <w:sz w:val="28"/>
          <w:szCs w:val="28"/>
        </w:rPr>
        <w:t xml:space="preserve"> тыс. руб.;</w:t>
      </w:r>
    </w:p>
    <w:p w:rsidR="00CA20DB" w:rsidRPr="00CA20DB" w:rsidRDefault="00CA20DB" w:rsidP="0090109F">
      <w:pPr>
        <w:ind w:firstLine="709"/>
        <w:jc w:val="both"/>
        <w:rPr>
          <w:sz w:val="28"/>
          <w:szCs w:val="28"/>
        </w:rPr>
      </w:pPr>
      <w:r w:rsidRPr="00CA20DB">
        <w:rPr>
          <w:sz w:val="28"/>
          <w:szCs w:val="28"/>
        </w:rPr>
        <w:t>- субсидий на строительство и реконструкцию объектов физической культуры и спорта муниципальной собственности на сумму 146 004,1 тыс. руб.;</w:t>
      </w:r>
    </w:p>
    <w:p w:rsidR="00CA20DB" w:rsidRPr="00CA20DB" w:rsidRDefault="00CA20DB" w:rsidP="0090109F">
      <w:pPr>
        <w:ind w:firstLine="709"/>
        <w:jc w:val="both"/>
        <w:rPr>
          <w:sz w:val="28"/>
          <w:szCs w:val="28"/>
        </w:rPr>
      </w:pPr>
      <w:r w:rsidRPr="00CA20DB">
        <w:rPr>
          <w:sz w:val="28"/>
          <w:szCs w:val="28"/>
        </w:rPr>
        <w:t>- субсидий на реализацию мероприятий по предупреждению детского дорожно - транспортного травматизма  на сумму 122,0 тыс. руб.;</w:t>
      </w:r>
    </w:p>
    <w:p w:rsidR="0090109F" w:rsidRPr="00CA20DB" w:rsidRDefault="00CA20DB" w:rsidP="0090109F">
      <w:pPr>
        <w:ind w:firstLine="709"/>
        <w:jc w:val="both"/>
        <w:rPr>
          <w:sz w:val="28"/>
          <w:szCs w:val="28"/>
        </w:rPr>
      </w:pPr>
      <w:r w:rsidRPr="00CA20DB">
        <w:rPr>
          <w:sz w:val="28"/>
          <w:szCs w:val="28"/>
        </w:rPr>
        <w:t xml:space="preserve">- </w:t>
      </w:r>
      <w:r w:rsidR="0090109F" w:rsidRPr="00CA20DB">
        <w:rPr>
          <w:sz w:val="28"/>
          <w:szCs w:val="28"/>
        </w:rPr>
        <w:t xml:space="preserve"> субсидий </w:t>
      </w:r>
      <w:r w:rsidRPr="00CA20DB">
        <w:rPr>
          <w:sz w:val="28"/>
          <w:szCs w:val="28"/>
        </w:rPr>
        <w:t>на реализацию проекта «Народный бюджет»</w:t>
      </w:r>
      <w:r w:rsidR="0090109F" w:rsidRPr="00CA20DB">
        <w:rPr>
          <w:sz w:val="28"/>
          <w:szCs w:val="28"/>
        </w:rPr>
        <w:t xml:space="preserve"> на сумму </w:t>
      </w:r>
      <w:r w:rsidRPr="00CA20DB">
        <w:rPr>
          <w:sz w:val="28"/>
          <w:szCs w:val="28"/>
        </w:rPr>
        <w:t>174,8</w:t>
      </w:r>
      <w:r w:rsidR="0090109F" w:rsidRPr="00CA20DB">
        <w:rPr>
          <w:sz w:val="28"/>
          <w:szCs w:val="28"/>
        </w:rPr>
        <w:t xml:space="preserve"> тыс. руб.;</w:t>
      </w:r>
    </w:p>
    <w:p w:rsidR="0090109F" w:rsidRPr="00CA20DB" w:rsidRDefault="0090109F" w:rsidP="0090109F">
      <w:pPr>
        <w:ind w:firstLine="709"/>
        <w:jc w:val="both"/>
        <w:rPr>
          <w:sz w:val="28"/>
          <w:szCs w:val="28"/>
        </w:rPr>
      </w:pPr>
      <w:r w:rsidRPr="00CA20DB">
        <w:rPr>
          <w:sz w:val="28"/>
          <w:szCs w:val="28"/>
        </w:rPr>
        <w:t>- субвенций</w:t>
      </w:r>
      <w:r w:rsidR="00CA20DB" w:rsidRPr="00CA20DB">
        <w:rPr>
          <w:sz w:val="28"/>
          <w:szCs w:val="28"/>
        </w:rPr>
        <w:t>:</w:t>
      </w:r>
      <w:r w:rsidRPr="00CA20DB">
        <w:rPr>
          <w:sz w:val="28"/>
          <w:szCs w:val="28"/>
        </w:rPr>
        <w:t xml:space="preserve"> на </w:t>
      </w:r>
      <w:r w:rsidR="00CA20DB" w:rsidRPr="00CA20DB">
        <w:rPr>
          <w:sz w:val="28"/>
          <w:szCs w:val="28"/>
        </w:rPr>
        <w:t>обеспечение жильем отдельных категорий граждан, установленных ФЗ от 24.11.1995 №181- ФЗ «О социальной защите инвалидов в РФ» на сумму 34,7 тыс. руб.</w:t>
      </w:r>
      <w:r w:rsidRPr="00CA20DB">
        <w:rPr>
          <w:sz w:val="28"/>
          <w:szCs w:val="28"/>
        </w:rPr>
        <w:t xml:space="preserve">, единой субвенции на сумму </w:t>
      </w:r>
      <w:r w:rsidR="00CA20DB" w:rsidRPr="00CA20DB">
        <w:rPr>
          <w:sz w:val="28"/>
          <w:szCs w:val="28"/>
        </w:rPr>
        <w:t>3,3</w:t>
      </w:r>
      <w:r w:rsidRPr="00CA20DB">
        <w:rPr>
          <w:sz w:val="28"/>
          <w:szCs w:val="28"/>
        </w:rPr>
        <w:t xml:space="preserve"> тыс. руб.</w:t>
      </w:r>
      <w:r w:rsidR="00EA1EF4" w:rsidRPr="00CA20DB">
        <w:rPr>
          <w:sz w:val="28"/>
          <w:szCs w:val="28"/>
        </w:rPr>
        <w:t>;</w:t>
      </w:r>
    </w:p>
    <w:p w:rsidR="00EA1EF4" w:rsidRPr="00EA1EF4" w:rsidRDefault="00EA1EF4" w:rsidP="0090109F">
      <w:pPr>
        <w:ind w:firstLine="709"/>
        <w:jc w:val="both"/>
        <w:rPr>
          <w:sz w:val="28"/>
          <w:szCs w:val="28"/>
        </w:rPr>
      </w:pPr>
      <w:r w:rsidRPr="00CA20DB">
        <w:rPr>
          <w:sz w:val="28"/>
          <w:szCs w:val="28"/>
        </w:rPr>
        <w:t>- иных межбюджетных трансфертов, передаваемых бюджетам</w:t>
      </w:r>
      <w:r w:rsidRPr="00E22EE6">
        <w:rPr>
          <w:sz w:val="28"/>
          <w:szCs w:val="28"/>
        </w:rPr>
        <w:t xml:space="preserve"> муниципальных районов</w:t>
      </w:r>
      <w:r>
        <w:rPr>
          <w:sz w:val="28"/>
          <w:szCs w:val="28"/>
        </w:rPr>
        <w:t xml:space="preserve"> из бюджетов поселений </w:t>
      </w:r>
      <w:r w:rsidRPr="00E22EE6">
        <w:rPr>
          <w:sz w:val="28"/>
          <w:szCs w:val="28"/>
        </w:rPr>
        <w:t>на осуществление</w:t>
      </w:r>
      <w:r>
        <w:rPr>
          <w:sz w:val="28"/>
          <w:szCs w:val="28"/>
        </w:rPr>
        <w:t xml:space="preserve"> части </w:t>
      </w:r>
      <w:r w:rsidRPr="00EA1EF4">
        <w:rPr>
          <w:sz w:val="28"/>
          <w:szCs w:val="28"/>
        </w:rPr>
        <w:t>полномочий по решению вопросов местного значения на сумму 13</w:t>
      </w:r>
      <w:r w:rsidR="00CA20DB">
        <w:rPr>
          <w:sz w:val="28"/>
          <w:szCs w:val="28"/>
        </w:rPr>
        <w:t>,</w:t>
      </w:r>
      <w:r w:rsidRPr="00EA1EF4">
        <w:rPr>
          <w:sz w:val="28"/>
          <w:szCs w:val="28"/>
        </w:rPr>
        <w:t>3 тыс. руб.;</w:t>
      </w:r>
    </w:p>
    <w:p w:rsidR="00EA1EF4" w:rsidRDefault="00EA1EF4" w:rsidP="0090109F">
      <w:pPr>
        <w:ind w:firstLine="709"/>
        <w:jc w:val="both"/>
        <w:rPr>
          <w:sz w:val="28"/>
          <w:szCs w:val="28"/>
        </w:rPr>
      </w:pPr>
      <w:r w:rsidRPr="00EA1EF4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A1EF4">
        <w:rPr>
          <w:sz w:val="28"/>
          <w:szCs w:val="28"/>
        </w:rPr>
        <w:t>оступлени</w:t>
      </w:r>
      <w:r>
        <w:rPr>
          <w:sz w:val="28"/>
          <w:szCs w:val="28"/>
        </w:rPr>
        <w:t>й</w:t>
      </w:r>
      <w:r w:rsidRPr="00EA1EF4">
        <w:rPr>
          <w:sz w:val="28"/>
          <w:szCs w:val="28"/>
        </w:rPr>
        <w:t xml:space="preserve"> от денежных пожертвований, предоставляемых физическими лицами получателям средств бюджетов муниципальных районов</w:t>
      </w:r>
      <w:r>
        <w:rPr>
          <w:sz w:val="28"/>
          <w:szCs w:val="28"/>
        </w:rPr>
        <w:t xml:space="preserve"> на сумму 19,0 тыс. руб. </w:t>
      </w:r>
    </w:p>
    <w:p w:rsidR="008C4663" w:rsidRPr="00EA1EF4" w:rsidRDefault="008C4663" w:rsidP="0090109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За счет уменьшения субсидий на реализацию  мероприятий по обеспечению жильем молодых семей  на сумму 166,0 тыс. руб.</w:t>
      </w:r>
    </w:p>
    <w:p w:rsidR="0090109F" w:rsidRPr="00E22EE6" w:rsidRDefault="0090109F" w:rsidP="0090109F">
      <w:pPr>
        <w:ind w:firstLine="708"/>
        <w:jc w:val="both"/>
        <w:rPr>
          <w:sz w:val="28"/>
          <w:szCs w:val="28"/>
        </w:rPr>
      </w:pPr>
      <w:r w:rsidRPr="00EA1EF4">
        <w:rPr>
          <w:sz w:val="28"/>
          <w:szCs w:val="28"/>
        </w:rPr>
        <w:t>В плановом периоде 202</w:t>
      </w:r>
      <w:r w:rsidR="00574358" w:rsidRPr="00EA1EF4">
        <w:rPr>
          <w:sz w:val="28"/>
          <w:szCs w:val="28"/>
        </w:rPr>
        <w:t>2</w:t>
      </w:r>
      <w:r w:rsidRPr="00EA1EF4">
        <w:rPr>
          <w:sz w:val="28"/>
          <w:szCs w:val="28"/>
        </w:rPr>
        <w:t xml:space="preserve"> год</w:t>
      </w:r>
      <w:r w:rsidR="00574358" w:rsidRPr="00EA1EF4">
        <w:rPr>
          <w:sz w:val="28"/>
          <w:szCs w:val="28"/>
        </w:rPr>
        <w:t>а</w:t>
      </w:r>
      <w:r w:rsidRPr="00EA1EF4">
        <w:rPr>
          <w:sz w:val="28"/>
          <w:szCs w:val="28"/>
        </w:rPr>
        <w:t xml:space="preserve">  увеличение доходов</w:t>
      </w:r>
      <w:r w:rsidRPr="00E22EE6">
        <w:rPr>
          <w:sz w:val="28"/>
          <w:szCs w:val="28"/>
        </w:rPr>
        <w:t xml:space="preserve"> бюджета района</w:t>
      </w:r>
      <w:r w:rsidR="00574358" w:rsidRPr="00E22EE6">
        <w:rPr>
          <w:sz w:val="28"/>
          <w:szCs w:val="28"/>
        </w:rPr>
        <w:t xml:space="preserve"> на 20,0 тыс. руб.</w:t>
      </w:r>
      <w:r w:rsidRPr="00E22EE6">
        <w:rPr>
          <w:sz w:val="28"/>
          <w:szCs w:val="28"/>
        </w:rPr>
        <w:t xml:space="preserve"> за счет</w:t>
      </w:r>
      <w:r w:rsidR="00574358" w:rsidRPr="00E22EE6">
        <w:rPr>
          <w:sz w:val="28"/>
          <w:szCs w:val="28"/>
        </w:rPr>
        <w:t xml:space="preserve"> безвозмездных поступлений (иные межбюджетные трансферты, передаваемые бюджетам муниципальных районов</w:t>
      </w:r>
      <w:r w:rsidR="00E22EE6">
        <w:rPr>
          <w:sz w:val="28"/>
          <w:szCs w:val="28"/>
        </w:rPr>
        <w:t xml:space="preserve"> из бюджетов поселений </w:t>
      </w:r>
      <w:r w:rsidR="00574358" w:rsidRPr="00E22EE6">
        <w:rPr>
          <w:sz w:val="28"/>
          <w:szCs w:val="28"/>
        </w:rPr>
        <w:t>на осуществление</w:t>
      </w:r>
      <w:r w:rsidR="00E22EE6">
        <w:rPr>
          <w:sz w:val="28"/>
          <w:szCs w:val="28"/>
        </w:rPr>
        <w:t xml:space="preserve"> части полномочий по решению вопросов местного значения)</w:t>
      </w:r>
      <w:r w:rsidRPr="00E22EE6">
        <w:rPr>
          <w:sz w:val="28"/>
          <w:szCs w:val="28"/>
        </w:rPr>
        <w:t>.</w:t>
      </w:r>
    </w:p>
    <w:p w:rsidR="008D7C2C" w:rsidRPr="00574358" w:rsidRDefault="00033515" w:rsidP="00504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358">
        <w:rPr>
          <w:sz w:val="28"/>
          <w:szCs w:val="28"/>
        </w:rPr>
        <w:t>Изменения в распределении бюджетных ассигнований в 202</w:t>
      </w:r>
      <w:r w:rsidR="00504553" w:rsidRPr="00574358">
        <w:rPr>
          <w:sz w:val="28"/>
          <w:szCs w:val="28"/>
        </w:rPr>
        <w:t>1</w:t>
      </w:r>
      <w:r w:rsidRPr="00574358">
        <w:rPr>
          <w:sz w:val="28"/>
          <w:szCs w:val="28"/>
        </w:rPr>
        <w:t xml:space="preserve"> год</w:t>
      </w:r>
      <w:r w:rsidR="005E4B29" w:rsidRPr="00574358">
        <w:rPr>
          <w:sz w:val="28"/>
          <w:szCs w:val="28"/>
        </w:rPr>
        <w:t>у</w:t>
      </w:r>
      <w:r w:rsidRPr="00574358">
        <w:rPr>
          <w:sz w:val="28"/>
          <w:szCs w:val="28"/>
        </w:rPr>
        <w:t xml:space="preserve"> по разделам изложены в следующей таблице.                                                                                             </w:t>
      </w:r>
      <w:r w:rsidR="00936B19" w:rsidRPr="00574358">
        <w:rPr>
          <w:sz w:val="28"/>
          <w:szCs w:val="28"/>
        </w:rPr>
        <w:t xml:space="preserve">                         </w:t>
      </w:r>
      <w:r w:rsidRPr="00574358">
        <w:rPr>
          <w:sz w:val="28"/>
          <w:szCs w:val="28"/>
        </w:rPr>
        <w:t xml:space="preserve">Таблица № </w:t>
      </w:r>
      <w:r w:rsidR="00574358" w:rsidRPr="00574358">
        <w:rPr>
          <w:sz w:val="28"/>
          <w:szCs w:val="28"/>
        </w:rPr>
        <w:t>2</w:t>
      </w:r>
      <w:r w:rsidRPr="00574358">
        <w:rPr>
          <w:sz w:val="28"/>
          <w:szCs w:val="28"/>
        </w:rPr>
        <w:t xml:space="preserve">   тыс. руб. </w:t>
      </w:r>
    </w:p>
    <w:tbl>
      <w:tblPr>
        <w:tblW w:w="9870" w:type="dxa"/>
        <w:tblInd w:w="93" w:type="dxa"/>
        <w:tblLook w:val="04A0"/>
      </w:tblPr>
      <w:tblGrid>
        <w:gridCol w:w="4977"/>
        <w:gridCol w:w="1842"/>
        <w:gridCol w:w="1701"/>
        <w:gridCol w:w="1350"/>
      </w:tblGrid>
      <w:tr w:rsidR="005E4B29" w:rsidRPr="00574358" w:rsidTr="00574358">
        <w:trPr>
          <w:trHeight w:val="9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574358" w:rsidRDefault="005E4B29" w:rsidP="005E4B29">
            <w:r w:rsidRPr="00574358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574358" w:rsidRDefault="005E4B29" w:rsidP="00504553">
            <w:pPr>
              <w:jc w:val="center"/>
            </w:pPr>
            <w:r w:rsidRPr="00574358">
              <w:rPr>
                <w:sz w:val="22"/>
                <w:szCs w:val="22"/>
              </w:rPr>
              <w:t>Решение МС №1</w:t>
            </w:r>
            <w:r w:rsidR="00504553" w:rsidRPr="00574358">
              <w:rPr>
                <w:sz w:val="22"/>
                <w:szCs w:val="22"/>
              </w:rPr>
              <w:t>80</w:t>
            </w:r>
            <w:r w:rsidRPr="00574358">
              <w:rPr>
                <w:sz w:val="22"/>
                <w:szCs w:val="22"/>
              </w:rPr>
              <w:t xml:space="preserve"> от </w:t>
            </w:r>
            <w:r w:rsidR="00504553" w:rsidRPr="00574358">
              <w:rPr>
                <w:sz w:val="22"/>
                <w:szCs w:val="22"/>
              </w:rPr>
              <w:t>10</w:t>
            </w:r>
            <w:r w:rsidRPr="00574358">
              <w:rPr>
                <w:sz w:val="22"/>
                <w:szCs w:val="22"/>
              </w:rPr>
              <w:t>.12.20</w:t>
            </w:r>
            <w:r w:rsidR="00504553" w:rsidRPr="00574358">
              <w:rPr>
                <w:sz w:val="22"/>
                <w:szCs w:val="22"/>
              </w:rPr>
              <w:t>20</w:t>
            </w:r>
            <w:r w:rsidRPr="00574358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574358" w:rsidRDefault="005E4B29" w:rsidP="006C0768">
            <w:pPr>
              <w:jc w:val="center"/>
            </w:pPr>
            <w:r w:rsidRPr="00574358">
              <w:rPr>
                <w:sz w:val="22"/>
                <w:szCs w:val="22"/>
              </w:rPr>
              <w:t xml:space="preserve">Проект решения МС на </w:t>
            </w:r>
            <w:r w:rsidR="006C0768" w:rsidRPr="00574358">
              <w:rPr>
                <w:sz w:val="22"/>
                <w:szCs w:val="22"/>
              </w:rPr>
              <w:t>22</w:t>
            </w:r>
            <w:r w:rsidRPr="00574358">
              <w:rPr>
                <w:sz w:val="22"/>
                <w:szCs w:val="22"/>
              </w:rPr>
              <w:t>.</w:t>
            </w:r>
            <w:r w:rsidR="00504553" w:rsidRPr="00574358">
              <w:rPr>
                <w:sz w:val="22"/>
                <w:szCs w:val="22"/>
              </w:rPr>
              <w:t>0</w:t>
            </w:r>
            <w:r w:rsidR="006C0768" w:rsidRPr="00574358">
              <w:rPr>
                <w:sz w:val="22"/>
                <w:szCs w:val="22"/>
              </w:rPr>
              <w:t>4</w:t>
            </w:r>
            <w:r w:rsidRPr="00574358">
              <w:rPr>
                <w:sz w:val="22"/>
                <w:szCs w:val="22"/>
              </w:rPr>
              <w:t>.202</w:t>
            </w:r>
            <w:r w:rsidR="00504553" w:rsidRPr="00574358">
              <w:rPr>
                <w:sz w:val="22"/>
                <w:szCs w:val="22"/>
              </w:rPr>
              <w:t>1</w:t>
            </w:r>
            <w:r w:rsidRPr="0057435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574358" w:rsidRDefault="005E4B29" w:rsidP="005E4B29">
            <w:pPr>
              <w:jc w:val="center"/>
            </w:pPr>
            <w:r w:rsidRPr="00574358">
              <w:rPr>
                <w:sz w:val="22"/>
                <w:szCs w:val="22"/>
              </w:rPr>
              <w:t>Изменения</w:t>
            </w:r>
          </w:p>
        </w:tc>
      </w:tr>
      <w:tr w:rsidR="005E4B29" w:rsidRPr="006C0768" w:rsidTr="00574358">
        <w:trPr>
          <w:trHeight w:val="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574358" w:rsidRDefault="005E4B29" w:rsidP="005E4B29">
            <w:pPr>
              <w:rPr>
                <w:color w:val="FF0000"/>
              </w:rPr>
            </w:pPr>
            <w:r w:rsidRPr="0057435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574358" w:rsidRDefault="005E4B29" w:rsidP="00F97BF4">
            <w:pPr>
              <w:jc w:val="center"/>
            </w:pPr>
            <w:r w:rsidRPr="00574358">
              <w:rPr>
                <w:sz w:val="22"/>
                <w:szCs w:val="22"/>
              </w:rPr>
              <w:t>202</w:t>
            </w:r>
            <w:r w:rsidR="00F97BF4" w:rsidRPr="00574358">
              <w:rPr>
                <w:sz w:val="22"/>
                <w:szCs w:val="22"/>
              </w:rPr>
              <w:t>1</w:t>
            </w:r>
            <w:r w:rsidRPr="0057435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574358" w:rsidRDefault="005E4B29" w:rsidP="00F97BF4">
            <w:pPr>
              <w:jc w:val="center"/>
            </w:pPr>
            <w:r w:rsidRPr="00574358">
              <w:rPr>
                <w:sz w:val="22"/>
                <w:szCs w:val="22"/>
              </w:rPr>
              <w:t>202</w:t>
            </w:r>
            <w:r w:rsidR="00F97BF4" w:rsidRPr="00574358">
              <w:rPr>
                <w:sz w:val="22"/>
                <w:szCs w:val="22"/>
              </w:rPr>
              <w:t>1</w:t>
            </w:r>
            <w:r w:rsidRPr="0057435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574358" w:rsidRDefault="005E4B29" w:rsidP="00F97BF4">
            <w:pPr>
              <w:jc w:val="center"/>
            </w:pPr>
            <w:r w:rsidRPr="00574358">
              <w:rPr>
                <w:sz w:val="22"/>
                <w:szCs w:val="22"/>
              </w:rPr>
              <w:t>202</w:t>
            </w:r>
            <w:r w:rsidR="00F97BF4" w:rsidRPr="00574358">
              <w:rPr>
                <w:sz w:val="22"/>
                <w:szCs w:val="22"/>
              </w:rPr>
              <w:t>1</w:t>
            </w:r>
            <w:r w:rsidRPr="00574358">
              <w:rPr>
                <w:sz w:val="22"/>
                <w:szCs w:val="22"/>
              </w:rPr>
              <w:t xml:space="preserve"> год</w:t>
            </w:r>
          </w:p>
        </w:tc>
      </w:tr>
      <w:tr w:rsidR="00574358" w:rsidRPr="006C0768" w:rsidTr="00574358">
        <w:trPr>
          <w:trHeight w:val="5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E4B29">
            <w:pPr>
              <w:jc w:val="both"/>
            </w:pPr>
            <w:r w:rsidRPr="00E263D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74358">
            <w:pPr>
              <w:jc w:val="right"/>
            </w:pPr>
            <w:r w:rsidRPr="00E263D7">
              <w:rPr>
                <w:sz w:val="22"/>
                <w:szCs w:val="22"/>
              </w:rPr>
              <w:t>167 422,9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5D69AA">
            <w:pPr>
              <w:jc w:val="right"/>
            </w:pPr>
            <w:r w:rsidRPr="005D69AA">
              <w:rPr>
                <w:sz w:val="22"/>
                <w:szCs w:val="22"/>
              </w:rPr>
              <w:t>167 562,5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4B3B04">
            <w:pPr>
              <w:jc w:val="right"/>
            </w:pPr>
            <w:r w:rsidRPr="005D69AA">
              <w:rPr>
                <w:sz w:val="22"/>
                <w:szCs w:val="22"/>
              </w:rPr>
              <w:t>+139,6</w:t>
            </w:r>
          </w:p>
        </w:tc>
      </w:tr>
      <w:tr w:rsidR="00574358" w:rsidRPr="006C0768" w:rsidTr="00574358">
        <w:trPr>
          <w:trHeight w:val="7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E4B29">
            <w:pPr>
              <w:jc w:val="both"/>
            </w:pPr>
            <w:r w:rsidRPr="00E263D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74358">
            <w:pPr>
              <w:jc w:val="right"/>
            </w:pPr>
            <w:r w:rsidRPr="00E263D7">
              <w:rPr>
                <w:sz w:val="22"/>
                <w:szCs w:val="22"/>
              </w:rPr>
              <w:t>676,0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5E4B29">
            <w:pPr>
              <w:jc w:val="right"/>
            </w:pPr>
            <w:r w:rsidRPr="005D69AA">
              <w:rPr>
                <w:sz w:val="22"/>
                <w:szCs w:val="22"/>
              </w:rPr>
              <w:t>711,0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5E4B29">
            <w:pPr>
              <w:jc w:val="right"/>
            </w:pPr>
            <w:r w:rsidRPr="005D69AA">
              <w:rPr>
                <w:sz w:val="22"/>
                <w:szCs w:val="22"/>
              </w:rPr>
              <w:t>+35,0</w:t>
            </w:r>
          </w:p>
        </w:tc>
      </w:tr>
      <w:tr w:rsidR="00574358" w:rsidRPr="006C0768" w:rsidTr="00574358">
        <w:trPr>
          <w:trHeight w:val="4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E4B29">
            <w:pPr>
              <w:jc w:val="both"/>
            </w:pPr>
            <w:r w:rsidRPr="00E263D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74358">
            <w:pPr>
              <w:jc w:val="right"/>
            </w:pPr>
            <w:r w:rsidRPr="00E263D7">
              <w:rPr>
                <w:sz w:val="22"/>
                <w:szCs w:val="22"/>
              </w:rPr>
              <w:t>202 684,3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B33A1E">
            <w:pPr>
              <w:jc w:val="right"/>
            </w:pPr>
            <w:r w:rsidRPr="005D69AA">
              <w:rPr>
                <w:sz w:val="22"/>
                <w:szCs w:val="22"/>
              </w:rPr>
              <w:t>202 607,5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4B3B04">
            <w:pPr>
              <w:jc w:val="right"/>
            </w:pPr>
            <w:r w:rsidRPr="005D69AA">
              <w:rPr>
                <w:sz w:val="22"/>
                <w:szCs w:val="22"/>
              </w:rPr>
              <w:t>-76,8</w:t>
            </w:r>
          </w:p>
        </w:tc>
      </w:tr>
      <w:tr w:rsidR="00574358" w:rsidRPr="006C0768" w:rsidTr="00574358">
        <w:trPr>
          <w:trHeight w:val="4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E4B29">
            <w:pPr>
              <w:jc w:val="both"/>
            </w:pPr>
            <w:r w:rsidRPr="00E263D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74358">
            <w:pPr>
              <w:jc w:val="right"/>
            </w:pPr>
            <w:r w:rsidRPr="00E263D7">
              <w:rPr>
                <w:sz w:val="22"/>
                <w:szCs w:val="22"/>
              </w:rPr>
              <w:t>42 269,6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4B3B04">
            <w:pPr>
              <w:jc w:val="right"/>
            </w:pPr>
            <w:r w:rsidRPr="005D69AA">
              <w:rPr>
                <w:sz w:val="22"/>
                <w:szCs w:val="22"/>
              </w:rPr>
              <w:t>42 672,7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4B3B04">
            <w:pPr>
              <w:jc w:val="right"/>
            </w:pPr>
            <w:r w:rsidRPr="005D69AA">
              <w:rPr>
                <w:sz w:val="22"/>
                <w:szCs w:val="22"/>
              </w:rPr>
              <w:t>+403,1</w:t>
            </w:r>
          </w:p>
        </w:tc>
      </w:tr>
      <w:tr w:rsidR="00574358" w:rsidRPr="006C0768" w:rsidTr="00574358">
        <w:trPr>
          <w:trHeight w:val="4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E4B29">
            <w:pPr>
              <w:jc w:val="both"/>
            </w:pPr>
            <w:r w:rsidRPr="00E263D7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74358">
            <w:pPr>
              <w:jc w:val="right"/>
            </w:pPr>
            <w:r w:rsidRPr="00E263D7">
              <w:rPr>
                <w:sz w:val="22"/>
                <w:szCs w:val="22"/>
              </w:rPr>
              <w:t>458,5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2D334F">
            <w:pPr>
              <w:jc w:val="right"/>
            </w:pPr>
            <w:r w:rsidRPr="005D69AA">
              <w:rPr>
                <w:sz w:val="22"/>
                <w:szCs w:val="22"/>
              </w:rPr>
              <w:t>458,5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5E4B29">
            <w:pPr>
              <w:jc w:val="right"/>
            </w:pPr>
            <w:r w:rsidRPr="005D69AA">
              <w:rPr>
                <w:sz w:val="22"/>
                <w:szCs w:val="22"/>
              </w:rPr>
              <w:t>0</w:t>
            </w:r>
          </w:p>
        </w:tc>
      </w:tr>
      <w:tr w:rsidR="00574358" w:rsidRPr="006C0768" w:rsidTr="00574358">
        <w:trPr>
          <w:trHeight w:val="4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E4B29">
            <w:pPr>
              <w:jc w:val="both"/>
            </w:pPr>
            <w:r w:rsidRPr="00E263D7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74358">
            <w:pPr>
              <w:jc w:val="right"/>
            </w:pPr>
            <w:r w:rsidRPr="00E263D7">
              <w:rPr>
                <w:sz w:val="22"/>
                <w:szCs w:val="22"/>
              </w:rPr>
              <w:t>678 404,9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5E4B29">
            <w:pPr>
              <w:jc w:val="right"/>
            </w:pPr>
            <w:r w:rsidRPr="005D69AA">
              <w:rPr>
                <w:sz w:val="22"/>
                <w:szCs w:val="22"/>
              </w:rPr>
              <w:t>734 687,4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5E4B29">
            <w:pPr>
              <w:jc w:val="right"/>
            </w:pPr>
            <w:r w:rsidRPr="005D69AA">
              <w:rPr>
                <w:sz w:val="22"/>
                <w:szCs w:val="22"/>
              </w:rPr>
              <w:t>+56 282,5</w:t>
            </w:r>
          </w:p>
        </w:tc>
      </w:tr>
      <w:tr w:rsidR="00574358" w:rsidRPr="006C0768" w:rsidTr="00574358">
        <w:trPr>
          <w:trHeight w:val="3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E4B29">
            <w:pPr>
              <w:jc w:val="both"/>
            </w:pPr>
            <w:r w:rsidRPr="00E263D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74358">
            <w:pPr>
              <w:jc w:val="right"/>
            </w:pPr>
            <w:r w:rsidRPr="00E263D7">
              <w:rPr>
                <w:sz w:val="22"/>
                <w:szCs w:val="22"/>
              </w:rPr>
              <w:t>42 335,0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4B3B04">
            <w:pPr>
              <w:jc w:val="right"/>
            </w:pPr>
            <w:r w:rsidRPr="005D69AA">
              <w:rPr>
                <w:sz w:val="22"/>
                <w:szCs w:val="22"/>
              </w:rPr>
              <w:t>42 586,3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5E4B29">
            <w:pPr>
              <w:jc w:val="right"/>
            </w:pPr>
            <w:r w:rsidRPr="005D69AA">
              <w:rPr>
                <w:sz w:val="22"/>
                <w:szCs w:val="22"/>
              </w:rPr>
              <w:t>+251,3</w:t>
            </w:r>
          </w:p>
        </w:tc>
      </w:tr>
      <w:tr w:rsidR="00574358" w:rsidRPr="006C0768" w:rsidTr="005D69AA">
        <w:trPr>
          <w:trHeight w:val="4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E4B29">
            <w:pPr>
              <w:jc w:val="both"/>
            </w:pPr>
            <w:r w:rsidRPr="00E263D7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74358">
            <w:pPr>
              <w:jc w:val="right"/>
            </w:pPr>
            <w:r w:rsidRPr="00E263D7">
              <w:rPr>
                <w:sz w:val="22"/>
                <w:szCs w:val="22"/>
              </w:rPr>
              <w:t>727,9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BC5966">
            <w:pPr>
              <w:jc w:val="right"/>
            </w:pPr>
            <w:r w:rsidRPr="005D69AA">
              <w:rPr>
                <w:sz w:val="22"/>
                <w:szCs w:val="22"/>
              </w:rPr>
              <w:t>727,9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5D69AA">
            <w:pPr>
              <w:jc w:val="right"/>
            </w:pPr>
            <w:r w:rsidRPr="005D69AA">
              <w:rPr>
                <w:sz w:val="22"/>
                <w:szCs w:val="22"/>
              </w:rPr>
              <w:t>0</w:t>
            </w:r>
          </w:p>
        </w:tc>
      </w:tr>
      <w:tr w:rsidR="00574358" w:rsidRPr="006C0768" w:rsidTr="005D69AA">
        <w:trPr>
          <w:trHeight w:val="4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E4B29">
            <w:pPr>
              <w:jc w:val="both"/>
            </w:pPr>
            <w:r w:rsidRPr="00E263D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74358">
            <w:pPr>
              <w:jc w:val="right"/>
            </w:pPr>
            <w:r w:rsidRPr="00E263D7">
              <w:rPr>
                <w:sz w:val="22"/>
                <w:szCs w:val="22"/>
              </w:rPr>
              <w:t>47 661,4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4B3B04">
            <w:pPr>
              <w:jc w:val="right"/>
            </w:pPr>
            <w:r w:rsidRPr="005D69AA">
              <w:rPr>
                <w:sz w:val="22"/>
                <w:szCs w:val="22"/>
              </w:rPr>
              <w:t>47 530,1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4B3B04">
            <w:pPr>
              <w:jc w:val="right"/>
            </w:pPr>
            <w:r w:rsidRPr="005D69AA">
              <w:rPr>
                <w:sz w:val="22"/>
                <w:szCs w:val="22"/>
              </w:rPr>
              <w:t>-131,1</w:t>
            </w:r>
          </w:p>
        </w:tc>
      </w:tr>
      <w:tr w:rsidR="00574358" w:rsidRPr="006C0768" w:rsidTr="005D69AA">
        <w:trPr>
          <w:trHeight w:val="3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E4B29">
            <w:pPr>
              <w:jc w:val="both"/>
            </w:pPr>
            <w:r w:rsidRPr="00E263D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74358">
            <w:pPr>
              <w:jc w:val="right"/>
            </w:pPr>
            <w:r w:rsidRPr="00E263D7">
              <w:rPr>
                <w:sz w:val="22"/>
                <w:szCs w:val="22"/>
              </w:rPr>
              <w:t>11 630,5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4B3B04">
            <w:pPr>
              <w:jc w:val="right"/>
            </w:pPr>
            <w:r w:rsidRPr="005D69AA">
              <w:rPr>
                <w:sz w:val="22"/>
                <w:szCs w:val="22"/>
              </w:rPr>
              <w:t>104 284,6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2D334F">
            <w:pPr>
              <w:jc w:val="right"/>
            </w:pPr>
            <w:r w:rsidRPr="005D69AA">
              <w:rPr>
                <w:sz w:val="22"/>
                <w:szCs w:val="22"/>
              </w:rPr>
              <w:t>+92 654,1</w:t>
            </w:r>
          </w:p>
        </w:tc>
      </w:tr>
      <w:tr w:rsidR="00574358" w:rsidRPr="006C0768" w:rsidTr="005D69AA">
        <w:trPr>
          <w:trHeight w:val="3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E4B29">
            <w:pPr>
              <w:jc w:val="both"/>
            </w:pPr>
            <w:r w:rsidRPr="00E263D7">
              <w:rPr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74358">
            <w:pPr>
              <w:jc w:val="right"/>
            </w:pPr>
            <w:r w:rsidRPr="00E263D7">
              <w:rPr>
                <w:sz w:val="22"/>
                <w:szCs w:val="22"/>
              </w:rPr>
              <w:t>1 875,4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5E4B29">
            <w:pPr>
              <w:jc w:val="right"/>
            </w:pPr>
            <w:r w:rsidRPr="005D69AA">
              <w:rPr>
                <w:sz w:val="22"/>
                <w:szCs w:val="22"/>
              </w:rPr>
              <w:t>1 875,4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5E4B29">
            <w:pPr>
              <w:jc w:val="right"/>
            </w:pPr>
            <w:r w:rsidRPr="005D69AA">
              <w:rPr>
                <w:sz w:val="22"/>
                <w:szCs w:val="22"/>
              </w:rPr>
              <w:t>0</w:t>
            </w:r>
          </w:p>
        </w:tc>
      </w:tr>
      <w:tr w:rsidR="00574358" w:rsidRPr="006C0768" w:rsidTr="00574358">
        <w:trPr>
          <w:trHeight w:val="8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D69AA">
            <w:pPr>
              <w:jc w:val="both"/>
            </w:pPr>
            <w:r w:rsidRPr="00E263D7">
              <w:rPr>
                <w:sz w:val="22"/>
                <w:szCs w:val="22"/>
              </w:rPr>
              <w:t xml:space="preserve">Межбюджетные трансферты общего характера бюджетам </w:t>
            </w:r>
            <w:r w:rsidR="005D69AA">
              <w:rPr>
                <w:sz w:val="22"/>
                <w:szCs w:val="22"/>
              </w:rPr>
              <w:t xml:space="preserve"> бюджетной системы </w:t>
            </w:r>
            <w:r w:rsidRPr="00E263D7">
              <w:rPr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74358">
            <w:pPr>
              <w:jc w:val="right"/>
            </w:pPr>
            <w:r w:rsidRPr="00E263D7">
              <w:rPr>
                <w:sz w:val="22"/>
                <w:szCs w:val="22"/>
              </w:rPr>
              <w:t>60 441,4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E22EE6">
            <w:pPr>
              <w:jc w:val="right"/>
            </w:pPr>
            <w:r w:rsidRPr="005D69AA">
              <w:rPr>
                <w:sz w:val="22"/>
                <w:szCs w:val="22"/>
              </w:rPr>
              <w:t>60 4</w:t>
            </w:r>
            <w:r w:rsidR="00E22EE6">
              <w:rPr>
                <w:sz w:val="22"/>
                <w:szCs w:val="22"/>
              </w:rPr>
              <w:t>41</w:t>
            </w:r>
            <w:r w:rsidRPr="005D69AA">
              <w:rPr>
                <w:sz w:val="22"/>
                <w:szCs w:val="22"/>
              </w:rPr>
              <w:t>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2D334F">
            <w:pPr>
              <w:jc w:val="right"/>
            </w:pPr>
            <w:r w:rsidRPr="005D69AA">
              <w:rPr>
                <w:sz w:val="22"/>
                <w:szCs w:val="22"/>
              </w:rPr>
              <w:t>0</w:t>
            </w:r>
          </w:p>
        </w:tc>
      </w:tr>
      <w:tr w:rsidR="00574358" w:rsidRPr="006C0768" w:rsidTr="00574358">
        <w:trPr>
          <w:trHeight w:val="5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E4B29">
            <w:pPr>
              <w:jc w:val="both"/>
              <w:rPr>
                <w:b/>
                <w:bCs/>
              </w:rPr>
            </w:pPr>
            <w:r w:rsidRPr="00E263D7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E263D7" w:rsidRDefault="00574358" w:rsidP="00574358">
            <w:pPr>
              <w:jc w:val="right"/>
              <w:rPr>
                <w:b/>
                <w:bCs/>
              </w:rPr>
            </w:pPr>
            <w:r w:rsidRPr="00E263D7">
              <w:rPr>
                <w:b/>
                <w:bCs/>
                <w:sz w:val="22"/>
                <w:szCs w:val="22"/>
              </w:rPr>
              <w:t>1 256 587,8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5D69AA" w:rsidP="004B3B04">
            <w:pPr>
              <w:jc w:val="right"/>
              <w:rPr>
                <w:b/>
                <w:bCs/>
              </w:rPr>
            </w:pPr>
            <w:r w:rsidRPr="005D69AA">
              <w:rPr>
                <w:b/>
                <w:bCs/>
                <w:sz w:val="22"/>
                <w:szCs w:val="22"/>
              </w:rPr>
              <w:t>1 406 145,3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D69AA" w:rsidRDefault="00C9321D" w:rsidP="000951B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149 557,5</w:t>
            </w:r>
          </w:p>
        </w:tc>
      </w:tr>
    </w:tbl>
    <w:p w:rsidR="00AA0481" w:rsidRPr="008C4663" w:rsidRDefault="00CA311B" w:rsidP="00936B19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2EE6">
        <w:rPr>
          <w:sz w:val="28"/>
          <w:szCs w:val="28"/>
        </w:rPr>
        <w:t xml:space="preserve">        </w:t>
      </w:r>
      <w:r w:rsidR="002D7D05" w:rsidRPr="00E22EE6">
        <w:rPr>
          <w:sz w:val="28"/>
          <w:szCs w:val="28"/>
        </w:rPr>
        <w:t>В</w:t>
      </w:r>
      <w:r w:rsidR="0099524B" w:rsidRPr="00E22EE6">
        <w:rPr>
          <w:sz w:val="28"/>
          <w:szCs w:val="28"/>
        </w:rPr>
        <w:t xml:space="preserve"> целом расходы бюджета района </w:t>
      </w:r>
      <w:r w:rsidR="00E22EE6" w:rsidRPr="00E22EE6">
        <w:rPr>
          <w:sz w:val="28"/>
          <w:szCs w:val="28"/>
        </w:rPr>
        <w:t>в 2021 году</w:t>
      </w:r>
      <w:r w:rsidR="0099524B" w:rsidRPr="00E22EE6">
        <w:rPr>
          <w:sz w:val="28"/>
          <w:szCs w:val="28"/>
        </w:rPr>
        <w:t xml:space="preserve"> </w:t>
      </w:r>
      <w:r w:rsidR="00AA0481" w:rsidRPr="00E22EE6">
        <w:rPr>
          <w:sz w:val="28"/>
          <w:szCs w:val="28"/>
        </w:rPr>
        <w:t xml:space="preserve">предлагается </w:t>
      </w:r>
      <w:r w:rsidR="004B3B04" w:rsidRPr="00E22EE6">
        <w:rPr>
          <w:sz w:val="28"/>
          <w:szCs w:val="28"/>
        </w:rPr>
        <w:t>увеличить</w:t>
      </w:r>
      <w:r w:rsidR="001A2670" w:rsidRPr="00E22EE6">
        <w:rPr>
          <w:sz w:val="28"/>
          <w:szCs w:val="28"/>
        </w:rPr>
        <w:t xml:space="preserve"> </w:t>
      </w:r>
      <w:r w:rsidR="0099524B" w:rsidRPr="00E22EE6">
        <w:rPr>
          <w:sz w:val="28"/>
          <w:szCs w:val="28"/>
        </w:rPr>
        <w:t xml:space="preserve">на </w:t>
      </w:r>
      <w:r w:rsidR="00E22EE6" w:rsidRPr="008C4663">
        <w:rPr>
          <w:sz w:val="28"/>
          <w:szCs w:val="28"/>
        </w:rPr>
        <w:t>149 557,5</w:t>
      </w:r>
      <w:r w:rsidR="00AA0481" w:rsidRPr="008C4663">
        <w:rPr>
          <w:sz w:val="28"/>
          <w:szCs w:val="28"/>
        </w:rPr>
        <w:t xml:space="preserve"> тыс.  руб</w:t>
      </w:r>
      <w:r w:rsidR="0099524B" w:rsidRPr="008C4663">
        <w:rPr>
          <w:sz w:val="28"/>
          <w:szCs w:val="28"/>
        </w:rPr>
        <w:t>лей</w:t>
      </w:r>
      <w:r w:rsidR="00AA0481" w:rsidRPr="008C4663">
        <w:rPr>
          <w:sz w:val="28"/>
          <w:szCs w:val="28"/>
        </w:rPr>
        <w:t>:</w:t>
      </w:r>
    </w:p>
    <w:p w:rsidR="00046910" w:rsidRDefault="001B22EC" w:rsidP="00046910">
      <w:pPr>
        <w:jc w:val="both"/>
        <w:rPr>
          <w:sz w:val="28"/>
          <w:szCs w:val="28"/>
        </w:rPr>
      </w:pPr>
      <w:r w:rsidRPr="008C4663">
        <w:rPr>
          <w:sz w:val="28"/>
          <w:szCs w:val="28"/>
        </w:rPr>
        <w:t>1</w:t>
      </w:r>
      <w:r w:rsidR="007D4821" w:rsidRPr="008C4663">
        <w:rPr>
          <w:sz w:val="28"/>
          <w:szCs w:val="28"/>
        </w:rPr>
        <w:t xml:space="preserve">. По непрогрограмным расходам </w:t>
      </w:r>
      <w:r w:rsidR="009A1605" w:rsidRPr="008C4663">
        <w:rPr>
          <w:sz w:val="28"/>
          <w:szCs w:val="28"/>
        </w:rPr>
        <w:t>увеличение</w:t>
      </w:r>
      <w:r w:rsidR="007D4821" w:rsidRPr="008C4663">
        <w:rPr>
          <w:sz w:val="28"/>
          <w:szCs w:val="28"/>
        </w:rPr>
        <w:t xml:space="preserve"> бюджетных</w:t>
      </w:r>
      <w:r w:rsidR="00CF2D77" w:rsidRPr="008C4663">
        <w:rPr>
          <w:sz w:val="28"/>
          <w:szCs w:val="28"/>
        </w:rPr>
        <w:t xml:space="preserve"> ассигнований</w:t>
      </w:r>
      <w:r w:rsidR="00B61AAD" w:rsidRPr="008C4663">
        <w:rPr>
          <w:sz w:val="28"/>
          <w:szCs w:val="28"/>
        </w:rPr>
        <w:t>:</w:t>
      </w:r>
      <w:r w:rsidR="007D4821" w:rsidRPr="008C4663">
        <w:rPr>
          <w:sz w:val="28"/>
          <w:szCs w:val="28"/>
        </w:rPr>
        <w:t xml:space="preserve"> </w:t>
      </w:r>
      <w:r w:rsidR="00CF2D77" w:rsidRPr="008C4663">
        <w:rPr>
          <w:sz w:val="28"/>
          <w:szCs w:val="28"/>
        </w:rPr>
        <w:t xml:space="preserve">администрации района </w:t>
      </w:r>
      <w:r w:rsidR="00046910">
        <w:rPr>
          <w:sz w:val="28"/>
          <w:szCs w:val="28"/>
        </w:rPr>
        <w:t xml:space="preserve"> на 134,7 тыс. руб., в том числе:</w:t>
      </w:r>
    </w:p>
    <w:p w:rsidR="00046910" w:rsidRDefault="00046910" w:rsidP="0004691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2D77" w:rsidRPr="008C4663">
        <w:rPr>
          <w:sz w:val="28"/>
          <w:szCs w:val="28"/>
        </w:rPr>
        <w:t xml:space="preserve"> в сумме </w:t>
      </w:r>
      <w:r w:rsidR="008C4663" w:rsidRPr="008C4663">
        <w:rPr>
          <w:sz w:val="28"/>
          <w:szCs w:val="28"/>
        </w:rPr>
        <w:t xml:space="preserve">100,0 </w:t>
      </w:r>
      <w:r w:rsidR="00CF2D77" w:rsidRPr="008C4663">
        <w:rPr>
          <w:sz w:val="28"/>
          <w:szCs w:val="28"/>
        </w:rPr>
        <w:t xml:space="preserve">тыс. рублей </w:t>
      </w:r>
      <w:r w:rsidR="009A1605" w:rsidRPr="008C4663">
        <w:rPr>
          <w:sz w:val="28"/>
          <w:szCs w:val="28"/>
        </w:rPr>
        <w:t xml:space="preserve">на </w:t>
      </w:r>
      <w:r w:rsidR="008C4663" w:rsidRPr="008C4663">
        <w:rPr>
          <w:sz w:val="28"/>
          <w:szCs w:val="28"/>
        </w:rPr>
        <w:t>проведение мероприятий рай</w:t>
      </w:r>
      <w:r w:rsidR="008C4663" w:rsidRPr="00202FFB">
        <w:rPr>
          <w:sz w:val="28"/>
          <w:szCs w:val="28"/>
        </w:rPr>
        <w:t>она для ветеранских организаци</w:t>
      </w:r>
      <w:r w:rsidR="007274F5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B61AAD" w:rsidRPr="00202FFB" w:rsidRDefault="00046910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сумме</w:t>
      </w:r>
      <w:r w:rsidRPr="00046910">
        <w:rPr>
          <w:sz w:val="28"/>
          <w:szCs w:val="28"/>
        </w:rPr>
        <w:t xml:space="preserve"> </w:t>
      </w:r>
      <w:r>
        <w:rPr>
          <w:sz w:val="28"/>
          <w:szCs w:val="28"/>
        </w:rPr>
        <w:t>34,7 тыс. руб.  на осуществление полномочий по обеспечению жильем отдельных категорий граждан, установленных  Федеральным законом от 24 ноября 1995 года № 181-ФЗ «О социальной защите  инвалидов в Российской Федерации», в связи с перерасчетом стоимости жилья.</w:t>
      </w:r>
      <w:r w:rsidR="00CF2D77" w:rsidRPr="00202FFB">
        <w:rPr>
          <w:sz w:val="28"/>
          <w:szCs w:val="28"/>
        </w:rPr>
        <w:t xml:space="preserve"> </w:t>
      </w:r>
    </w:p>
    <w:p w:rsidR="00202FFB" w:rsidRPr="00CE32F6" w:rsidRDefault="001B22EC" w:rsidP="00202FFB">
      <w:pPr>
        <w:jc w:val="both"/>
        <w:rPr>
          <w:sz w:val="28"/>
          <w:szCs w:val="28"/>
        </w:rPr>
      </w:pPr>
      <w:r w:rsidRPr="00202FFB">
        <w:rPr>
          <w:sz w:val="28"/>
          <w:szCs w:val="28"/>
        </w:rPr>
        <w:t>2</w:t>
      </w:r>
      <w:r w:rsidR="006B1AA2" w:rsidRPr="006C0768">
        <w:rPr>
          <w:color w:val="FF0000"/>
          <w:sz w:val="28"/>
          <w:szCs w:val="28"/>
        </w:rPr>
        <w:t xml:space="preserve">.  </w:t>
      </w:r>
      <w:r w:rsidR="00202FFB" w:rsidRPr="00CE32F6">
        <w:rPr>
          <w:sz w:val="28"/>
          <w:szCs w:val="28"/>
        </w:rPr>
        <w:t>Выделение бюджетных ассигнований на реализацию мероприятий муниципальных программ:</w:t>
      </w:r>
    </w:p>
    <w:p w:rsidR="008D0589" w:rsidRPr="00256D3F" w:rsidRDefault="008D0589" w:rsidP="008D0589">
      <w:pPr>
        <w:jc w:val="both"/>
        <w:rPr>
          <w:sz w:val="28"/>
          <w:szCs w:val="28"/>
        </w:rPr>
      </w:pPr>
      <w:r>
        <w:rPr>
          <w:sz w:val="28"/>
          <w:szCs w:val="28"/>
        </w:rPr>
        <w:t>- «Обеспечение законности, правопорядка и общественной безопасности в Череповецком муниципальном районе на 2020-2025 годы» (</w:t>
      </w:r>
      <w:r w:rsidR="00256D3F">
        <w:rPr>
          <w:sz w:val="28"/>
          <w:szCs w:val="28"/>
        </w:rPr>
        <w:t xml:space="preserve">содействие в проведении мероприятий по добровольной сдаче оружия, боеприпасов, поощрение наиболее активных </w:t>
      </w:r>
      <w:r w:rsidR="00256D3F" w:rsidRPr="00256D3F">
        <w:rPr>
          <w:sz w:val="28"/>
          <w:szCs w:val="28"/>
        </w:rPr>
        <w:t>членов добровольных народных дружин</w:t>
      </w:r>
      <w:r w:rsidRPr="00256D3F">
        <w:rPr>
          <w:sz w:val="28"/>
          <w:szCs w:val="28"/>
        </w:rPr>
        <w:t xml:space="preserve">) на сумму </w:t>
      </w:r>
      <w:r w:rsidR="00256D3F" w:rsidRPr="00256D3F">
        <w:rPr>
          <w:sz w:val="28"/>
          <w:szCs w:val="28"/>
        </w:rPr>
        <w:t>3</w:t>
      </w:r>
      <w:r w:rsidRPr="00256D3F">
        <w:rPr>
          <w:sz w:val="28"/>
          <w:szCs w:val="28"/>
        </w:rPr>
        <w:t>5,0 тыс. рублей;</w:t>
      </w:r>
    </w:p>
    <w:p w:rsidR="00256D3F" w:rsidRPr="00256D3F" w:rsidRDefault="00256D3F" w:rsidP="00256D3F">
      <w:pPr>
        <w:jc w:val="both"/>
        <w:rPr>
          <w:sz w:val="28"/>
          <w:szCs w:val="28"/>
        </w:rPr>
      </w:pPr>
      <w:r w:rsidRPr="00256D3F">
        <w:rPr>
          <w:sz w:val="28"/>
          <w:szCs w:val="28"/>
        </w:rPr>
        <w:t>-  «П</w:t>
      </w:r>
      <w:r w:rsidRPr="00256D3F">
        <w:rPr>
          <w:bCs/>
          <w:sz w:val="28"/>
          <w:szCs w:val="28"/>
        </w:rPr>
        <w:t xml:space="preserve">о переселению граждан из аварийного жилищного фонда, расположенного на территории Череповецкого муниципального района на 2019-2025 годы» в сумме 172,1 тыс. руб. (на снос аварийного жилищного фонда); </w:t>
      </w:r>
    </w:p>
    <w:p w:rsidR="00256D3F" w:rsidRPr="00256D3F" w:rsidRDefault="00256D3F" w:rsidP="00256D3F">
      <w:pPr>
        <w:jc w:val="both"/>
        <w:rPr>
          <w:sz w:val="28"/>
          <w:szCs w:val="28"/>
        </w:rPr>
      </w:pPr>
      <w:r w:rsidRPr="00256D3F">
        <w:rPr>
          <w:sz w:val="28"/>
          <w:szCs w:val="28"/>
        </w:rPr>
        <w:t xml:space="preserve">- «Комплексное  развитие систем коммунальной инфраструктуры и энергосбережение в Череповецком муниципальном районе на 2020-2025 годы»  на сумму 193,8 тыс. руб. (реализация проекта «Народный бюджет» строительство колодцев);  </w:t>
      </w:r>
    </w:p>
    <w:p w:rsidR="00256D3F" w:rsidRPr="00046910" w:rsidRDefault="00256D3F" w:rsidP="00256D3F">
      <w:pPr>
        <w:jc w:val="both"/>
        <w:rPr>
          <w:sz w:val="28"/>
          <w:szCs w:val="28"/>
        </w:rPr>
      </w:pPr>
      <w:r w:rsidRPr="00256D3F">
        <w:rPr>
          <w:sz w:val="28"/>
          <w:szCs w:val="28"/>
        </w:rPr>
        <w:t xml:space="preserve">- «Развитие системы образования Череповецкого муниципального района на 2020-2025 годы»  на </w:t>
      </w:r>
      <w:r w:rsidRPr="00046910">
        <w:rPr>
          <w:sz w:val="28"/>
          <w:szCs w:val="28"/>
        </w:rPr>
        <w:t xml:space="preserve">сумму 56 272,0 тыс. руб. (ремонт кровли МОУ «Климовская школа», строительство детского сада п. Суда, оснащение инвентарем и оборудованием  детского сада Суда, мероприятия по предупреждению детского дорожно - транспортного травматизма (приобретение фликеров в школы)); </w:t>
      </w:r>
    </w:p>
    <w:p w:rsidR="00256D3F" w:rsidRPr="00046910" w:rsidRDefault="00256D3F" w:rsidP="00256D3F">
      <w:pPr>
        <w:jc w:val="both"/>
        <w:rPr>
          <w:sz w:val="28"/>
          <w:szCs w:val="28"/>
        </w:rPr>
      </w:pPr>
      <w:r w:rsidRPr="00046910">
        <w:rPr>
          <w:sz w:val="28"/>
          <w:szCs w:val="28"/>
        </w:rPr>
        <w:t xml:space="preserve">- «Развитие молодежной политики Череповецкого  муниципального района на 2020-2025 годы» на сумму 10,5 тыс. руб. </w:t>
      </w:r>
      <w:r w:rsidR="00046910" w:rsidRPr="00046910">
        <w:rPr>
          <w:sz w:val="28"/>
          <w:szCs w:val="28"/>
        </w:rPr>
        <w:t>на участие в Экофоруме;</w:t>
      </w:r>
    </w:p>
    <w:p w:rsidR="00202FFB" w:rsidRPr="00046910" w:rsidRDefault="00202FFB" w:rsidP="00202FFB">
      <w:pPr>
        <w:jc w:val="both"/>
        <w:rPr>
          <w:sz w:val="28"/>
          <w:szCs w:val="28"/>
        </w:rPr>
      </w:pPr>
      <w:r w:rsidRPr="00046910">
        <w:rPr>
          <w:sz w:val="28"/>
          <w:szCs w:val="28"/>
        </w:rPr>
        <w:t xml:space="preserve">- «Сохранение и развитие культурного потенциала Череповецкого  муниципального района на 2020-2025 годы» на сумму </w:t>
      </w:r>
      <w:r w:rsidR="00046910" w:rsidRPr="00046910">
        <w:rPr>
          <w:sz w:val="28"/>
          <w:szCs w:val="28"/>
        </w:rPr>
        <w:t>251,3</w:t>
      </w:r>
      <w:r w:rsidRPr="00046910">
        <w:rPr>
          <w:sz w:val="28"/>
          <w:szCs w:val="28"/>
        </w:rPr>
        <w:t xml:space="preserve"> тыс. руб. (</w:t>
      </w:r>
      <w:r w:rsidR="00046910" w:rsidRPr="00046910">
        <w:rPr>
          <w:sz w:val="28"/>
          <w:szCs w:val="28"/>
        </w:rPr>
        <w:t>на обеспечение выполнения муниципального задания МУК  ЧМР «МЦТНК» в связи с открытием нового направления «Ткачество»</w:t>
      </w:r>
      <w:r w:rsidRPr="00046910">
        <w:rPr>
          <w:sz w:val="28"/>
          <w:szCs w:val="28"/>
        </w:rPr>
        <w:t>);</w:t>
      </w:r>
    </w:p>
    <w:p w:rsidR="00202FFB" w:rsidRPr="00046910" w:rsidRDefault="00202FFB" w:rsidP="00202FFB">
      <w:pPr>
        <w:jc w:val="both"/>
        <w:rPr>
          <w:sz w:val="28"/>
          <w:szCs w:val="28"/>
        </w:rPr>
      </w:pPr>
      <w:r w:rsidRPr="00046910">
        <w:rPr>
          <w:sz w:val="28"/>
          <w:szCs w:val="28"/>
        </w:rPr>
        <w:t xml:space="preserve">-  «Развитие физической культуры и спорта Череповецкого муниципального района  на 2020-2025 годы» в сумме </w:t>
      </w:r>
      <w:r w:rsidR="00046910" w:rsidRPr="00046910">
        <w:rPr>
          <w:sz w:val="28"/>
          <w:szCs w:val="28"/>
        </w:rPr>
        <w:t>92 654,1</w:t>
      </w:r>
      <w:r w:rsidRPr="00046910">
        <w:rPr>
          <w:sz w:val="28"/>
          <w:szCs w:val="28"/>
        </w:rPr>
        <w:t xml:space="preserve"> тыс. руб. (на строительства ФОК п. Тоншалово)</w:t>
      </w:r>
      <w:r w:rsidR="00046910" w:rsidRPr="00046910">
        <w:rPr>
          <w:sz w:val="28"/>
          <w:szCs w:val="28"/>
        </w:rPr>
        <w:t>.</w:t>
      </w:r>
    </w:p>
    <w:p w:rsidR="00202FFB" w:rsidRPr="00046910" w:rsidRDefault="00202FFB" w:rsidP="00202FFB">
      <w:pPr>
        <w:jc w:val="both"/>
        <w:rPr>
          <w:sz w:val="28"/>
          <w:szCs w:val="28"/>
        </w:rPr>
      </w:pPr>
      <w:r w:rsidRPr="00046910">
        <w:rPr>
          <w:sz w:val="28"/>
          <w:szCs w:val="28"/>
        </w:rPr>
        <w:t>3. Сокращение бюджетных ассигнований на реализацию мероприятий муниципальных программ:</w:t>
      </w:r>
    </w:p>
    <w:p w:rsidR="00046910" w:rsidRPr="00046910" w:rsidRDefault="00046910" w:rsidP="00046910">
      <w:pPr>
        <w:jc w:val="both"/>
        <w:rPr>
          <w:sz w:val="28"/>
          <w:szCs w:val="28"/>
        </w:rPr>
      </w:pPr>
      <w:r w:rsidRPr="00046910">
        <w:rPr>
          <w:sz w:val="28"/>
          <w:szCs w:val="28"/>
        </w:rPr>
        <w:lastRenderedPageBreak/>
        <w:t>- «Обеспечение жильем молодых семей в Череповецком муниципальном районе  на 2020-2025 годы» на сумму 166,0 тыс. руб. (в связи с изменением состава семьи- участника программы).</w:t>
      </w:r>
    </w:p>
    <w:p w:rsidR="008C4663" w:rsidRPr="00F11216" w:rsidRDefault="00202FFB" w:rsidP="00202FF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4663" w:rsidRPr="00F11216">
        <w:rPr>
          <w:sz w:val="28"/>
          <w:szCs w:val="28"/>
        </w:rPr>
        <w:t>. Перераспределение бюджетных ассигнований:</w:t>
      </w:r>
    </w:p>
    <w:p w:rsidR="008C4663" w:rsidRPr="008D0589" w:rsidRDefault="008C4663" w:rsidP="008C4663">
      <w:pPr>
        <w:jc w:val="both"/>
        <w:rPr>
          <w:sz w:val="28"/>
          <w:szCs w:val="28"/>
        </w:rPr>
      </w:pPr>
      <w:r w:rsidRPr="00F11216">
        <w:rPr>
          <w:sz w:val="28"/>
          <w:szCs w:val="28"/>
        </w:rPr>
        <w:t xml:space="preserve">- в соответствии </w:t>
      </w:r>
      <w:r w:rsidRPr="00F27DE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27DE5">
        <w:rPr>
          <w:sz w:val="28"/>
          <w:szCs w:val="28"/>
        </w:rPr>
        <w:t xml:space="preserve"> администрации района  от 1</w:t>
      </w:r>
      <w:r>
        <w:rPr>
          <w:sz w:val="28"/>
          <w:szCs w:val="28"/>
        </w:rPr>
        <w:t>2</w:t>
      </w:r>
      <w:r w:rsidRPr="00F27DE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27DE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F27DE5">
        <w:rPr>
          <w:sz w:val="28"/>
          <w:szCs w:val="28"/>
        </w:rPr>
        <w:t xml:space="preserve"> №</w:t>
      </w:r>
      <w:r>
        <w:rPr>
          <w:sz w:val="28"/>
          <w:szCs w:val="28"/>
        </w:rPr>
        <w:t>468</w:t>
      </w:r>
      <w:r w:rsidRPr="00F27DE5">
        <w:rPr>
          <w:sz w:val="28"/>
          <w:szCs w:val="28"/>
        </w:rPr>
        <w:t xml:space="preserve"> «О выделении денежных средств из резервного фонда администрации </w:t>
      </w:r>
      <w:r w:rsidRPr="00202FFB">
        <w:rPr>
          <w:sz w:val="28"/>
          <w:szCs w:val="28"/>
        </w:rPr>
        <w:t xml:space="preserve">Череповецкого </w:t>
      </w:r>
      <w:r w:rsidRPr="008D0589">
        <w:rPr>
          <w:sz w:val="28"/>
          <w:szCs w:val="28"/>
        </w:rPr>
        <w:t>муниципального района»; (с уменьшением средств из резервного фонда) на сумму 37,2 тыс. руб.</w:t>
      </w:r>
      <w:r w:rsidR="008D0589" w:rsidRPr="008D0589">
        <w:rPr>
          <w:sz w:val="28"/>
          <w:szCs w:val="28"/>
        </w:rPr>
        <w:t>;</w:t>
      </w:r>
    </w:p>
    <w:p w:rsidR="008D0589" w:rsidRPr="008D0589" w:rsidRDefault="008D0589" w:rsidP="008D0589">
      <w:pPr>
        <w:jc w:val="both"/>
        <w:rPr>
          <w:sz w:val="28"/>
          <w:szCs w:val="28"/>
        </w:rPr>
      </w:pPr>
      <w:r w:rsidRPr="008D0589">
        <w:rPr>
          <w:sz w:val="28"/>
          <w:szCs w:val="28"/>
        </w:rPr>
        <w:t>- по муниципальной программе «Совершенствование муниципального управления в Череповецком муниципальном районе на 2020-2025 годы»  на сумму  16,6 тыс. руб. (между источниками финансирования).</w:t>
      </w:r>
    </w:p>
    <w:p w:rsidR="008D0589" w:rsidRDefault="008D0589" w:rsidP="008D0589">
      <w:pPr>
        <w:jc w:val="both"/>
        <w:rPr>
          <w:sz w:val="28"/>
          <w:szCs w:val="28"/>
        </w:rPr>
      </w:pPr>
      <w:r w:rsidRPr="009C2C2D">
        <w:rPr>
          <w:sz w:val="28"/>
          <w:szCs w:val="28"/>
        </w:rPr>
        <w:t>- по муниципальной программе «Совершенствование управления муниципальным имуществом и земельными</w:t>
      </w:r>
      <w:r w:rsidRPr="00EB1FD3">
        <w:rPr>
          <w:sz w:val="28"/>
          <w:szCs w:val="28"/>
        </w:rPr>
        <w:t xml:space="preserve"> ресурсами Череповецкого муниципального района  на 2020-2025 годы» на сумму </w:t>
      </w:r>
      <w:r>
        <w:rPr>
          <w:sz w:val="28"/>
          <w:szCs w:val="28"/>
        </w:rPr>
        <w:t xml:space="preserve">76,8 тыс. руб. (на прочие услуги- доступ в интернет- сервис «Техно-Кад, «Контур- фокус», содержание муниципальной казны).    </w:t>
      </w:r>
    </w:p>
    <w:p w:rsidR="000526F4" w:rsidRPr="00202FFB" w:rsidRDefault="00202FFB" w:rsidP="00890AEF">
      <w:pPr>
        <w:tabs>
          <w:tab w:val="center" w:pos="4677"/>
        </w:tabs>
        <w:jc w:val="both"/>
        <w:rPr>
          <w:rFonts w:eastAsia="Calibri"/>
          <w:snapToGrid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0AEF" w:rsidRPr="00202FFB">
        <w:rPr>
          <w:sz w:val="28"/>
          <w:szCs w:val="28"/>
        </w:rPr>
        <w:t xml:space="preserve"> В плановом периоде </w:t>
      </w:r>
      <w:r w:rsidR="008C4663" w:rsidRPr="00202FFB">
        <w:rPr>
          <w:sz w:val="28"/>
          <w:szCs w:val="28"/>
        </w:rPr>
        <w:t xml:space="preserve"> 2022 года </w:t>
      </w:r>
      <w:r w:rsidR="00890AEF" w:rsidRPr="00202FFB">
        <w:rPr>
          <w:sz w:val="28"/>
          <w:szCs w:val="28"/>
        </w:rPr>
        <w:t xml:space="preserve">бюджетные ассигнования </w:t>
      </w:r>
      <w:r w:rsidRPr="00202FFB">
        <w:rPr>
          <w:sz w:val="28"/>
          <w:szCs w:val="28"/>
        </w:rPr>
        <w:t xml:space="preserve">увеличиваются на 20,0 тыс. руб. на осуществление отдельных полномочий органов местного самоуправления  (за счет иных межбюджетных трансфертов МО Воскресенское). </w:t>
      </w:r>
    </w:p>
    <w:p w:rsidR="004350EA" w:rsidRPr="008C4663" w:rsidRDefault="00535E5B" w:rsidP="00887158">
      <w:pPr>
        <w:tabs>
          <w:tab w:val="center" w:pos="4677"/>
        </w:tabs>
        <w:jc w:val="both"/>
        <w:rPr>
          <w:sz w:val="28"/>
          <w:szCs w:val="28"/>
        </w:rPr>
      </w:pPr>
      <w:r w:rsidRPr="008C4663">
        <w:rPr>
          <w:sz w:val="28"/>
          <w:szCs w:val="28"/>
        </w:rPr>
        <w:t xml:space="preserve">    </w:t>
      </w:r>
      <w:r w:rsidR="006827E8" w:rsidRPr="008C4663">
        <w:rPr>
          <w:sz w:val="28"/>
          <w:szCs w:val="28"/>
        </w:rPr>
        <w:t xml:space="preserve"> </w:t>
      </w:r>
      <w:r w:rsidR="0002715C" w:rsidRPr="008C4663">
        <w:rPr>
          <w:sz w:val="28"/>
          <w:szCs w:val="28"/>
        </w:rPr>
        <w:t xml:space="preserve"> В</w:t>
      </w:r>
      <w:r w:rsidR="004350EA" w:rsidRPr="008C4663">
        <w:rPr>
          <w:sz w:val="28"/>
          <w:szCs w:val="28"/>
        </w:rPr>
        <w:t>носимые изменения по расходам бюджета района имеют необходимое экономическое обоснование.</w:t>
      </w:r>
    </w:p>
    <w:p w:rsidR="00F968B0" w:rsidRPr="008C4663" w:rsidRDefault="00F968B0" w:rsidP="00D5100D">
      <w:pPr>
        <w:jc w:val="both"/>
        <w:rPr>
          <w:sz w:val="28"/>
          <w:szCs w:val="28"/>
        </w:rPr>
      </w:pPr>
      <w:r w:rsidRPr="008C4663">
        <w:rPr>
          <w:sz w:val="28"/>
          <w:szCs w:val="28"/>
        </w:rPr>
        <w:t xml:space="preserve">      </w:t>
      </w:r>
      <w:r w:rsidR="00D5100D" w:rsidRPr="008C4663">
        <w:rPr>
          <w:sz w:val="28"/>
          <w:szCs w:val="28"/>
        </w:rPr>
        <w:t>Проектом</w:t>
      </w:r>
      <w:r w:rsidRPr="008C4663">
        <w:rPr>
          <w:sz w:val="28"/>
          <w:szCs w:val="28"/>
        </w:rPr>
        <w:t xml:space="preserve"> предлагается </w:t>
      </w:r>
      <w:r w:rsidR="00CA311B" w:rsidRPr="008C4663">
        <w:rPr>
          <w:sz w:val="28"/>
          <w:szCs w:val="28"/>
        </w:rPr>
        <w:t>увеличение</w:t>
      </w:r>
      <w:r w:rsidRPr="008C4663">
        <w:rPr>
          <w:sz w:val="28"/>
          <w:szCs w:val="28"/>
        </w:rPr>
        <w:t xml:space="preserve"> дефицита бюджета на </w:t>
      </w:r>
      <w:r w:rsidR="008C4663" w:rsidRPr="008C4663">
        <w:rPr>
          <w:sz w:val="28"/>
          <w:szCs w:val="28"/>
        </w:rPr>
        <w:t>3241,8</w:t>
      </w:r>
      <w:r w:rsidR="00CA311B" w:rsidRPr="008C4663">
        <w:rPr>
          <w:sz w:val="28"/>
          <w:szCs w:val="28"/>
        </w:rPr>
        <w:t xml:space="preserve"> </w:t>
      </w:r>
      <w:r w:rsidRPr="008C4663">
        <w:rPr>
          <w:sz w:val="28"/>
          <w:szCs w:val="28"/>
        </w:rPr>
        <w:t xml:space="preserve">тыс. рублей </w:t>
      </w:r>
      <w:r w:rsidR="00D5100D" w:rsidRPr="008C4663">
        <w:rPr>
          <w:sz w:val="28"/>
          <w:szCs w:val="28"/>
        </w:rPr>
        <w:t xml:space="preserve">за счет остатков средств на счетах по учету средств бюджета на 01.01.2021 года. </w:t>
      </w:r>
      <w:r w:rsidRPr="008C4663">
        <w:rPr>
          <w:sz w:val="28"/>
          <w:szCs w:val="28"/>
        </w:rPr>
        <w:t>Таким образом, дефицит бюджета рай</w:t>
      </w:r>
      <w:r w:rsidR="00F93B15" w:rsidRPr="008C4663">
        <w:rPr>
          <w:sz w:val="28"/>
          <w:szCs w:val="28"/>
        </w:rPr>
        <w:t>она в 202</w:t>
      </w:r>
      <w:r w:rsidR="00CA311B" w:rsidRPr="008C4663">
        <w:rPr>
          <w:sz w:val="28"/>
          <w:szCs w:val="28"/>
        </w:rPr>
        <w:t>1</w:t>
      </w:r>
      <w:r w:rsidR="00F93B15" w:rsidRPr="008C4663">
        <w:rPr>
          <w:sz w:val="28"/>
          <w:szCs w:val="28"/>
        </w:rPr>
        <w:t xml:space="preserve"> году  составит  </w:t>
      </w:r>
      <w:r w:rsidR="008C4663" w:rsidRPr="008C4663">
        <w:rPr>
          <w:sz w:val="28"/>
          <w:szCs w:val="28"/>
        </w:rPr>
        <w:t xml:space="preserve">67 894,7  </w:t>
      </w:r>
      <w:r w:rsidRPr="008C4663">
        <w:rPr>
          <w:sz w:val="28"/>
          <w:szCs w:val="28"/>
        </w:rPr>
        <w:t>тыс. рублей в соответствии с требованиями пункта 3 статьи 92.1 Бюджетного кодекса РФ.</w:t>
      </w:r>
    </w:p>
    <w:p w:rsidR="004350EA" w:rsidRPr="006C0768" w:rsidRDefault="00F968B0" w:rsidP="00887158">
      <w:pPr>
        <w:tabs>
          <w:tab w:val="center" w:pos="4677"/>
        </w:tabs>
        <w:jc w:val="both"/>
        <w:rPr>
          <w:color w:val="FF0000"/>
          <w:sz w:val="28"/>
          <w:szCs w:val="28"/>
        </w:rPr>
      </w:pPr>
      <w:r w:rsidRPr="006C0768">
        <w:rPr>
          <w:color w:val="FF0000"/>
          <w:sz w:val="28"/>
          <w:szCs w:val="28"/>
        </w:rPr>
        <w:t xml:space="preserve">     </w:t>
      </w:r>
      <w:r w:rsidR="00535E5B" w:rsidRPr="006C0768">
        <w:rPr>
          <w:color w:val="FF0000"/>
          <w:sz w:val="28"/>
          <w:szCs w:val="28"/>
        </w:rPr>
        <w:t xml:space="preserve">    </w:t>
      </w:r>
      <w:r w:rsidR="005D7E24" w:rsidRPr="006C0768">
        <w:rPr>
          <w:color w:val="FF0000"/>
          <w:sz w:val="28"/>
          <w:szCs w:val="28"/>
        </w:rPr>
        <w:t xml:space="preserve">     </w:t>
      </w:r>
    </w:p>
    <w:p w:rsidR="0086054B" w:rsidRPr="006C0768" w:rsidRDefault="000756BA" w:rsidP="00860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768">
        <w:rPr>
          <w:b/>
          <w:sz w:val="28"/>
          <w:szCs w:val="28"/>
        </w:rPr>
        <w:t>Вывод:</w:t>
      </w:r>
      <w:r w:rsidRPr="006C0768">
        <w:rPr>
          <w:sz w:val="28"/>
          <w:szCs w:val="28"/>
        </w:rPr>
        <w:t xml:space="preserve"> </w:t>
      </w:r>
      <w:r w:rsidR="0001014D" w:rsidRPr="006C0768">
        <w:rPr>
          <w:sz w:val="28"/>
          <w:szCs w:val="28"/>
        </w:rPr>
        <w:t>П</w:t>
      </w:r>
      <w:r w:rsidR="00F17867" w:rsidRPr="006C0768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01014D" w:rsidRPr="006C0768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1</w:t>
      </w:r>
      <w:r w:rsidR="00CA311B" w:rsidRPr="006C0768">
        <w:rPr>
          <w:sz w:val="28"/>
          <w:szCs w:val="28"/>
        </w:rPr>
        <w:t>0</w:t>
      </w:r>
      <w:r w:rsidR="0001014D" w:rsidRPr="006C0768">
        <w:rPr>
          <w:sz w:val="28"/>
          <w:szCs w:val="28"/>
        </w:rPr>
        <w:t>.12.20</w:t>
      </w:r>
      <w:r w:rsidR="00CA311B" w:rsidRPr="006C0768">
        <w:rPr>
          <w:sz w:val="28"/>
          <w:szCs w:val="28"/>
        </w:rPr>
        <w:t>20</w:t>
      </w:r>
      <w:r w:rsidR="0001014D" w:rsidRPr="006C0768">
        <w:rPr>
          <w:sz w:val="28"/>
          <w:szCs w:val="28"/>
        </w:rPr>
        <w:t xml:space="preserve"> №</w:t>
      </w:r>
      <w:r w:rsidR="003425F6" w:rsidRPr="006C0768">
        <w:rPr>
          <w:sz w:val="28"/>
          <w:szCs w:val="28"/>
        </w:rPr>
        <w:t>1</w:t>
      </w:r>
      <w:r w:rsidR="00CA311B" w:rsidRPr="006C0768">
        <w:rPr>
          <w:sz w:val="28"/>
          <w:szCs w:val="28"/>
        </w:rPr>
        <w:t>80</w:t>
      </w:r>
      <w:r w:rsidR="0001014D" w:rsidRPr="006C0768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6C0768">
        <w:rPr>
          <w:sz w:val="28"/>
          <w:szCs w:val="28"/>
        </w:rPr>
        <w:t>2</w:t>
      </w:r>
      <w:r w:rsidR="00CA311B" w:rsidRPr="006C0768">
        <w:rPr>
          <w:sz w:val="28"/>
          <w:szCs w:val="28"/>
        </w:rPr>
        <w:t>1</w:t>
      </w:r>
      <w:r w:rsidR="0001014D" w:rsidRPr="006C0768">
        <w:rPr>
          <w:sz w:val="28"/>
          <w:szCs w:val="28"/>
        </w:rPr>
        <w:t xml:space="preserve"> год и плановый период 202</w:t>
      </w:r>
      <w:r w:rsidR="00CA311B" w:rsidRPr="006C0768">
        <w:rPr>
          <w:sz w:val="28"/>
          <w:szCs w:val="28"/>
        </w:rPr>
        <w:t>2</w:t>
      </w:r>
      <w:r w:rsidR="0001014D" w:rsidRPr="006C0768">
        <w:rPr>
          <w:sz w:val="28"/>
          <w:szCs w:val="28"/>
        </w:rPr>
        <w:t xml:space="preserve"> и 202</w:t>
      </w:r>
      <w:r w:rsidR="00CA311B" w:rsidRPr="006C0768">
        <w:rPr>
          <w:sz w:val="28"/>
          <w:szCs w:val="28"/>
        </w:rPr>
        <w:t>3</w:t>
      </w:r>
      <w:r w:rsidR="0001014D" w:rsidRPr="006C0768">
        <w:rPr>
          <w:sz w:val="28"/>
          <w:szCs w:val="28"/>
        </w:rPr>
        <w:t xml:space="preserve"> годов»</w:t>
      </w:r>
      <w:r w:rsidR="009C5B80" w:rsidRPr="006C0768">
        <w:rPr>
          <w:sz w:val="28"/>
          <w:szCs w:val="28"/>
        </w:rPr>
        <w:t xml:space="preserve"> не</w:t>
      </w:r>
      <w:r w:rsidR="00F17867" w:rsidRPr="006C0768">
        <w:rPr>
          <w:sz w:val="28"/>
          <w:szCs w:val="28"/>
        </w:rPr>
        <w:t xml:space="preserve">  противоречит  действующему</w:t>
      </w:r>
      <w:r w:rsidR="00BE5EBB" w:rsidRPr="006C0768">
        <w:rPr>
          <w:sz w:val="28"/>
          <w:szCs w:val="28"/>
        </w:rPr>
        <w:t xml:space="preserve"> бюджетному</w:t>
      </w:r>
      <w:r w:rsidR="00F17867" w:rsidRPr="006C0768">
        <w:rPr>
          <w:sz w:val="28"/>
          <w:szCs w:val="28"/>
        </w:rPr>
        <w:t xml:space="preserve">  законодательству</w:t>
      </w:r>
      <w:r w:rsidR="0001014D" w:rsidRPr="006C0768">
        <w:rPr>
          <w:sz w:val="28"/>
          <w:szCs w:val="28"/>
        </w:rPr>
        <w:t>.</w:t>
      </w:r>
      <w:r w:rsidR="00F17867" w:rsidRPr="006C0768">
        <w:rPr>
          <w:sz w:val="28"/>
          <w:szCs w:val="28"/>
        </w:rPr>
        <w:t xml:space="preserve"> </w:t>
      </w:r>
    </w:p>
    <w:p w:rsidR="0086054B" w:rsidRPr="006C0768" w:rsidRDefault="0086054B" w:rsidP="00F17867">
      <w:pPr>
        <w:jc w:val="both"/>
        <w:rPr>
          <w:sz w:val="28"/>
          <w:szCs w:val="28"/>
        </w:rPr>
      </w:pPr>
    </w:p>
    <w:p w:rsidR="00227280" w:rsidRPr="006C0768" w:rsidRDefault="00227280" w:rsidP="00227280">
      <w:pPr>
        <w:jc w:val="both"/>
        <w:rPr>
          <w:sz w:val="28"/>
          <w:szCs w:val="28"/>
        </w:rPr>
      </w:pPr>
      <w:r w:rsidRPr="006C0768">
        <w:rPr>
          <w:sz w:val="28"/>
          <w:szCs w:val="28"/>
        </w:rPr>
        <w:t>Председатель</w:t>
      </w:r>
    </w:p>
    <w:p w:rsidR="00227280" w:rsidRPr="006C0768" w:rsidRDefault="00227280" w:rsidP="00227280">
      <w:pPr>
        <w:jc w:val="both"/>
        <w:rPr>
          <w:sz w:val="28"/>
          <w:szCs w:val="28"/>
        </w:rPr>
      </w:pPr>
      <w:r w:rsidRPr="006C0768">
        <w:rPr>
          <w:sz w:val="28"/>
          <w:szCs w:val="28"/>
        </w:rPr>
        <w:t>Контрольно – счетного комитета</w:t>
      </w:r>
    </w:p>
    <w:p w:rsidR="00227280" w:rsidRPr="006C0768" w:rsidRDefault="00227280" w:rsidP="00227280">
      <w:pPr>
        <w:jc w:val="both"/>
        <w:rPr>
          <w:sz w:val="28"/>
          <w:szCs w:val="28"/>
        </w:rPr>
      </w:pPr>
      <w:r w:rsidRPr="006C0768">
        <w:rPr>
          <w:sz w:val="28"/>
          <w:szCs w:val="28"/>
        </w:rPr>
        <w:t xml:space="preserve">Муниципального Собрания </w:t>
      </w:r>
    </w:p>
    <w:p w:rsidR="00227280" w:rsidRPr="006C0768" w:rsidRDefault="00227280" w:rsidP="00227280">
      <w:pPr>
        <w:jc w:val="both"/>
        <w:rPr>
          <w:sz w:val="28"/>
          <w:szCs w:val="28"/>
        </w:rPr>
      </w:pPr>
      <w:r w:rsidRPr="006C0768">
        <w:rPr>
          <w:sz w:val="28"/>
          <w:szCs w:val="28"/>
        </w:rPr>
        <w:t>Череповецкого муниципального</w:t>
      </w:r>
    </w:p>
    <w:p w:rsidR="00227280" w:rsidRPr="006C0768" w:rsidRDefault="00227280" w:rsidP="00227280">
      <w:pPr>
        <w:jc w:val="both"/>
        <w:rPr>
          <w:sz w:val="28"/>
          <w:szCs w:val="28"/>
        </w:rPr>
      </w:pPr>
      <w:r w:rsidRPr="006C0768">
        <w:rPr>
          <w:sz w:val="28"/>
          <w:szCs w:val="28"/>
        </w:rPr>
        <w:t>района                                                                                              Н.Г.Васильева</w:t>
      </w:r>
    </w:p>
    <w:p w:rsidR="00A84EBF" w:rsidRPr="006C0768" w:rsidRDefault="00A84EBF" w:rsidP="00F17867">
      <w:pPr>
        <w:jc w:val="both"/>
        <w:rPr>
          <w:color w:val="FF0000"/>
          <w:sz w:val="28"/>
          <w:szCs w:val="28"/>
        </w:rPr>
      </w:pPr>
    </w:p>
    <w:sectPr w:rsidR="00A84EBF" w:rsidRPr="006C0768" w:rsidSect="00E20FFD">
      <w:pgSz w:w="11906" w:h="16838"/>
      <w:pgMar w:top="510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E5" w:rsidRDefault="009B7BE5" w:rsidP="00D5253B">
      <w:r>
        <w:separator/>
      </w:r>
    </w:p>
  </w:endnote>
  <w:endnote w:type="continuationSeparator" w:id="0">
    <w:p w:rsidR="009B7BE5" w:rsidRDefault="009B7BE5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E5" w:rsidRDefault="009B7BE5" w:rsidP="00D5253B">
      <w:r>
        <w:separator/>
      </w:r>
    </w:p>
  </w:footnote>
  <w:footnote w:type="continuationSeparator" w:id="0">
    <w:p w:rsidR="009B7BE5" w:rsidRDefault="009B7BE5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98B"/>
    <w:rsid w:val="000169F7"/>
    <w:rsid w:val="00016D3C"/>
    <w:rsid w:val="00021404"/>
    <w:rsid w:val="0002715C"/>
    <w:rsid w:val="000320AF"/>
    <w:rsid w:val="0003210B"/>
    <w:rsid w:val="00032970"/>
    <w:rsid w:val="00032A18"/>
    <w:rsid w:val="00032DC4"/>
    <w:rsid w:val="00033515"/>
    <w:rsid w:val="0004300F"/>
    <w:rsid w:val="00044A78"/>
    <w:rsid w:val="000465F1"/>
    <w:rsid w:val="00046910"/>
    <w:rsid w:val="000526F4"/>
    <w:rsid w:val="00052762"/>
    <w:rsid w:val="00052ABE"/>
    <w:rsid w:val="000532C9"/>
    <w:rsid w:val="0005453B"/>
    <w:rsid w:val="00061506"/>
    <w:rsid w:val="000623F1"/>
    <w:rsid w:val="00062ACF"/>
    <w:rsid w:val="000716E8"/>
    <w:rsid w:val="00073064"/>
    <w:rsid w:val="000737E9"/>
    <w:rsid w:val="00075213"/>
    <w:rsid w:val="000756BA"/>
    <w:rsid w:val="00082CE2"/>
    <w:rsid w:val="00092ADE"/>
    <w:rsid w:val="000951B2"/>
    <w:rsid w:val="000960B2"/>
    <w:rsid w:val="00097AF6"/>
    <w:rsid w:val="000A177C"/>
    <w:rsid w:val="000A4322"/>
    <w:rsid w:val="000A48A7"/>
    <w:rsid w:val="000C0214"/>
    <w:rsid w:val="000D1117"/>
    <w:rsid w:val="000D43F7"/>
    <w:rsid w:val="000E09AB"/>
    <w:rsid w:val="000E0BC7"/>
    <w:rsid w:val="000E6460"/>
    <w:rsid w:val="000F68F7"/>
    <w:rsid w:val="0010080A"/>
    <w:rsid w:val="00101AD3"/>
    <w:rsid w:val="00104206"/>
    <w:rsid w:val="00121058"/>
    <w:rsid w:val="001213B5"/>
    <w:rsid w:val="00123B24"/>
    <w:rsid w:val="0012476E"/>
    <w:rsid w:val="00126713"/>
    <w:rsid w:val="0013048F"/>
    <w:rsid w:val="00136A6D"/>
    <w:rsid w:val="001433AA"/>
    <w:rsid w:val="00147E6C"/>
    <w:rsid w:val="001518D4"/>
    <w:rsid w:val="00153E35"/>
    <w:rsid w:val="00153F94"/>
    <w:rsid w:val="00154197"/>
    <w:rsid w:val="0015648A"/>
    <w:rsid w:val="001641C5"/>
    <w:rsid w:val="001644F8"/>
    <w:rsid w:val="001645E2"/>
    <w:rsid w:val="00165452"/>
    <w:rsid w:val="00170666"/>
    <w:rsid w:val="00172ACC"/>
    <w:rsid w:val="00181F08"/>
    <w:rsid w:val="00186B1F"/>
    <w:rsid w:val="001A258F"/>
    <w:rsid w:val="001A2670"/>
    <w:rsid w:val="001B125A"/>
    <w:rsid w:val="001B22EC"/>
    <w:rsid w:val="001C0852"/>
    <w:rsid w:val="001C1B85"/>
    <w:rsid w:val="001C4C6C"/>
    <w:rsid w:val="001C56C5"/>
    <w:rsid w:val="001C6731"/>
    <w:rsid w:val="001C6995"/>
    <w:rsid w:val="001D1B61"/>
    <w:rsid w:val="001D1EA0"/>
    <w:rsid w:val="001D50C5"/>
    <w:rsid w:val="001E4799"/>
    <w:rsid w:val="001E505C"/>
    <w:rsid w:val="001E5F1D"/>
    <w:rsid w:val="001F01B6"/>
    <w:rsid w:val="001F37DE"/>
    <w:rsid w:val="001F4B7B"/>
    <w:rsid w:val="001F58EC"/>
    <w:rsid w:val="001F6571"/>
    <w:rsid w:val="0020104A"/>
    <w:rsid w:val="002018C7"/>
    <w:rsid w:val="0020208D"/>
    <w:rsid w:val="00202FFB"/>
    <w:rsid w:val="002036AC"/>
    <w:rsid w:val="002125DB"/>
    <w:rsid w:val="002149DF"/>
    <w:rsid w:val="0021796E"/>
    <w:rsid w:val="00225343"/>
    <w:rsid w:val="00227280"/>
    <w:rsid w:val="002302FB"/>
    <w:rsid w:val="00236F66"/>
    <w:rsid w:val="00241D64"/>
    <w:rsid w:val="002420B0"/>
    <w:rsid w:val="00242249"/>
    <w:rsid w:val="0024289F"/>
    <w:rsid w:val="00244F84"/>
    <w:rsid w:val="002479BB"/>
    <w:rsid w:val="00252D40"/>
    <w:rsid w:val="00253D9B"/>
    <w:rsid w:val="00255B31"/>
    <w:rsid w:val="00256010"/>
    <w:rsid w:val="00256C72"/>
    <w:rsid w:val="00256D3F"/>
    <w:rsid w:val="00260455"/>
    <w:rsid w:val="0026491C"/>
    <w:rsid w:val="00265934"/>
    <w:rsid w:val="00266A19"/>
    <w:rsid w:val="002722CD"/>
    <w:rsid w:val="00275753"/>
    <w:rsid w:val="00275FFB"/>
    <w:rsid w:val="00276A92"/>
    <w:rsid w:val="00277CA7"/>
    <w:rsid w:val="00281C0C"/>
    <w:rsid w:val="00282A19"/>
    <w:rsid w:val="00285E5A"/>
    <w:rsid w:val="00287DE4"/>
    <w:rsid w:val="00293707"/>
    <w:rsid w:val="002A34C1"/>
    <w:rsid w:val="002A5C76"/>
    <w:rsid w:val="002A61E3"/>
    <w:rsid w:val="002B3C8D"/>
    <w:rsid w:val="002D334F"/>
    <w:rsid w:val="002D4FDA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69AA"/>
    <w:rsid w:val="003378B7"/>
    <w:rsid w:val="003425F6"/>
    <w:rsid w:val="00343E2A"/>
    <w:rsid w:val="00346730"/>
    <w:rsid w:val="00352CB5"/>
    <w:rsid w:val="0035414A"/>
    <w:rsid w:val="00354B21"/>
    <w:rsid w:val="00357B0A"/>
    <w:rsid w:val="003647C8"/>
    <w:rsid w:val="00365713"/>
    <w:rsid w:val="00370065"/>
    <w:rsid w:val="00370781"/>
    <w:rsid w:val="00370CD2"/>
    <w:rsid w:val="0037442F"/>
    <w:rsid w:val="00375891"/>
    <w:rsid w:val="00376BF5"/>
    <w:rsid w:val="00382EFA"/>
    <w:rsid w:val="00391CD9"/>
    <w:rsid w:val="00394D7B"/>
    <w:rsid w:val="00396CC6"/>
    <w:rsid w:val="003A2C0C"/>
    <w:rsid w:val="003A2DC7"/>
    <w:rsid w:val="003A4B25"/>
    <w:rsid w:val="003A54B2"/>
    <w:rsid w:val="003A61EA"/>
    <w:rsid w:val="003B0BE7"/>
    <w:rsid w:val="003B1A5A"/>
    <w:rsid w:val="003B359E"/>
    <w:rsid w:val="003B4B11"/>
    <w:rsid w:val="003C2F61"/>
    <w:rsid w:val="003C3B76"/>
    <w:rsid w:val="003C4ADB"/>
    <w:rsid w:val="003C56E2"/>
    <w:rsid w:val="003C5FF5"/>
    <w:rsid w:val="003D2D8F"/>
    <w:rsid w:val="003E296F"/>
    <w:rsid w:val="003E4C0A"/>
    <w:rsid w:val="003E5A0E"/>
    <w:rsid w:val="003E7114"/>
    <w:rsid w:val="003F08FA"/>
    <w:rsid w:val="003F6232"/>
    <w:rsid w:val="003F672D"/>
    <w:rsid w:val="003F6999"/>
    <w:rsid w:val="003F6A9D"/>
    <w:rsid w:val="004000E0"/>
    <w:rsid w:val="0040346C"/>
    <w:rsid w:val="0040427A"/>
    <w:rsid w:val="004101EA"/>
    <w:rsid w:val="00410ED0"/>
    <w:rsid w:val="00411E27"/>
    <w:rsid w:val="00412A5F"/>
    <w:rsid w:val="00413436"/>
    <w:rsid w:val="00415B41"/>
    <w:rsid w:val="00415DBA"/>
    <w:rsid w:val="004162C1"/>
    <w:rsid w:val="00424BD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72C75"/>
    <w:rsid w:val="004811D0"/>
    <w:rsid w:val="00485570"/>
    <w:rsid w:val="00486106"/>
    <w:rsid w:val="004917DF"/>
    <w:rsid w:val="00491C31"/>
    <w:rsid w:val="00495213"/>
    <w:rsid w:val="0049592C"/>
    <w:rsid w:val="004A0863"/>
    <w:rsid w:val="004A7D3F"/>
    <w:rsid w:val="004B0CD9"/>
    <w:rsid w:val="004B295B"/>
    <w:rsid w:val="004B3B04"/>
    <w:rsid w:val="004B422F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E3C"/>
    <w:rsid w:val="004D7FC6"/>
    <w:rsid w:val="004E437D"/>
    <w:rsid w:val="004E5DE5"/>
    <w:rsid w:val="004E6161"/>
    <w:rsid w:val="004E76F6"/>
    <w:rsid w:val="004F0473"/>
    <w:rsid w:val="004F10EC"/>
    <w:rsid w:val="004F5B2F"/>
    <w:rsid w:val="00502288"/>
    <w:rsid w:val="00504553"/>
    <w:rsid w:val="005054AA"/>
    <w:rsid w:val="00505A0A"/>
    <w:rsid w:val="005123B1"/>
    <w:rsid w:val="005202E4"/>
    <w:rsid w:val="005225E6"/>
    <w:rsid w:val="0052636A"/>
    <w:rsid w:val="00531A0F"/>
    <w:rsid w:val="0053273E"/>
    <w:rsid w:val="00534B5B"/>
    <w:rsid w:val="00535426"/>
    <w:rsid w:val="00535E5B"/>
    <w:rsid w:val="00536C58"/>
    <w:rsid w:val="005542B4"/>
    <w:rsid w:val="00554FD1"/>
    <w:rsid w:val="00564C0C"/>
    <w:rsid w:val="005704C4"/>
    <w:rsid w:val="00574358"/>
    <w:rsid w:val="00575B2C"/>
    <w:rsid w:val="005767E7"/>
    <w:rsid w:val="00577BE8"/>
    <w:rsid w:val="00577DA1"/>
    <w:rsid w:val="00580DAB"/>
    <w:rsid w:val="00584443"/>
    <w:rsid w:val="00585AD7"/>
    <w:rsid w:val="00587BDE"/>
    <w:rsid w:val="00597C43"/>
    <w:rsid w:val="005A2E62"/>
    <w:rsid w:val="005A3375"/>
    <w:rsid w:val="005A5545"/>
    <w:rsid w:val="005A70F2"/>
    <w:rsid w:val="005B199C"/>
    <w:rsid w:val="005B4415"/>
    <w:rsid w:val="005B65FF"/>
    <w:rsid w:val="005C2AB9"/>
    <w:rsid w:val="005C2B04"/>
    <w:rsid w:val="005C7E7E"/>
    <w:rsid w:val="005D38AE"/>
    <w:rsid w:val="005D40E5"/>
    <w:rsid w:val="005D69AA"/>
    <w:rsid w:val="005D7265"/>
    <w:rsid w:val="005D7E24"/>
    <w:rsid w:val="005E298F"/>
    <w:rsid w:val="005E3B56"/>
    <w:rsid w:val="005E4936"/>
    <w:rsid w:val="005E4B29"/>
    <w:rsid w:val="005E70F3"/>
    <w:rsid w:val="005F1521"/>
    <w:rsid w:val="005F234F"/>
    <w:rsid w:val="006103F9"/>
    <w:rsid w:val="006108F4"/>
    <w:rsid w:val="00613839"/>
    <w:rsid w:val="00615BDF"/>
    <w:rsid w:val="00617699"/>
    <w:rsid w:val="00621FC7"/>
    <w:rsid w:val="0062521B"/>
    <w:rsid w:val="00625770"/>
    <w:rsid w:val="006260E8"/>
    <w:rsid w:val="00631AA9"/>
    <w:rsid w:val="006346C0"/>
    <w:rsid w:val="006400FC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30F6"/>
    <w:rsid w:val="0066423F"/>
    <w:rsid w:val="006651FD"/>
    <w:rsid w:val="006665B5"/>
    <w:rsid w:val="00666CC5"/>
    <w:rsid w:val="00667559"/>
    <w:rsid w:val="006679FE"/>
    <w:rsid w:val="00671D93"/>
    <w:rsid w:val="00673596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205"/>
    <w:rsid w:val="006B11DF"/>
    <w:rsid w:val="006B1AA2"/>
    <w:rsid w:val="006B3919"/>
    <w:rsid w:val="006C0768"/>
    <w:rsid w:val="006C2FEE"/>
    <w:rsid w:val="006C5987"/>
    <w:rsid w:val="006C6FCB"/>
    <w:rsid w:val="006D097B"/>
    <w:rsid w:val="006D1FAD"/>
    <w:rsid w:val="006D528A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2E86"/>
    <w:rsid w:val="007274F5"/>
    <w:rsid w:val="00734E2C"/>
    <w:rsid w:val="007357BF"/>
    <w:rsid w:val="00742707"/>
    <w:rsid w:val="00746C8B"/>
    <w:rsid w:val="00746EB7"/>
    <w:rsid w:val="007557F5"/>
    <w:rsid w:val="0075785D"/>
    <w:rsid w:val="007611BD"/>
    <w:rsid w:val="00766D2B"/>
    <w:rsid w:val="007674ED"/>
    <w:rsid w:val="00772630"/>
    <w:rsid w:val="00780921"/>
    <w:rsid w:val="007913BA"/>
    <w:rsid w:val="0079323D"/>
    <w:rsid w:val="00797380"/>
    <w:rsid w:val="007A0F3D"/>
    <w:rsid w:val="007B0C4B"/>
    <w:rsid w:val="007B1B73"/>
    <w:rsid w:val="007B528D"/>
    <w:rsid w:val="007B543E"/>
    <w:rsid w:val="007B5CBD"/>
    <w:rsid w:val="007C0F84"/>
    <w:rsid w:val="007C4AA1"/>
    <w:rsid w:val="007C5300"/>
    <w:rsid w:val="007D1BA0"/>
    <w:rsid w:val="007D4821"/>
    <w:rsid w:val="007D50BC"/>
    <w:rsid w:val="007E478B"/>
    <w:rsid w:val="007E4D17"/>
    <w:rsid w:val="007E584A"/>
    <w:rsid w:val="007E7C05"/>
    <w:rsid w:val="007F2F97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509A5"/>
    <w:rsid w:val="0085217B"/>
    <w:rsid w:val="00852BB4"/>
    <w:rsid w:val="0085571E"/>
    <w:rsid w:val="00855F63"/>
    <w:rsid w:val="008562C0"/>
    <w:rsid w:val="00856BB8"/>
    <w:rsid w:val="00860162"/>
    <w:rsid w:val="0086054B"/>
    <w:rsid w:val="00863004"/>
    <w:rsid w:val="00865490"/>
    <w:rsid w:val="008716C3"/>
    <w:rsid w:val="008763E1"/>
    <w:rsid w:val="008831E1"/>
    <w:rsid w:val="00883220"/>
    <w:rsid w:val="00883DE5"/>
    <w:rsid w:val="00884765"/>
    <w:rsid w:val="00885F81"/>
    <w:rsid w:val="00886771"/>
    <w:rsid w:val="00886910"/>
    <w:rsid w:val="00887158"/>
    <w:rsid w:val="00890AEF"/>
    <w:rsid w:val="0089275D"/>
    <w:rsid w:val="00892E31"/>
    <w:rsid w:val="00893551"/>
    <w:rsid w:val="008A0801"/>
    <w:rsid w:val="008A23F0"/>
    <w:rsid w:val="008A4200"/>
    <w:rsid w:val="008B247B"/>
    <w:rsid w:val="008C4663"/>
    <w:rsid w:val="008C7AA6"/>
    <w:rsid w:val="008D0589"/>
    <w:rsid w:val="008D1A88"/>
    <w:rsid w:val="008D4454"/>
    <w:rsid w:val="008D5E48"/>
    <w:rsid w:val="008D7C2C"/>
    <w:rsid w:val="008E5CFC"/>
    <w:rsid w:val="008E6136"/>
    <w:rsid w:val="008E7555"/>
    <w:rsid w:val="008E7F68"/>
    <w:rsid w:val="008F175B"/>
    <w:rsid w:val="008F773F"/>
    <w:rsid w:val="0090109F"/>
    <w:rsid w:val="00901AC9"/>
    <w:rsid w:val="00901FF7"/>
    <w:rsid w:val="00902D28"/>
    <w:rsid w:val="00902EC0"/>
    <w:rsid w:val="00906549"/>
    <w:rsid w:val="00907F6C"/>
    <w:rsid w:val="00913F6A"/>
    <w:rsid w:val="009148C6"/>
    <w:rsid w:val="00916FEE"/>
    <w:rsid w:val="00920017"/>
    <w:rsid w:val="0092628B"/>
    <w:rsid w:val="009276AD"/>
    <w:rsid w:val="00931EFD"/>
    <w:rsid w:val="00935C7D"/>
    <w:rsid w:val="00936631"/>
    <w:rsid w:val="00936B19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9524B"/>
    <w:rsid w:val="009A1605"/>
    <w:rsid w:val="009A4502"/>
    <w:rsid w:val="009A52C0"/>
    <w:rsid w:val="009A6E8A"/>
    <w:rsid w:val="009B1632"/>
    <w:rsid w:val="009B1EDC"/>
    <w:rsid w:val="009B4000"/>
    <w:rsid w:val="009B7037"/>
    <w:rsid w:val="009B7BE5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3B65"/>
    <w:rsid w:val="009D4D78"/>
    <w:rsid w:val="009D7724"/>
    <w:rsid w:val="009E0AC9"/>
    <w:rsid w:val="009E1CF1"/>
    <w:rsid w:val="009E1D6F"/>
    <w:rsid w:val="009E295B"/>
    <w:rsid w:val="009E4D18"/>
    <w:rsid w:val="009F11B5"/>
    <w:rsid w:val="009F2418"/>
    <w:rsid w:val="00A001B5"/>
    <w:rsid w:val="00A00D64"/>
    <w:rsid w:val="00A01C40"/>
    <w:rsid w:val="00A050E0"/>
    <w:rsid w:val="00A05810"/>
    <w:rsid w:val="00A06B1B"/>
    <w:rsid w:val="00A07BF0"/>
    <w:rsid w:val="00A132E3"/>
    <w:rsid w:val="00A16222"/>
    <w:rsid w:val="00A20174"/>
    <w:rsid w:val="00A21FF0"/>
    <w:rsid w:val="00A23CCD"/>
    <w:rsid w:val="00A33030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7D25"/>
    <w:rsid w:val="00AB1160"/>
    <w:rsid w:val="00AB1E7D"/>
    <w:rsid w:val="00AB2664"/>
    <w:rsid w:val="00AB568C"/>
    <w:rsid w:val="00AB75C2"/>
    <w:rsid w:val="00AC5C05"/>
    <w:rsid w:val="00AC66F2"/>
    <w:rsid w:val="00AD12BD"/>
    <w:rsid w:val="00AD3E24"/>
    <w:rsid w:val="00AD5EE5"/>
    <w:rsid w:val="00AD635B"/>
    <w:rsid w:val="00AE3E88"/>
    <w:rsid w:val="00AE615B"/>
    <w:rsid w:val="00AE6CF5"/>
    <w:rsid w:val="00AF338A"/>
    <w:rsid w:val="00AF3E3E"/>
    <w:rsid w:val="00B00029"/>
    <w:rsid w:val="00B01534"/>
    <w:rsid w:val="00B03BEF"/>
    <w:rsid w:val="00B0555E"/>
    <w:rsid w:val="00B0573E"/>
    <w:rsid w:val="00B05CB1"/>
    <w:rsid w:val="00B13598"/>
    <w:rsid w:val="00B15829"/>
    <w:rsid w:val="00B20245"/>
    <w:rsid w:val="00B23AFC"/>
    <w:rsid w:val="00B23F71"/>
    <w:rsid w:val="00B27F2E"/>
    <w:rsid w:val="00B3118B"/>
    <w:rsid w:val="00B33A1E"/>
    <w:rsid w:val="00B3552D"/>
    <w:rsid w:val="00B40738"/>
    <w:rsid w:val="00B40969"/>
    <w:rsid w:val="00B4129C"/>
    <w:rsid w:val="00B44871"/>
    <w:rsid w:val="00B51C55"/>
    <w:rsid w:val="00B51E45"/>
    <w:rsid w:val="00B529F9"/>
    <w:rsid w:val="00B61AAD"/>
    <w:rsid w:val="00B64278"/>
    <w:rsid w:val="00B70B98"/>
    <w:rsid w:val="00B7361D"/>
    <w:rsid w:val="00B7432D"/>
    <w:rsid w:val="00B74726"/>
    <w:rsid w:val="00B81F95"/>
    <w:rsid w:val="00B83E3F"/>
    <w:rsid w:val="00B85577"/>
    <w:rsid w:val="00B87690"/>
    <w:rsid w:val="00B8788E"/>
    <w:rsid w:val="00B9421B"/>
    <w:rsid w:val="00B9737A"/>
    <w:rsid w:val="00BA1205"/>
    <w:rsid w:val="00BA15CD"/>
    <w:rsid w:val="00BA205C"/>
    <w:rsid w:val="00BA2647"/>
    <w:rsid w:val="00BA2DB8"/>
    <w:rsid w:val="00BA374C"/>
    <w:rsid w:val="00BA7914"/>
    <w:rsid w:val="00BB4EB9"/>
    <w:rsid w:val="00BB6FFC"/>
    <w:rsid w:val="00BC280E"/>
    <w:rsid w:val="00BC3EE5"/>
    <w:rsid w:val="00BC4E38"/>
    <w:rsid w:val="00BC5966"/>
    <w:rsid w:val="00BC7351"/>
    <w:rsid w:val="00BD00E1"/>
    <w:rsid w:val="00BD23A8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197A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56686"/>
    <w:rsid w:val="00C65514"/>
    <w:rsid w:val="00C6728A"/>
    <w:rsid w:val="00C672D2"/>
    <w:rsid w:val="00C6748A"/>
    <w:rsid w:val="00C758B3"/>
    <w:rsid w:val="00C80F3E"/>
    <w:rsid w:val="00C81270"/>
    <w:rsid w:val="00C812A5"/>
    <w:rsid w:val="00C92726"/>
    <w:rsid w:val="00C9321D"/>
    <w:rsid w:val="00C97731"/>
    <w:rsid w:val="00CA07CD"/>
    <w:rsid w:val="00CA0DBB"/>
    <w:rsid w:val="00CA20DB"/>
    <w:rsid w:val="00CA311B"/>
    <w:rsid w:val="00CA503A"/>
    <w:rsid w:val="00CA6376"/>
    <w:rsid w:val="00CA77D8"/>
    <w:rsid w:val="00CB1396"/>
    <w:rsid w:val="00CB14C9"/>
    <w:rsid w:val="00CB7173"/>
    <w:rsid w:val="00CC4A97"/>
    <w:rsid w:val="00CC74D1"/>
    <w:rsid w:val="00CD14B8"/>
    <w:rsid w:val="00CD445F"/>
    <w:rsid w:val="00CD7AFE"/>
    <w:rsid w:val="00CE101A"/>
    <w:rsid w:val="00CE32F6"/>
    <w:rsid w:val="00CE38B5"/>
    <w:rsid w:val="00CE5DB7"/>
    <w:rsid w:val="00CF0A5D"/>
    <w:rsid w:val="00CF0E56"/>
    <w:rsid w:val="00CF2D77"/>
    <w:rsid w:val="00CF7232"/>
    <w:rsid w:val="00D011BB"/>
    <w:rsid w:val="00D0177D"/>
    <w:rsid w:val="00D01BD1"/>
    <w:rsid w:val="00D055E8"/>
    <w:rsid w:val="00D10D65"/>
    <w:rsid w:val="00D13977"/>
    <w:rsid w:val="00D217DB"/>
    <w:rsid w:val="00D24161"/>
    <w:rsid w:val="00D25785"/>
    <w:rsid w:val="00D33077"/>
    <w:rsid w:val="00D34F58"/>
    <w:rsid w:val="00D36C14"/>
    <w:rsid w:val="00D41A7E"/>
    <w:rsid w:val="00D42991"/>
    <w:rsid w:val="00D44C72"/>
    <w:rsid w:val="00D46A44"/>
    <w:rsid w:val="00D474F4"/>
    <w:rsid w:val="00D5100D"/>
    <w:rsid w:val="00D5253B"/>
    <w:rsid w:val="00D53243"/>
    <w:rsid w:val="00D541C8"/>
    <w:rsid w:val="00D57B36"/>
    <w:rsid w:val="00D57E33"/>
    <w:rsid w:val="00D6049F"/>
    <w:rsid w:val="00D61474"/>
    <w:rsid w:val="00D62791"/>
    <w:rsid w:val="00D65E75"/>
    <w:rsid w:val="00D67D44"/>
    <w:rsid w:val="00D704BA"/>
    <w:rsid w:val="00D712BB"/>
    <w:rsid w:val="00D77EDA"/>
    <w:rsid w:val="00D82B05"/>
    <w:rsid w:val="00D85617"/>
    <w:rsid w:val="00D86BEF"/>
    <w:rsid w:val="00D9169A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F55"/>
    <w:rsid w:val="00E13EEB"/>
    <w:rsid w:val="00E16293"/>
    <w:rsid w:val="00E1652E"/>
    <w:rsid w:val="00E16D30"/>
    <w:rsid w:val="00E17AE0"/>
    <w:rsid w:val="00E200AE"/>
    <w:rsid w:val="00E20FFD"/>
    <w:rsid w:val="00E22EE6"/>
    <w:rsid w:val="00E24E8D"/>
    <w:rsid w:val="00E263D7"/>
    <w:rsid w:val="00E26466"/>
    <w:rsid w:val="00E2789C"/>
    <w:rsid w:val="00E30E1E"/>
    <w:rsid w:val="00E3311A"/>
    <w:rsid w:val="00E339BA"/>
    <w:rsid w:val="00E44CF0"/>
    <w:rsid w:val="00E45EBB"/>
    <w:rsid w:val="00E45F74"/>
    <w:rsid w:val="00E50AFD"/>
    <w:rsid w:val="00E51724"/>
    <w:rsid w:val="00E60A73"/>
    <w:rsid w:val="00E62A20"/>
    <w:rsid w:val="00E66648"/>
    <w:rsid w:val="00E66FC3"/>
    <w:rsid w:val="00E711D2"/>
    <w:rsid w:val="00E72758"/>
    <w:rsid w:val="00E746E2"/>
    <w:rsid w:val="00E761AF"/>
    <w:rsid w:val="00E80D48"/>
    <w:rsid w:val="00E816C5"/>
    <w:rsid w:val="00E81912"/>
    <w:rsid w:val="00E82978"/>
    <w:rsid w:val="00E868EA"/>
    <w:rsid w:val="00E87696"/>
    <w:rsid w:val="00E975C3"/>
    <w:rsid w:val="00EA0ED4"/>
    <w:rsid w:val="00EA1EF4"/>
    <w:rsid w:val="00EA6927"/>
    <w:rsid w:val="00EA78F7"/>
    <w:rsid w:val="00EB0100"/>
    <w:rsid w:val="00EB0E56"/>
    <w:rsid w:val="00EB1FD3"/>
    <w:rsid w:val="00EC78A5"/>
    <w:rsid w:val="00ED0FD6"/>
    <w:rsid w:val="00ED4648"/>
    <w:rsid w:val="00ED4796"/>
    <w:rsid w:val="00EE0EBB"/>
    <w:rsid w:val="00EE60EA"/>
    <w:rsid w:val="00EE7B12"/>
    <w:rsid w:val="00EF22B8"/>
    <w:rsid w:val="00EF662C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348D9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3B15"/>
    <w:rsid w:val="00F94470"/>
    <w:rsid w:val="00F957A3"/>
    <w:rsid w:val="00F96839"/>
    <w:rsid w:val="00F968B0"/>
    <w:rsid w:val="00F97BF4"/>
    <w:rsid w:val="00FA0189"/>
    <w:rsid w:val="00FA03FB"/>
    <w:rsid w:val="00FB22B3"/>
    <w:rsid w:val="00FB24C2"/>
    <w:rsid w:val="00FB407C"/>
    <w:rsid w:val="00FB489B"/>
    <w:rsid w:val="00FB51EE"/>
    <w:rsid w:val="00FB69A3"/>
    <w:rsid w:val="00FB6BF3"/>
    <w:rsid w:val="00FB7CB3"/>
    <w:rsid w:val="00FC7438"/>
    <w:rsid w:val="00FD03FA"/>
    <w:rsid w:val="00FD5BD6"/>
    <w:rsid w:val="00FE3C59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935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8236A-FC14-46CC-8F75-3B6FFD75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3412</TotalTime>
  <Pages>5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82</cp:revision>
  <cp:lastPrinted>2021-02-08T10:37:00Z</cp:lastPrinted>
  <dcterms:created xsi:type="dcterms:W3CDTF">2019-12-11T05:09:00Z</dcterms:created>
  <dcterms:modified xsi:type="dcterms:W3CDTF">2021-04-28T12:10:00Z</dcterms:modified>
</cp:coreProperties>
</file>