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24325C" w:rsidRDefault="006C34DE" w:rsidP="00611E8C">
      <w:pPr>
        <w:jc w:val="both"/>
        <w:rPr>
          <w:bCs/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611E8C">
        <w:rPr>
          <w:sz w:val="27"/>
          <w:szCs w:val="27"/>
        </w:rPr>
        <w:t>6</w:t>
      </w:r>
      <w:r w:rsidR="00EE0525" w:rsidRPr="00EE0525">
        <w:rPr>
          <w:sz w:val="27"/>
          <w:szCs w:val="27"/>
        </w:rPr>
        <w:t xml:space="preserve"> раздела </w:t>
      </w:r>
      <w:r w:rsidR="003F5B1C">
        <w:rPr>
          <w:sz w:val="27"/>
          <w:szCs w:val="27"/>
          <w:lang w:val="en-US"/>
        </w:rPr>
        <w:t>I</w:t>
      </w:r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 </w:t>
      </w:r>
      <w:r w:rsidR="00511527">
        <w:rPr>
          <w:sz w:val="27"/>
          <w:szCs w:val="27"/>
        </w:rPr>
        <w:t>«</w:t>
      </w:r>
      <w:r w:rsidR="00315144" w:rsidRPr="00315144">
        <w:rPr>
          <w:bCs/>
          <w:sz w:val="27"/>
          <w:szCs w:val="27"/>
        </w:rPr>
        <w:t>Ревизия финан</w:t>
      </w:r>
      <w:r w:rsidR="00315144">
        <w:rPr>
          <w:bCs/>
          <w:sz w:val="27"/>
          <w:szCs w:val="27"/>
        </w:rPr>
        <w:t>сово-хозяйственной деятельности</w:t>
      </w:r>
      <w:r w:rsidR="00511527" w:rsidRPr="00511527">
        <w:rPr>
          <w:sz w:val="27"/>
          <w:szCs w:val="27"/>
        </w:rPr>
        <w:t xml:space="preserve">» </w:t>
      </w:r>
      <w:r w:rsidR="0029610B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за 201</w:t>
      </w:r>
      <w:r w:rsidR="0051152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год. </w:t>
      </w:r>
      <w:r w:rsidR="00DF1789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DD0DB4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</w:t>
      </w:r>
      <w:r w:rsidR="00DD0DB4">
        <w:rPr>
          <w:sz w:val="27"/>
          <w:szCs w:val="27"/>
        </w:rPr>
        <w:t>мая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DD0DB4">
        <w:rPr>
          <w:sz w:val="27"/>
          <w:szCs w:val="27"/>
        </w:rPr>
        <w:t>9</w:t>
      </w:r>
      <w:r w:rsidR="00BD7771" w:rsidRPr="00BD7771">
        <w:rPr>
          <w:sz w:val="27"/>
          <w:szCs w:val="27"/>
        </w:rPr>
        <w:t xml:space="preserve">  </w:t>
      </w:r>
      <w:r w:rsidR="00DD0DB4">
        <w:rPr>
          <w:sz w:val="27"/>
          <w:szCs w:val="27"/>
        </w:rPr>
        <w:t xml:space="preserve">мая </w:t>
      </w:r>
      <w:r w:rsidR="00BD7771" w:rsidRPr="00BD7771">
        <w:rPr>
          <w:sz w:val="27"/>
          <w:szCs w:val="27"/>
        </w:rPr>
        <w:t>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EF0412" w:rsidRPr="00EF0412">
        <w:rPr>
          <w:bCs/>
          <w:sz w:val="27"/>
          <w:szCs w:val="27"/>
        </w:rPr>
        <w:t>муниципально</w:t>
      </w:r>
      <w:r w:rsidR="00EF0412">
        <w:rPr>
          <w:bCs/>
          <w:sz w:val="27"/>
          <w:szCs w:val="27"/>
        </w:rPr>
        <w:t>го</w:t>
      </w:r>
      <w:r w:rsidR="00EF0412" w:rsidRPr="00EF0412">
        <w:rPr>
          <w:bCs/>
          <w:sz w:val="27"/>
          <w:szCs w:val="27"/>
        </w:rPr>
        <w:t xml:space="preserve"> дошкольно</w:t>
      </w:r>
      <w:r w:rsidR="00EF0412">
        <w:rPr>
          <w:bCs/>
          <w:sz w:val="27"/>
          <w:szCs w:val="27"/>
        </w:rPr>
        <w:t>го</w:t>
      </w:r>
      <w:r w:rsidR="00EF0412" w:rsidRPr="00EF0412">
        <w:rPr>
          <w:bCs/>
          <w:sz w:val="27"/>
          <w:szCs w:val="27"/>
        </w:rPr>
        <w:t xml:space="preserve"> образовательно</w:t>
      </w:r>
      <w:r w:rsidR="00EF0412">
        <w:rPr>
          <w:bCs/>
          <w:sz w:val="27"/>
          <w:szCs w:val="27"/>
        </w:rPr>
        <w:t>го</w:t>
      </w:r>
      <w:r w:rsidR="00EF0412" w:rsidRPr="00EF0412">
        <w:rPr>
          <w:bCs/>
          <w:sz w:val="27"/>
          <w:szCs w:val="27"/>
        </w:rPr>
        <w:t xml:space="preserve"> учреждени</w:t>
      </w:r>
      <w:r w:rsidR="00EF0412">
        <w:rPr>
          <w:bCs/>
          <w:sz w:val="27"/>
          <w:szCs w:val="27"/>
        </w:rPr>
        <w:t>я</w:t>
      </w:r>
      <w:r w:rsidR="00EF0412" w:rsidRPr="00EF0412">
        <w:rPr>
          <w:bCs/>
          <w:sz w:val="27"/>
          <w:szCs w:val="27"/>
        </w:rPr>
        <w:t xml:space="preserve"> «Мяксинский детский сад»</w:t>
      </w:r>
      <w:r w:rsidR="001D493A">
        <w:rPr>
          <w:bCs/>
          <w:sz w:val="27"/>
          <w:szCs w:val="27"/>
        </w:rPr>
        <w:t xml:space="preserve">. </w:t>
      </w:r>
    </w:p>
    <w:p w:rsidR="001D493A" w:rsidRPr="001D493A" w:rsidRDefault="00B31D96" w:rsidP="00611E8C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Проверено средств на сумму </w:t>
      </w:r>
      <w:r w:rsidR="001D493A" w:rsidRPr="001D493A">
        <w:rPr>
          <w:sz w:val="27"/>
          <w:szCs w:val="27"/>
        </w:rPr>
        <w:t xml:space="preserve">11760,3 тыс. рублей.  </w:t>
      </w:r>
    </w:p>
    <w:p w:rsidR="002C11B5" w:rsidRPr="002C11B5" w:rsidRDefault="00A633A6" w:rsidP="00D60B20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D08C7">
        <w:rPr>
          <w:sz w:val="27"/>
          <w:szCs w:val="27"/>
        </w:rPr>
        <w:t>В ходе проверки установлено:</w:t>
      </w:r>
      <w:r w:rsidR="007C7985">
        <w:rPr>
          <w:sz w:val="27"/>
          <w:szCs w:val="27"/>
        </w:rPr>
        <w:t xml:space="preserve"> </w:t>
      </w:r>
      <w:r w:rsidR="002C11B5">
        <w:rPr>
          <w:sz w:val="27"/>
          <w:szCs w:val="27"/>
        </w:rPr>
        <w:t>б</w:t>
      </w:r>
      <w:r w:rsidR="002C11B5"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юджетное учреждение осуществляет свою деятельность в соответствии с предметом и целями деятельности.  В ходе проверки выявлены: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Нарушение требований Федерального закона от 06.12.2011 года № 402-ФЗ  «О бухгалтерском учете»,  п. 6  приказа  Минфина России от 01.12.2010 года № 157н  по оформлению Учетной политики и ее публичному раскрытию на официальном сайте в информационно-телекоммуникационной сети «Интернет», неисполнение некоторых положений, установленных Учетной политикой.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Установлены противоречивые положения между нормативными актами, регулирующими оплату труда в Учреждении.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Нарушения Положения о выплатах стимулирующего характера, Положения о премировании, в части оформления обосновывающих документов (протоколов заседания комиссии) при осуществлении выплат. Сумма нарушения составила 179 880,83 руб.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Выявлены нарушения ст. 136, 140 Трудового кодекса РФ, в части соблюдения сроков выплаты заработной платы, расчетов при увольнении на сумму 5 654,44 рублей.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Неэффективные расходы за счет субсидии на муниципальное задание составили 30 000,00 рублей. Отвлечение бюджетных сре</w:t>
      </w:r>
      <w:proofErr w:type="gramStart"/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дств в д</w:t>
      </w:r>
      <w:proofErr w:type="gramEnd"/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ебиторскую задолженность, что привело к нарушению принципа результативности и эффективности использования бюджетных средств за счет субсидии на муниципальное задание в сумме 8 031,88  рублей. 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Установлены необоснованные расходы за счет субсидии на иные цели в сумме 13 950,00 рублей. Имеют место случаи некорректного оформления назначения платежа при расходах за счет субсидии на иные цели в сумме 2 219,98 рублей.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Установлены факты  наличия долгосрочной дебиторской задолженности по родительской плате за детей и платы за питание сотрудников, имеются  случаи нерегулярной оплаты.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>Сумма неправомерных выплат за счет средств родительской платы  составила 598,03 рублей. Сумма неэффективно используемых средств родительской платы составила в размере 24 439,86 рублей.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>Нарушения требований  Инструкции № 157н по учету нефинансовых активов, в  части  отражения  на счетах учета объектов нефинансовых активов.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Нарушение требований Приказа Минфина России от 30.03.2015 года № 52н при оформлении  форм первичных учетных документов. </w:t>
      </w:r>
    </w:p>
    <w:p w:rsidR="002C11B5" w:rsidRPr="002C11B5" w:rsidRDefault="002C11B5" w:rsidP="0030083B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C11B5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Нарушение приказа Министерства финансов Российской Федерации от 21.07.2011 года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сайта»,   в части размещения и достоверности информации на сайте www.bus.gov.ru.  </w:t>
      </w:r>
    </w:p>
    <w:p w:rsidR="006B1115" w:rsidRDefault="006B1115" w:rsidP="0030083B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4E2F54" w:rsidRPr="004E2F54" w:rsidRDefault="004E2F54" w:rsidP="004E2F54">
      <w:pPr>
        <w:tabs>
          <w:tab w:val="left" w:pos="0"/>
        </w:tabs>
        <w:jc w:val="both"/>
        <w:rPr>
          <w:bCs/>
          <w:sz w:val="27"/>
          <w:szCs w:val="27"/>
        </w:rPr>
      </w:pPr>
      <w:r w:rsidRPr="004E2F54">
        <w:rPr>
          <w:bCs/>
          <w:sz w:val="27"/>
          <w:szCs w:val="27"/>
        </w:rPr>
        <w:t xml:space="preserve">Материалы контрольного мероприятия </w:t>
      </w:r>
      <w:r w:rsidR="00D60B20">
        <w:rPr>
          <w:bCs/>
          <w:sz w:val="27"/>
          <w:szCs w:val="27"/>
        </w:rPr>
        <w:t>направляются</w:t>
      </w:r>
      <w:bookmarkStart w:id="0" w:name="_GoBack"/>
      <w:bookmarkEnd w:id="0"/>
      <w:r w:rsidRPr="004E2F54">
        <w:rPr>
          <w:bCs/>
          <w:sz w:val="27"/>
          <w:szCs w:val="27"/>
        </w:rPr>
        <w:t xml:space="preserve"> в прокуратуру Череповецкого района для рассмотрения вопроса в соответствии с действующим законодательством.</w:t>
      </w: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7452"/>
    <w:multiLevelType w:val="hybridMultilevel"/>
    <w:tmpl w:val="4084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C2EA8"/>
    <w:rsid w:val="000D5390"/>
    <w:rsid w:val="000E263E"/>
    <w:rsid w:val="000E3530"/>
    <w:rsid w:val="000F650B"/>
    <w:rsid w:val="000F7BF8"/>
    <w:rsid w:val="00104702"/>
    <w:rsid w:val="0011092C"/>
    <w:rsid w:val="001337ED"/>
    <w:rsid w:val="00157647"/>
    <w:rsid w:val="001642AE"/>
    <w:rsid w:val="00174754"/>
    <w:rsid w:val="00191325"/>
    <w:rsid w:val="001A0B48"/>
    <w:rsid w:val="001D02DD"/>
    <w:rsid w:val="001D08C7"/>
    <w:rsid w:val="001D493A"/>
    <w:rsid w:val="001F2012"/>
    <w:rsid w:val="001F5E27"/>
    <w:rsid w:val="002120B3"/>
    <w:rsid w:val="00215F34"/>
    <w:rsid w:val="0024325C"/>
    <w:rsid w:val="002725FB"/>
    <w:rsid w:val="0028021E"/>
    <w:rsid w:val="00280D5E"/>
    <w:rsid w:val="0029610B"/>
    <w:rsid w:val="002C11B5"/>
    <w:rsid w:val="002E09AA"/>
    <w:rsid w:val="002F1C80"/>
    <w:rsid w:val="0030083B"/>
    <w:rsid w:val="00315144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3F5B1C"/>
    <w:rsid w:val="0044316C"/>
    <w:rsid w:val="004439F8"/>
    <w:rsid w:val="004A2C0B"/>
    <w:rsid w:val="004B005C"/>
    <w:rsid w:val="004C6379"/>
    <w:rsid w:val="004D17C2"/>
    <w:rsid w:val="004D1C75"/>
    <w:rsid w:val="004D40AF"/>
    <w:rsid w:val="004E2F54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1E8C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82801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0B20"/>
    <w:rsid w:val="00D6263A"/>
    <w:rsid w:val="00D834C1"/>
    <w:rsid w:val="00DC4908"/>
    <w:rsid w:val="00DD0DB4"/>
    <w:rsid w:val="00DF1789"/>
    <w:rsid w:val="00E32934"/>
    <w:rsid w:val="00E348FE"/>
    <w:rsid w:val="00E5637E"/>
    <w:rsid w:val="00E81C91"/>
    <w:rsid w:val="00E84958"/>
    <w:rsid w:val="00EB199A"/>
    <w:rsid w:val="00ED26D5"/>
    <w:rsid w:val="00EE0525"/>
    <w:rsid w:val="00EF0412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315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3151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E91-0760-4867-82FB-C3CCE0E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67</cp:revision>
  <dcterms:created xsi:type="dcterms:W3CDTF">2019-04-18T05:51:00Z</dcterms:created>
  <dcterms:modified xsi:type="dcterms:W3CDTF">2020-06-08T12:18:00Z</dcterms:modified>
</cp:coreProperties>
</file>