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C922E0">
      <w:pPr>
        <w:ind w:firstLine="709"/>
        <w:jc w:val="both"/>
      </w:pPr>
      <w:r w:rsidRPr="00E15A67">
        <w:t xml:space="preserve">На основании пункта </w:t>
      </w:r>
      <w:r w:rsidR="00023133">
        <w:t>4</w:t>
      </w:r>
      <w:r w:rsidR="00EE0525" w:rsidRPr="00E15A67">
        <w:t xml:space="preserve"> раздела </w:t>
      </w:r>
      <w:r w:rsidR="00EE0525" w:rsidRPr="00E15A67">
        <w:rPr>
          <w:lang w:val="en-US"/>
        </w:rPr>
        <w:t>II</w:t>
      </w:r>
      <w:r w:rsidR="005C5B4F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A51906">
        <w:t>2021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</w:t>
      </w:r>
      <w:r w:rsidR="00A51906">
        <w:t>кого муниципального района от 25.12.2020</w:t>
      </w:r>
      <w:r w:rsidR="006959E7" w:rsidRPr="00E15A67">
        <w:t xml:space="preserve"> года</w:t>
      </w:r>
      <w:r w:rsidR="00A51906">
        <w:t xml:space="preserve"> № 359</w:t>
      </w:r>
      <w:r w:rsidR="00EE0525" w:rsidRPr="00E15A67">
        <w:t>-р</w:t>
      </w:r>
      <w:r w:rsidR="004E3B0E" w:rsidRPr="00E15A67">
        <w:t>,</w:t>
      </w:r>
      <w:r w:rsidR="005C5B4F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5C5B4F">
        <w:t xml:space="preserve"> </w:t>
      </w:r>
      <w:r w:rsidR="00EB2AF5" w:rsidRPr="00EB2AF5">
        <w:rPr>
          <w:bCs/>
        </w:rPr>
        <w:t>«</w:t>
      </w:r>
      <w:r w:rsidR="00A51906">
        <w:rPr>
          <w:bCs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EB2AF5">
        <w:rPr>
          <w:bCs/>
        </w:rPr>
        <w:t xml:space="preserve">» </w:t>
      </w:r>
      <w:r w:rsidR="00A51906">
        <w:t xml:space="preserve"> за 2020</w:t>
      </w:r>
      <w:r w:rsidR="004717C4" w:rsidRPr="00E15A67">
        <w:t xml:space="preserve"> год.</w:t>
      </w:r>
    </w:p>
    <w:p w:rsidR="006D56FA" w:rsidRPr="006D56FA" w:rsidRDefault="006C34DE" w:rsidP="00C75443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023133">
        <w:t>04 марта</w:t>
      </w:r>
      <w:r w:rsidR="005C5B4F">
        <w:t xml:space="preserve"> </w:t>
      </w:r>
      <w:r w:rsidR="00BD7771" w:rsidRPr="00E15A67">
        <w:t>20</w:t>
      </w:r>
      <w:r w:rsidR="00054A32">
        <w:t>21</w:t>
      </w:r>
      <w:r w:rsidR="00BD7771" w:rsidRPr="00E15A67">
        <w:t xml:space="preserve"> года по </w:t>
      </w:r>
      <w:r w:rsidR="00023133">
        <w:t>11 марта</w:t>
      </w:r>
      <w:r w:rsidR="005C5B4F">
        <w:t xml:space="preserve"> </w:t>
      </w:r>
      <w:r w:rsidR="00BD7771" w:rsidRPr="00E15A67">
        <w:t>20</w:t>
      </w:r>
      <w:r w:rsidR="00054A32">
        <w:t>21</w:t>
      </w:r>
      <w:r w:rsidR="006C04A7" w:rsidRPr="00E15A67">
        <w:t xml:space="preserve"> </w:t>
      </w:r>
      <w:r w:rsidR="00023133">
        <w:t xml:space="preserve">года </w:t>
      </w:r>
      <w:r w:rsidR="00B457A9" w:rsidRPr="00E15A67">
        <w:t>в</w:t>
      </w:r>
      <w:r w:rsidRPr="00E15A67">
        <w:t xml:space="preserve"> отношении </w:t>
      </w:r>
      <w:r w:rsidR="00023133">
        <w:t>Администрации Тоншаловского сельского поселения</w:t>
      </w:r>
      <w:r w:rsidR="0045652D">
        <w:t xml:space="preserve">, </w:t>
      </w:r>
      <w:r w:rsidR="001A0B48" w:rsidRPr="00E15A67">
        <w:t>в рамках переданных полномочий на осуществление внутреннего муниц</w:t>
      </w:r>
      <w:r w:rsidR="005C5B4F">
        <w:t xml:space="preserve">ипального финансового контроля </w:t>
      </w:r>
      <w:r w:rsidR="001A0B48" w:rsidRPr="00E15A67">
        <w:t>(Соглашение от 30.12.2019</w:t>
      </w:r>
      <w:r w:rsidR="00023133">
        <w:t xml:space="preserve"> года</w:t>
      </w:r>
      <w:r w:rsidR="001A0B48" w:rsidRPr="00E15A67">
        <w:t>).</w:t>
      </w:r>
      <w:r w:rsidR="005C5B4F">
        <w:t xml:space="preserve"> </w:t>
      </w:r>
      <w:r w:rsidR="00B31D96" w:rsidRPr="00E15A67">
        <w:t xml:space="preserve">Проверено средств на сумму </w:t>
      </w:r>
      <w:r w:rsidR="00023133">
        <w:t>9 286 104,6</w:t>
      </w:r>
      <w:r w:rsidR="00054A32">
        <w:t>5</w:t>
      </w:r>
      <w:r w:rsidR="003D6DEF" w:rsidRPr="003D6DEF">
        <w:t xml:space="preserve"> рублей.  </w:t>
      </w:r>
    </w:p>
    <w:p w:rsidR="00A633A6" w:rsidRPr="00E15A67" w:rsidRDefault="00E448CF" w:rsidP="007E595C">
      <w:pPr>
        <w:ind w:firstLine="709"/>
        <w:jc w:val="both"/>
      </w:pPr>
      <w:r>
        <w:t>Итоги п</w:t>
      </w:r>
      <w:r w:rsidR="009B6909">
        <w:t>о результатам проверки</w:t>
      </w:r>
      <w:r w:rsidR="00A633A6" w:rsidRPr="00E15A67">
        <w:t>:</w:t>
      </w:r>
    </w:p>
    <w:p w:rsidR="00023133" w:rsidRDefault="00023133" w:rsidP="00023133">
      <w:pPr>
        <w:jc w:val="both"/>
      </w:pPr>
      <w:r>
        <w:t>1. Установлено нарушение пункта 5 статьи 16 Федерального Закона № 44-ФЗ, пункта 12 Постановления Правительства РФ от 30.09.2019 года № 1279 в части формирования и размещения плана-графика. Нарушение содержит признаки административного правонарушения по части 4 статьи 7.29.3 КоАП РФ.  В связи с истечением срока давности, привлечение к административной ответственности невозможно.</w:t>
      </w:r>
    </w:p>
    <w:p w:rsidR="00023133" w:rsidRDefault="00023133" w:rsidP="00023133">
      <w:pPr>
        <w:jc w:val="both"/>
      </w:pPr>
      <w:r>
        <w:t xml:space="preserve"> 2. Установлено нарушение пункта 9 статьи 16 Федерального Закона № 44-ФЗ в части несоблюдения требований при заключении контракта и внесения изменений в план-график, что влечет административную ответственность по части 4 статьи 7.29.3 КоАП РФ.</w:t>
      </w:r>
    </w:p>
    <w:p w:rsidR="00023133" w:rsidRDefault="00023133" w:rsidP="00023133">
      <w:pPr>
        <w:jc w:val="both"/>
      </w:pPr>
      <w:r>
        <w:t>3. Установлено нарушение части 8 статьи 16 Федерального Закона 44-ФЗ:  не все планы-графики приводились в соответствие в связи с изменением доведенного до заказчика объема прав в денежном выражении на принятие и (или) исполнение обязательств.</w:t>
      </w:r>
    </w:p>
    <w:p w:rsidR="00023133" w:rsidRDefault="00023133" w:rsidP="00023133">
      <w:pPr>
        <w:jc w:val="both"/>
      </w:pPr>
      <w:r>
        <w:t>4. Выявлены нарушения части 2 статьи 34 Федерального Закона № 44-ФЗ: не все заключенные договоры содержат информацию, что цена контракта является твердой, и определяется на весь срок исполнения контракта. Установлены факты некорректного оформления договоров, отмечены нарушения при заполнении и ведении Реестра договоров.</w:t>
      </w:r>
    </w:p>
    <w:p w:rsidR="00023133" w:rsidRDefault="00023133" w:rsidP="00023133">
      <w:pPr>
        <w:jc w:val="both"/>
      </w:pPr>
      <w:r>
        <w:t xml:space="preserve">5. Выявлены нарушения пункта 2 части 1 статьи 94 Федерального Закона № 44-ФЗ, в части несоблюдения сроков оплаты товаров (работ, услуг) при осуществлении закупок, что имеет признаки административной ответственности по ч. 1 ст. 7.32.5 КоАП РФ.  </w:t>
      </w:r>
    </w:p>
    <w:p w:rsidR="00023133" w:rsidRDefault="00023133" w:rsidP="00023133">
      <w:pPr>
        <w:jc w:val="both"/>
      </w:pPr>
      <w:r>
        <w:t>6. Установлено недостоверное размещение информации о заключенном Контракте.</w:t>
      </w:r>
    </w:p>
    <w:p w:rsidR="00023133" w:rsidRDefault="00023133" w:rsidP="00023133">
      <w:pPr>
        <w:jc w:val="both"/>
      </w:pPr>
      <w:r>
        <w:t>7. Выявлено нарушение частей 2, 3 статьи 103 Федерального Закона 44-ФЗ: Заказчиком на момент проведения проверки не направлены документы об изменении (при заключении дополнительных соглашений), исполнении Контракта.</w:t>
      </w:r>
    </w:p>
    <w:p w:rsidR="00023133" w:rsidRDefault="00023133" w:rsidP="00023133">
      <w:pPr>
        <w:jc w:val="both"/>
      </w:pPr>
      <w:r>
        <w:t>Данное нарушение с признаками административной ответственности по ч. 2 ст. 7.31 КоАП Российской Федерации.</w:t>
      </w:r>
    </w:p>
    <w:p w:rsidR="00023133" w:rsidRDefault="00023133" w:rsidP="00023133">
      <w:pPr>
        <w:jc w:val="both"/>
      </w:pPr>
      <w:r>
        <w:t>8. Установлено нарушение пункта 3 части 1 статьи 94 Федерального Закона № 44 в части взаимодействия заказчика с поставщиком.</w:t>
      </w:r>
    </w:p>
    <w:p w:rsidR="00023133" w:rsidRDefault="00023133" w:rsidP="00023133">
      <w:pPr>
        <w:jc w:val="both"/>
      </w:pPr>
      <w:r>
        <w:t>9. Отмечены замечания в части несвоевременного отражения первичных документов (номера, даты) и правильности отражения  первичных документов.</w:t>
      </w:r>
    </w:p>
    <w:p w:rsidR="00C3137B" w:rsidRPr="0055275E" w:rsidRDefault="00C3137B" w:rsidP="00054A32">
      <w:pPr>
        <w:jc w:val="both"/>
      </w:pPr>
    </w:p>
    <w:p w:rsidR="00E15A67" w:rsidRDefault="003F298A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По результатам контрольного мероп</w:t>
      </w:r>
      <w:r w:rsidR="00C2766B">
        <w:t>риятия выставлено представление.</w:t>
      </w:r>
      <w:r w:rsidR="00C3137B">
        <w:t xml:space="preserve"> Материалы направлены в Департамент финансов Вологодской области.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023133">
      <w:pPr>
        <w:widowControl w:val="0"/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054A32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Главный специалист</w:t>
      </w:r>
      <w:r w:rsidR="00C32812">
        <w:rPr>
          <w:bCs/>
        </w:rPr>
        <w:t xml:space="preserve"> </w:t>
      </w:r>
      <w:r w:rsidR="00F00D86" w:rsidRPr="00E15A67">
        <w:rPr>
          <w:bCs/>
        </w:rPr>
        <w:t xml:space="preserve">отдела </w:t>
      </w:r>
    </w:p>
    <w:p w:rsidR="003B06F6" w:rsidRPr="00E15A67" w:rsidRDefault="0055275E" w:rsidP="00E15A67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F00D86" w:rsidRPr="00E15A67">
        <w:t>нутреннего</w:t>
      </w:r>
      <w:r>
        <w:t xml:space="preserve"> </w:t>
      </w:r>
      <w:r w:rsidR="00F00D86" w:rsidRPr="00E15A67">
        <w:t>финансового контроля</w:t>
      </w:r>
      <w:r>
        <w:t xml:space="preserve">                                                  </w:t>
      </w:r>
      <w:r w:rsidR="00054A32">
        <w:rPr>
          <w:bCs/>
        </w:rPr>
        <w:t>Е.П</w:t>
      </w:r>
      <w:r w:rsidR="00C32812">
        <w:rPr>
          <w:bCs/>
        </w:rPr>
        <w:t>.</w:t>
      </w:r>
      <w:r w:rsidR="00054A32">
        <w:rPr>
          <w:bCs/>
        </w:rPr>
        <w:t xml:space="preserve"> Ловыгина</w:t>
      </w:r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23133"/>
    <w:rsid w:val="00054A32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51B0E"/>
    <w:rsid w:val="00371BEB"/>
    <w:rsid w:val="00373150"/>
    <w:rsid w:val="00393866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4316C"/>
    <w:rsid w:val="0045652D"/>
    <w:rsid w:val="004717C4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9C3"/>
    <w:rsid w:val="00B9736D"/>
    <w:rsid w:val="00BB33D0"/>
    <w:rsid w:val="00BD7771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B199A"/>
    <w:rsid w:val="00EB2AF5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5831-EFE0-418A-9175-F127F415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93</cp:revision>
  <dcterms:created xsi:type="dcterms:W3CDTF">2019-04-18T05:51:00Z</dcterms:created>
  <dcterms:modified xsi:type="dcterms:W3CDTF">2021-03-26T05:18:00Z</dcterms:modified>
</cp:coreProperties>
</file>