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995188">
        <w:t>3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995188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995188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995188">
        <w:t xml:space="preserve"> </w:t>
      </w:r>
      <w:r w:rsidR="00EB2AF5" w:rsidRPr="00EB2AF5">
        <w:rPr>
          <w:bCs/>
        </w:rPr>
        <w:t>«</w:t>
      </w:r>
      <w:r w:rsidR="00A51906">
        <w:rPr>
          <w:bCs/>
        </w:rPr>
        <w:t xml:space="preserve">Проверка </w:t>
      </w:r>
      <w:r w:rsidR="00995188">
        <w:rPr>
          <w:bCs/>
        </w:rPr>
        <w:t>использования субсидии на финансовое обеспечение выполнения муниципального задания, предоставленной из бюджета Нелазского сельского поселения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995188">
        <w:t xml:space="preserve">02 февраля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995188">
        <w:t xml:space="preserve">09 февраля </w:t>
      </w:r>
      <w:r w:rsidR="00BD7771" w:rsidRPr="00E15A67">
        <w:t>20</w:t>
      </w:r>
      <w:r w:rsidR="00054A32">
        <w:t>21</w:t>
      </w:r>
      <w:r w:rsidR="00995188">
        <w:t xml:space="preserve"> </w:t>
      </w:r>
      <w:r w:rsidR="008F58B4">
        <w:t xml:space="preserve">года </w:t>
      </w:r>
      <w:r w:rsidR="00B457A9" w:rsidRPr="00E15A67">
        <w:t>в</w:t>
      </w:r>
      <w:r w:rsidRPr="00E15A67">
        <w:t xml:space="preserve"> отношении </w:t>
      </w:r>
      <w:r w:rsidR="00995188">
        <w:t>м</w:t>
      </w:r>
      <w:r w:rsidR="00B47447" w:rsidRPr="00B47447">
        <w:t>униципально</w:t>
      </w:r>
      <w:r w:rsidR="00B47447">
        <w:t>го</w:t>
      </w:r>
      <w:r w:rsidR="00B47447" w:rsidRPr="00B47447">
        <w:t xml:space="preserve"> </w:t>
      </w:r>
      <w:r w:rsidR="00995188">
        <w:t xml:space="preserve">бюджетного </w:t>
      </w:r>
      <w:r w:rsidR="00B47447" w:rsidRPr="00B47447">
        <w:t>учреждени</w:t>
      </w:r>
      <w:r w:rsidR="00B47447">
        <w:t>я</w:t>
      </w:r>
      <w:r w:rsidR="00995188">
        <w:t xml:space="preserve"> культуры «Нелазское</w:t>
      </w:r>
      <w:r w:rsidR="008F58B4">
        <w:t xml:space="preserve"> </w:t>
      </w:r>
      <w:r w:rsidR="00B47447" w:rsidRPr="00B47447">
        <w:t>социально-культурное объединение»</w:t>
      </w:r>
      <w:r w:rsidR="0045652D">
        <w:t xml:space="preserve">,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</w:t>
      </w:r>
      <w:r w:rsidR="008F58B4">
        <w:t xml:space="preserve"> года</w:t>
      </w:r>
      <w:r w:rsidR="001A0B48" w:rsidRPr="00E15A67">
        <w:t>).</w:t>
      </w:r>
      <w:r w:rsidR="00995188">
        <w:t xml:space="preserve"> </w:t>
      </w:r>
      <w:r w:rsidR="00B31D96" w:rsidRPr="00E15A67">
        <w:t xml:space="preserve">Проверено средств на сумму </w:t>
      </w:r>
      <w:r w:rsidR="00995188">
        <w:t>7 627 256,59</w:t>
      </w:r>
      <w:r w:rsidR="003D6DEF" w:rsidRPr="003D6DEF">
        <w:t xml:space="preserve"> рублей.  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1. Установлены нарушения, выявленные по предыдущему контрольному мероприятию (Акт от 31.01.2020 года) и не устраненные на момент проведения текущей проверки.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2. В нарушение положений Порядка по формированию муниципального задания (с изменениями): отчеты о выполнении муниципального задания, составленные Учреждением, не содержат все сведения, необходимые к заполнению, или составлены некорректно, отчет за год составлен с нарушением срока.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3. Установлены несоответствия между нормативными актами, регулирующими оплату труда в Учреждении.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4. Установлено нарушение п. 6 ст. 69.2 Бюджетного кодекса, за которое предусмотрена админист</w:t>
      </w:r>
      <w:r w:rsidR="008F58B4">
        <w:rPr>
          <w:sz w:val="26"/>
          <w:szCs w:val="26"/>
        </w:rPr>
        <w:t xml:space="preserve">ративная ответственность по ст. </w:t>
      </w:r>
      <w:bookmarkStart w:id="0" w:name="_GoBack"/>
      <w:bookmarkEnd w:id="0"/>
      <w:r w:rsidRPr="00995188">
        <w:rPr>
          <w:sz w:val="26"/>
          <w:szCs w:val="26"/>
        </w:rPr>
        <w:t>15.15.5-1 КоАП «Невыполнение государственного (муниципального) задания».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 xml:space="preserve">5. Установлены неправомерные выплаты, неэффективные </w:t>
      </w:r>
      <w:r>
        <w:rPr>
          <w:sz w:val="26"/>
          <w:szCs w:val="26"/>
        </w:rPr>
        <w:t xml:space="preserve">и </w:t>
      </w:r>
      <w:r w:rsidRPr="00995188">
        <w:rPr>
          <w:sz w:val="26"/>
          <w:szCs w:val="26"/>
        </w:rPr>
        <w:t>необоснованные расходы за счет субсидии.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6. Выявлены нарушения ст. 136, 140 Трудового кодекса РФ, в части несоблюдения сроков выплаты заработной платы, отпускных, расчетов при увольнении.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7. Выявлены нарушения действующего законодательства Российской Федерации по организации и ведению бюджетного и бухгалтерского учета: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- Учетная политика Учреждения не соответствует принятым федеральным стандартам бухгалтерского учета в части единых требований к ее формированию, положениям законодательства РФ о бухгалтерском учете;</w:t>
      </w:r>
    </w:p>
    <w:p w:rsidR="00995188" w:rsidRPr="00995188" w:rsidRDefault="00995188" w:rsidP="009951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95188">
        <w:rPr>
          <w:sz w:val="26"/>
          <w:szCs w:val="26"/>
        </w:rPr>
        <w:t>- нарушение требований, предъявляемых к ведению регистров бухгалтерского учета;</w:t>
      </w:r>
    </w:p>
    <w:p w:rsidR="00C3137B" w:rsidRPr="00995188" w:rsidRDefault="00995188" w:rsidP="00995188">
      <w:pPr>
        <w:jc w:val="both"/>
        <w:rPr>
          <w:sz w:val="26"/>
          <w:szCs w:val="26"/>
        </w:rPr>
      </w:pPr>
      <w:r w:rsidRPr="00995188">
        <w:rPr>
          <w:sz w:val="26"/>
          <w:szCs w:val="26"/>
        </w:rPr>
        <w:t xml:space="preserve">- нарушения оформления хозяйственных операций в первичных документах и платежных поручений.                                                                                                           </w:t>
      </w:r>
    </w:p>
    <w:p w:rsidR="00E15A67" w:rsidRPr="00995188" w:rsidRDefault="003F298A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5188">
        <w:rPr>
          <w:sz w:val="26"/>
          <w:szCs w:val="26"/>
        </w:rPr>
        <w:t>По результатам контрольного мероп</w:t>
      </w:r>
      <w:r w:rsidR="00C2766B" w:rsidRPr="00995188">
        <w:rPr>
          <w:sz w:val="26"/>
          <w:szCs w:val="26"/>
        </w:rPr>
        <w:t>риятия выставлено представление.</w:t>
      </w:r>
      <w:r w:rsidR="00C3137B" w:rsidRPr="00995188">
        <w:rPr>
          <w:sz w:val="26"/>
          <w:szCs w:val="26"/>
        </w:rPr>
        <w:t xml:space="preserve"> Материалы направлены в </w:t>
      </w:r>
      <w:r w:rsidR="00062A81">
        <w:rPr>
          <w:sz w:val="26"/>
          <w:szCs w:val="26"/>
        </w:rPr>
        <w:t>Прокуратуру Череповецкого муниципального района</w:t>
      </w:r>
      <w:r w:rsidR="00C3137B" w:rsidRPr="00995188">
        <w:rPr>
          <w:sz w:val="26"/>
          <w:szCs w:val="26"/>
        </w:rPr>
        <w:t>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054A3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995188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995188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      </w:t>
      </w:r>
      <w:r w:rsidR="00054A32">
        <w:rPr>
          <w:bCs/>
        </w:rPr>
        <w:t>Е.П</w:t>
      </w:r>
      <w:r w:rsidR="00C32812">
        <w:rPr>
          <w:bCs/>
        </w:rPr>
        <w:t>.</w:t>
      </w:r>
      <w:r w:rsidR="00054A32">
        <w:rPr>
          <w:bCs/>
        </w:rPr>
        <w:t xml:space="preserve"> 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75F4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DE1A-23DD-4149-8063-FFFD3653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95</cp:revision>
  <dcterms:created xsi:type="dcterms:W3CDTF">2019-04-18T05:51:00Z</dcterms:created>
  <dcterms:modified xsi:type="dcterms:W3CDTF">2021-03-12T05:50:00Z</dcterms:modified>
</cp:coreProperties>
</file>