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785ED9" w:rsidRDefault="00785ED9" w:rsidP="00785E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5ED9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F20B2B">
        <w:rPr>
          <w:sz w:val="26"/>
          <w:szCs w:val="26"/>
        </w:rPr>
        <w:t>9</w:t>
      </w:r>
      <w:r w:rsidRPr="00785ED9">
        <w:rPr>
          <w:sz w:val="26"/>
          <w:szCs w:val="26"/>
        </w:rPr>
        <w:t xml:space="preserve"> раздела </w:t>
      </w:r>
      <w:r w:rsidRPr="00785ED9">
        <w:rPr>
          <w:sz w:val="26"/>
          <w:szCs w:val="26"/>
          <w:lang w:val="en-US"/>
        </w:rPr>
        <w:t>I</w:t>
      </w:r>
      <w:r w:rsidRPr="00785ED9">
        <w:rPr>
          <w:sz w:val="26"/>
          <w:szCs w:val="26"/>
        </w:rPr>
        <w:t xml:space="preserve"> Плана контрольных мероприятий отдела внутреннего финансового контроля администрации Череповецкого муниципального района на 2021 год, утвержденного распоряжением администрации Череповецкого муниципального района от 25.12.2020 года № 359-р, проведено контрольное мероприятие на тему: </w:t>
      </w:r>
      <w:r w:rsidRPr="00785ED9">
        <w:rPr>
          <w:bCs/>
          <w:sz w:val="26"/>
          <w:szCs w:val="26"/>
        </w:rPr>
        <w:t>«</w:t>
      </w:r>
      <w:r w:rsidR="00F20B2B" w:rsidRPr="00F20B2B">
        <w:rPr>
          <w:bCs/>
          <w:sz w:val="26"/>
          <w:szCs w:val="26"/>
        </w:rPr>
        <w:t>Проверка использования субсидий, предоставленных из местного бюджета,  и их отражения в бухгалтерском учете и бухгалт</w:t>
      </w:r>
      <w:r w:rsidR="00F20B2B">
        <w:rPr>
          <w:bCs/>
          <w:sz w:val="26"/>
          <w:szCs w:val="26"/>
        </w:rPr>
        <w:t>ерской (финансовой) отчетности»</w:t>
      </w:r>
      <w:r w:rsidRPr="00785ED9">
        <w:rPr>
          <w:bCs/>
          <w:sz w:val="26"/>
          <w:szCs w:val="26"/>
        </w:rPr>
        <w:t xml:space="preserve">, </w:t>
      </w:r>
      <w:r w:rsidRPr="00785ED9">
        <w:rPr>
          <w:sz w:val="26"/>
          <w:szCs w:val="26"/>
        </w:rPr>
        <w:t>за 2020 год.</w:t>
      </w:r>
    </w:p>
    <w:p w:rsidR="00F20B2B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 xml:space="preserve">Контрольное мероприятие проводилось в период с </w:t>
      </w:r>
      <w:r>
        <w:rPr>
          <w:sz w:val="26"/>
          <w:szCs w:val="26"/>
        </w:rPr>
        <w:t>1</w:t>
      </w:r>
      <w:r w:rsidR="00F20B2B">
        <w:rPr>
          <w:sz w:val="26"/>
          <w:szCs w:val="26"/>
        </w:rPr>
        <w:t>4 декабря</w:t>
      </w:r>
      <w:r w:rsidRPr="00785ED9">
        <w:rPr>
          <w:sz w:val="26"/>
          <w:szCs w:val="26"/>
        </w:rPr>
        <w:t xml:space="preserve"> 2021 года по </w:t>
      </w:r>
      <w:r>
        <w:rPr>
          <w:sz w:val="26"/>
          <w:szCs w:val="26"/>
        </w:rPr>
        <w:t>2</w:t>
      </w:r>
      <w:r w:rsidR="00F20B2B">
        <w:rPr>
          <w:sz w:val="26"/>
          <w:szCs w:val="26"/>
        </w:rPr>
        <w:t>3</w:t>
      </w:r>
      <w:r w:rsidRPr="00785ED9">
        <w:rPr>
          <w:sz w:val="26"/>
          <w:szCs w:val="26"/>
        </w:rPr>
        <w:t xml:space="preserve"> </w:t>
      </w:r>
      <w:r w:rsidR="00F20B2B">
        <w:rPr>
          <w:sz w:val="26"/>
          <w:szCs w:val="26"/>
        </w:rPr>
        <w:t>декабря</w:t>
      </w:r>
      <w:r w:rsidRPr="00785ED9">
        <w:rPr>
          <w:sz w:val="26"/>
          <w:szCs w:val="26"/>
        </w:rPr>
        <w:t xml:space="preserve"> 2021 года в отношении </w:t>
      </w:r>
      <w:r w:rsidR="00F20B2B" w:rsidRPr="00F20B2B">
        <w:rPr>
          <w:sz w:val="26"/>
          <w:szCs w:val="26"/>
        </w:rPr>
        <w:t>муниципального бюджетного учреждения дополнительного образования «</w:t>
      </w:r>
      <w:proofErr w:type="spellStart"/>
      <w:r w:rsidR="00F20B2B" w:rsidRPr="00F20B2B">
        <w:rPr>
          <w:sz w:val="26"/>
          <w:szCs w:val="26"/>
        </w:rPr>
        <w:t>Судская</w:t>
      </w:r>
      <w:proofErr w:type="spellEnd"/>
      <w:r w:rsidR="00F20B2B" w:rsidRPr="00F20B2B">
        <w:rPr>
          <w:sz w:val="26"/>
          <w:szCs w:val="26"/>
        </w:rPr>
        <w:t xml:space="preserve"> школа искусств»</w:t>
      </w:r>
      <w:r w:rsidRPr="00F20B2B">
        <w:rPr>
          <w:sz w:val="26"/>
          <w:szCs w:val="26"/>
        </w:rPr>
        <w:t>.</w:t>
      </w:r>
      <w:r w:rsidRPr="00785ED9">
        <w:rPr>
          <w:sz w:val="26"/>
          <w:szCs w:val="26"/>
        </w:rPr>
        <w:t xml:space="preserve"> Проверено средств на сумму </w:t>
      </w:r>
      <w:r w:rsidR="00F20B2B" w:rsidRPr="00F20B2B">
        <w:rPr>
          <w:sz w:val="26"/>
          <w:szCs w:val="26"/>
        </w:rPr>
        <w:t>9 071 897 рублей 26 копеек.</w:t>
      </w: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Итоги по результатам проверки: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Cs/>
          <w:sz w:val="26"/>
          <w:szCs w:val="26"/>
        </w:rPr>
        <w:t>1. Установлены</w:t>
      </w:r>
      <w:r w:rsidRPr="007B7BE7">
        <w:rPr>
          <w:b/>
          <w:bCs/>
          <w:sz w:val="26"/>
          <w:szCs w:val="26"/>
        </w:rPr>
        <w:t xml:space="preserve"> </w:t>
      </w:r>
      <w:r w:rsidRPr="007B7BE7">
        <w:rPr>
          <w:bCs/>
          <w:sz w:val="26"/>
          <w:szCs w:val="26"/>
        </w:rPr>
        <w:t>нарушения</w:t>
      </w:r>
      <w:r w:rsidRPr="007B7BE7">
        <w:rPr>
          <w:bCs/>
          <w:iCs/>
          <w:sz w:val="26"/>
          <w:szCs w:val="26"/>
        </w:rPr>
        <w:t xml:space="preserve"> по направлению «Оплата труда»</w:t>
      </w:r>
      <w:r w:rsidRPr="007B7BE7">
        <w:rPr>
          <w:bCs/>
          <w:sz w:val="26"/>
          <w:szCs w:val="26"/>
        </w:rPr>
        <w:t>: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Cs/>
          <w:sz w:val="26"/>
          <w:szCs w:val="26"/>
        </w:rPr>
        <w:t xml:space="preserve">1)  при исполнении </w:t>
      </w:r>
      <w:r w:rsidRPr="007B7BE7">
        <w:rPr>
          <w:bCs/>
          <w:iCs/>
          <w:sz w:val="26"/>
          <w:szCs w:val="26"/>
        </w:rPr>
        <w:t>Положения о выплатах стимулирующего характера работникам МБУ ДО «</w:t>
      </w:r>
      <w:proofErr w:type="spellStart"/>
      <w:r w:rsidRPr="007B7BE7">
        <w:rPr>
          <w:bCs/>
          <w:iCs/>
          <w:sz w:val="26"/>
          <w:szCs w:val="26"/>
        </w:rPr>
        <w:t>Судская</w:t>
      </w:r>
      <w:proofErr w:type="spellEnd"/>
      <w:r w:rsidRPr="007B7BE7">
        <w:rPr>
          <w:bCs/>
          <w:iCs/>
          <w:sz w:val="26"/>
          <w:szCs w:val="26"/>
        </w:rPr>
        <w:t xml:space="preserve"> школа искусств», утвержденного Приказом директора Учреждения  от 07.02.2018 № 11-од: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/>
          <w:bCs/>
          <w:sz w:val="26"/>
          <w:szCs w:val="26"/>
        </w:rPr>
        <w:t xml:space="preserve">- </w:t>
      </w:r>
      <w:r w:rsidRPr="007B7BE7">
        <w:rPr>
          <w:bCs/>
          <w:iCs/>
          <w:sz w:val="26"/>
          <w:szCs w:val="26"/>
        </w:rPr>
        <w:t xml:space="preserve">п. 1.4.1 Положения о выплатах стимулирующего характера: в протоколах Комиссии о назначении выплат стимулирующего характера состав комиссии не соответствует </w:t>
      </w:r>
      <w:proofErr w:type="gramStart"/>
      <w:r w:rsidRPr="007B7BE7">
        <w:rPr>
          <w:bCs/>
          <w:iCs/>
          <w:sz w:val="26"/>
          <w:szCs w:val="26"/>
        </w:rPr>
        <w:t>установленному</w:t>
      </w:r>
      <w:proofErr w:type="gramEnd"/>
      <w:r w:rsidRPr="007B7BE7">
        <w:rPr>
          <w:bCs/>
          <w:sz w:val="26"/>
          <w:szCs w:val="26"/>
        </w:rPr>
        <w:t>;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Cs/>
          <w:sz w:val="26"/>
          <w:szCs w:val="26"/>
        </w:rPr>
        <w:t>-</w:t>
      </w:r>
      <w:r w:rsidRPr="007B7BE7">
        <w:rPr>
          <w:b/>
          <w:bCs/>
          <w:iCs/>
          <w:sz w:val="26"/>
          <w:szCs w:val="26"/>
        </w:rPr>
        <w:t xml:space="preserve"> </w:t>
      </w:r>
      <w:r w:rsidRPr="007B7BE7">
        <w:rPr>
          <w:bCs/>
          <w:iCs/>
          <w:sz w:val="26"/>
          <w:szCs w:val="26"/>
        </w:rPr>
        <w:t>п. 2.2.1. Положения о выплатах стимулирующего характера</w:t>
      </w:r>
      <w:r w:rsidRPr="007B7BE7">
        <w:rPr>
          <w:b/>
          <w:bCs/>
          <w:iCs/>
          <w:sz w:val="26"/>
          <w:szCs w:val="26"/>
        </w:rPr>
        <w:t>:</w:t>
      </w:r>
      <w:r w:rsidRPr="007B7BE7">
        <w:rPr>
          <w:bCs/>
          <w:iCs/>
          <w:sz w:val="26"/>
          <w:szCs w:val="26"/>
        </w:rPr>
        <w:t xml:space="preserve"> надбавка за интенсивность и высокие результаты работы назначается без учета показателей эффективности работы работников и критериев оценки (также отсутствуют протоколы Комиссии о назначении данной выплаты).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Cs/>
          <w:sz w:val="26"/>
          <w:szCs w:val="26"/>
        </w:rPr>
        <w:t xml:space="preserve">2)  </w:t>
      </w:r>
      <w:r w:rsidRPr="007B7BE7">
        <w:rPr>
          <w:bCs/>
          <w:iCs/>
          <w:sz w:val="26"/>
          <w:szCs w:val="26"/>
        </w:rPr>
        <w:t>некорректно отражается учет времени, фактически отработанный работниками в табеле</w:t>
      </w:r>
      <w:r w:rsidRPr="007B7BE7">
        <w:rPr>
          <w:b/>
          <w:bCs/>
          <w:iCs/>
          <w:sz w:val="26"/>
          <w:szCs w:val="26"/>
        </w:rPr>
        <w:t xml:space="preserve"> </w:t>
      </w:r>
      <w:r w:rsidRPr="007B7BE7">
        <w:rPr>
          <w:bCs/>
          <w:iCs/>
          <w:sz w:val="26"/>
          <w:szCs w:val="26"/>
        </w:rPr>
        <w:t xml:space="preserve">учета использования рабочего времени, что имеет признаки нарушения части 4 </w:t>
      </w:r>
      <w:r w:rsidRPr="007B7BE7">
        <w:rPr>
          <w:b/>
          <w:bCs/>
          <w:iCs/>
          <w:sz w:val="26"/>
          <w:szCs w:val="26"/>
        </w:rPr>
        <w:t xml:space="preserve"> </w:t>
      </w:r>
      <w:r w:rsidRPr="007B7BE7">
        <w:rPr>
          <w:bCs/>
          <w:iCs/>
          <w:sz w:val="26"/>
          <w:szCs w:val="26"/>
        </w:rPr>
        <w:t>ст.91 Трудового кодекса Российской Федерации;</w:t>
      </w:r>
    </w:p>
    <w:p w:rsidR="007B7BE7" w:rsidRPr="007B7BE7" w:rsidRDefault="007B7BE7" w:rsidP="007B7BE7">
      <w:pPr>
        <w:ind w:firstLine="709"/>
        <w:jc w:val="both"/>
        <w:rPr>
          <w:b/>
          <w:bCs/>
          <w:iCs/>
          <w:sz w:val="26"/>
          <w:szCs w:val="26"/>
        </w:rPr>
      </w:pPr>
      <w:r w:rsidRPr="007B7BE7">
        <w:rPr>
          <w:bCs/>
          <w:sz w:val="26"/>
          <w:szCs w:val="26"/>
        </w:rPr>
        <w:t xml:space="preserve">3)  </w:t>
      </w:r>
      <w:r w:rsidRPr="007B7BE7">
        <w:rPr>
          <w:bCs/>
          <w:iCs/>
          <w:sz w:val="26"/>
          <w:szCs w:val="26"/>
        </w:rPr>
        <w:t>нарушение ст. 286 Трудового кодекса Российской Федерации по предоставлению отпусков лицам, работающим по совместительству;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>4</w:t>
      </w:r>
      <w:r w:rsidRPr="007B7BE7">
        <w:rPr>
          <w:bCs/>
          <w:iCs/>
          <w:sz w:val="26"/>
          <w:szCs w:val="26"/>
        </w:rPr>
        <w:t>) нарушение ст. 136, 140 Трудового кодекса Российской Федерации: установлены факты несвоевременной выплаты заработной платы, расчетов при увольнении. Сумма нарушений за счет субсидии на муниципальное задание составила 66 958 рублей 29 копеек.</w:t>
      </w:r>
    </w:p>
    <w:p w:rsidR="007B7BE7" w:rsidRPr="007B7BE7" w:rsidRDefault="007B7BE7" w:rsidP="007B7BE7">
      <w:pPr>
        <w:ind w:firstLine="709"/>
        <w:jc w:val="both"/>
        <w:rPr>
          <w:sz w:val="26"/>
          <w:szCs w:val="26"/>
        </w:rPr>
      </w:pPr>
      <w:r w:rsidRPr="007B7BE7">
        <w:rPr>
          <w:sz w:val="26"/>
          <w:szCs w:val="26"/>
        </w:rPr>
        <w:t xml:space="preserve">2. Нарушения положений Закона № 402-ФЗ,  положений Инструкции N 157н, Инструкции № 174н, Приказа № 52н, положений Учетной политики при ведении </w:t>
      </w:r>
      <w:r w:rsidRPr="007B7BE7">
        <w:rPr>
          <w:bCs/>
          <w:sz w:val="26"/>
          <w:szCs w:val="26"/>
        </w:rPr>
        <w:t xml:space="preserve">бюджетного </w:t>
      </w:r>
      <w:r w:rsidRPr="007B7BE7">
        <w:rPr>
          <w:sz w:val="26"/>
          <w:szCs w:val="26"/>
        </w:rPr>
        <w:t>(</w:t>
      </w:r>
      <w:r w:rsidRPr="007B7BE7">
        <w:rPr>
          <w:bCs/>
          <w:sz w:val="26"/>
          <w:szCs w:val="26"/>
        </w:rPr>
        <w:t>бухгалтерского</w:t>
      </w:r>
      <w:r w:rsidRPr="007B7BE7">
        <w:rPr>
          <w:sz w:val="26"/>
          <w:szCs w:val="26"/>
        </w:rPr>
        <w:t>) учета:</w:t>
      </w:r>
    </w:p>
    <w:p w:rsidR="007B7BE7" w:rsidRPr="007B7BE7" w:rsidRDefault="007B7BE7" w:rsidP="007B7BE7">
      <w:pPr>
        <w:ind w:firstLine="709"/>
        <w:jc w:val="both"/>
        <w:rPr>
          <w:sz w:val="26"/>
          <w:szCs w:val="26"/>
        </w:rPr>
      </w:pPr>
      <w:r w:rsidRPr="007B7BE7">
        <w:rPr>
          <w:sz w:val="26"/>
          <w:szCs w:val="26"/>
        </w:rPr>
        <w:t xml:space="preserve">1) нарушение п.94 </w:t>
      </w:r>
      <w:r w:rsidRPr="007B7BE7">
        <w:rPr>
          <w:bCs/>
          <w:sz w:val="26"/>
          <w:szCs w:val="26"/>
        </w:rPr>
        <w:t>Инструкции № 174н</w:t>
      </w:r>
      <w:r w:rsidRPr="007B7BE7">
        <w:rPr>
          <w:b/>
          <w:bCs/>
          <w:sz w:val="26"/>
          <w:szCs w:val="26"/>
        </w:rPr>
        <w:t xml:space="preserve">:  </w:t>
      </w:r>
      <w:r w:rsidRPr="007B7BE7">
        <w:rPr>
          <w:bCs/>
          <w:sz w:val="26"/>
          <w:szCs w:val="26"/>
        </w:rPr>
        <w:t>в учете</w:t>
      </w:r>
      <w:r w:rsidRPr="007B7BE7">
        <w:rPr>
          <w:b/>
          <w:bCs/>
          <w:sz w:val="26"/>
          <w:szCs w:val="26"/>
        </w:rPr>
        <w:t xml:space="preserve"> </w:t>
      </w:r>
      <w:r w:rsidRPr="007B7BE7">
        <w:rPr>
          <w:bCs/>
          <w:sz w:val="26"/>
          <w:szCs w:val="26"/>
        </w:rPr>
        <w:t>применяются</w:t>
      </w:r>
      <w:r w:rsidRPr="007B7BE7">
        <w:rPr>
          <w:b/>
          <w:bCs/>
          <w:sz w:val="26"/>
          <w:szCs w:val="26"/>
        </w:rPr>
        <w:t xml:space="preserve"> </w:t>
      </w:r>
      <w:r w:rsidRPr="007B7BE7">
        <w:rPr>
          <w:sz w:val="26"/>
          <w:szCs w:val="26"/>
        </w:rPr>
        <w:t xml:space="preserve"> отличные от утвержденных законодательством бухгалтерские проводки при отражении уменьшения в текущем финансовом году предоставляемых субсидий в соответствии с дополнениями к соглашениям;  </w:t>
      </w:r>
    </w:p>
    <w:p w:rsidR="007B7BE7" w:rsidRPr="007B7BE7" w:rsidRDefault="007B7BE7" w:rsidP="007B7BE7">
      <w:pPr>
        <w:ind w:firstLine="709"/>
        <w:jc w:val="both"/>
        <w:rPr>
          <w:sz w:val="26"/>
          <w:szCs w:val="26"/>
        </w:rPr>
      </w:pPr>
      <w:r w:rsidRPr="007B7BE7">
        <w:rPr>
          <w:sz w:val="26"/>
          <w:szCs w:val="26"/>
        </w:rPr>
        <w:t>2) нарушение п. 53 Инструкции № 157н:</w:t>
      </w:r>
      <w:r w:rsidRPr="007B7BE7">
        <w:rPr>
          <w:b/>
          <w:sz w:val="26"/>
          <w:szCs w:val="26"/>
        </w:rPr>
        <w:t xml:space="preserve"> </w:t>
      </w:r>
      <w:r w:rsidRPr="007B7BE7">
        <w:rPr>
          <w:sz w:val="26"/>
          <w:szCs w:val="26"/>
        </w:rPr>
        <w:t>не соблюдена методология применения плана счетов бюджетного (бухгалтерского) учета по принятию к учету объекта основного средства.</w:t>
      </w:r>
      <w:r w:rsidRPr="007B7BE7">
        <w:rPr>
          <w:b/>
          <w:sz w:val="26"/>
          <w:szCs w:val="26"/>
        </w:rPr>
        <w:t xml:space="preserve"> </w:t>
      </w:r>
      <w:r w:rsidRPr="007B7BE7">
        <w:rPr>
          <w:sz w:val="26"/>
          <w:szCs w:val="26"/>
        </w:rPr>
        <w:t>Нарушение исправлено в ходе проверки путем</w:t>
      </w:r>
      <w:r w:rsidRPr="007B7BE7">
        <w:rPr>
          <w:b/>
          <w:sz w:val="26"/>
          <w:szCs w:val="26"/>
        </w:rPr>
        <w:t xml:space="preserve"> </w:t>
      </w:r>
      <w:r w:rsidRPr="007B7BE7">
        <w:rPr>
          <w:sz w:val="26"/>
          <w:szCs w:val="26"/>
        </w:rPr>
        <w:t>корректировочных операций в 2021 году;</w:t>
      </w:r>
    </w:p>
    <w:p w:rsidR="007B7BE7" w:rsidRPr="007B7BE7" w:rsidRDefault="007B7BE7" w:rsidP="007B7BE7">
      <w:pPr>
        <w:ind w:firstLine="709"/>
        <w:jc w:val="both"/>
        <w:rPr>
          <w:sz w:val="26"/>
          <w:szCs w:val="26"/>
        </w:rPr>
      </w:pPr>
      <w:r w:rsidRPr="007B7BE7">
        <w:rPr>
          <w:sz w:val="26"/>
          <w:szCs w:val="26"/>
        </w:rPr>
        <w:lastRenderedPageBreak/>
        <w:t>3) п. 11 Закона № 402-ФЗ и Приказа № 52н</w:t>
      </w:r>
      <w:r w:rsidRPr="007B7BE7">
        <w:rPr>
          <w:b/>
          <w:sz w:val="26"/>
          <w:szCs w:val="26"/>
        </w:rPr>
        <w:t xml:space="preserve">, </w:t>
      </w:r>
      <w:r w:rsidRPr="007B7BE7">
        <w:rPr>
          <w:sz w:val="26"/>
          <w:szCs w:val="26"/>
        </w:rPr>
        <w:t>п.2.6 Приложения № 6 Учетной политики,</w:t>
      </w:r>
      <w:r w:rsidRPr="007B7BE7">
        <w:rPr>
          <w:b/>
          <w:sz w:val="26"/>
          <w:szCs w:val="26"/>
        </w:rPr>
        <w:t xml:space="preserve"> </w:t>
      </w:r>
      <w:r w:rsidRPr="007B7BE7">
        <w:rPr>
          <w:sz w:val="26"/>
          <w:szCs w:val="26"/>
        </w:rPr>
        <w:t xml:space="preserve">Приказа директора Учреждения </w:t>
      </w:r>
      <w:r w:rsidRPr="007B7BE7">
        <w:rPr>
          <w:bCs/>
          <w:sz w:val="26"/>
          <w:szCs w:val="26"/>
        </w:rPr>
        <w:t>от 23.11.2020 № 114-од</w:t>
      </w:r>
      <w:r w:rsidRPr="007B7BE7">
        <w:rPr>
          <w:sz w:val="26"/>
          <w:szCs w:val="26"/>
        </w:rPr>
        <w:t xml:space="preserve">: нарушение требований, предъявляемых к проведению инвентаризации активов и обязательств; 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Cs/>
          <w:sz w:val="26"/>
          <w:szCs w:val="26"/>
        </w:rPr>
        <w:t>4) нарушение п. 34 Инструкции № 157н, п. 1.9  Положения о постоянно действующей комиссии (приложение 9 к Учетной политике):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Cs/>
          <w:sz w:val="26"/>
          <w:szCs w:val="26"/>
        </w:rPr>
        <w:t xml:space="preserve">- наименование комиссии в распорядительном документе на создание и утверждение состава, не соответствует </w:t>
      </w:r>
      <w:proofErr w:type="gramStart"/>
      <w:r w:rsidRPr="007B7BE7">
        <w:rPr>
          <w:bCs/>
          <w:sz w:val="26"/>
          <w:szCs w:val="26"/>
        </w:rPr>
        <w:t>установленному</w:t>
      </w:r>
      <w:proofErr w:type="gramEnd"/>
      <w:r w:rsidRPr="007B7BE7">
        <w:rPr>
          <w:bCs/>
          <w:sz w:val="26"/>
          <w:szCs w:val="26"/>
        </w:rPr>
        <w:t>;</w:t>
      </w:r>
    </w:p>
    <w:p w:rsidR="007B7BE7" w:rsidRPr="007B7BE7" w:rsidRDefault="007B7BE7" w:rsidP="007B7BE7">
      <w:pPr>
        <w:ind w:firstLine="709"/>
        <w:jc w:val="both"/>
        <w:rPr>
          <w:bCs/>
          <w:sz w:val="26"/>
          <w:szCs w:val="26"/>
        </w:rPr>
      </w:pPr>
      <w:r w:rsidRPr="007B7BE7">
        <w:rPr>
          <w:b/>
          <w:bCs/>
          <w:sz w:val="26"/>
          <w:szCs w:val="26"/>
        </w:rPr>
        <w:t xml:space="preserve">- </w:t>
      </w:r>
      <w:r w:rsidRPr="007B7BE7">
        <w:rPr>
          <w:bCs/>
          <w:sz w:val="26"/>
          <w:szCs w:val="26"/>
        </w:rPr>
        <w:t>отсутствуют решения (оформленные протоколы) постоянно действующей комиссии по поступлению и выбытию активов при выбытии нефинансовых активов;</w:t>
      </w:r>
    </w:p>
    <w:p w:rsidR="007B7BE7" w:rsidRPr="007B7BE7" w:rsidRDefault="007B7BE7" w:rsidP="007B7BE7">
      <w:pPr>
        <w:ind w:firstLine="709"/>
        <w:jc w:val="both"/>
        <w:rPr>
          <w:sz w:val="26"/>
          <w:szCs w:val="26"/>
        </w:rPr>
      </w:pPr>
      <w:r w:rsidRPr="007B7BE7">
        <w:rPr>
          <w:sz w:val="26"/>
          <w:szCs w:val="26"/>
        </w:rPr>
        <w:t>5) нарушение положений Приказа № 52н,</w:t>
      </w:r>
      <w:r w:rsidRPr="007B7BE7">
        <w:rPr>
          <w:b/>
          <w:bCs/>
          <w:iCs/>
          <w:sz w:val="26"/>
          <w:szCs w:val="26"/>
        </w:rPr>
        <w:t xml:space="preserve"> </w:t>
      </w:r>
      <w:r w:rsidRPr="007B7BE7">
        <w:rPr>
          <w:bCs/>
          <w:iCs/>
          <w:sz w:val="26"/>
          <w:szCs w:val="26"/>
        </w:rPr>
        <w:t>ч.1,4 ст.9 Закона 402-ФЗ</w:t>
      </w:r>
      <w:r w:rsidRPr="007B7BE7">
        <w:rPr>
          <w:sz w:val="26"/>
          <w:szCs w:val="26"/>
        </w:rPr>
        <w:t>: нарушения при заполнении табеля учета использования рабочего времени.</w:t>
      </w:r>
    </w:p>
    <w:p w:rsidR="007B7BE7" w:rsidRPr="007B7BE7" w:rsidRDefault="007B7BE7" w:rsidP="007B7BE7">
      <w:pPr>
        <w:ind w:firstLine="709"/>
        <w:jc w:val="both"/>
        <w:rPr>
          <w:sz w:val="26"/>
          <w:szCs w:val="26"/>
        </w:rPr>
      </w:pPr>
      <w:r w:rsidRPr="007B7BE7">
        <w:rPr>
          <w:sz w:val="26"/>
          <w:szCs w:val="26"/>
        </w:rPr>
        <w:t>3. В нарушение пункта 15 части 2 Порядка 86-н: Учреждение обеспечило размещение информации о своей деятельности с нарушением срока, в части размещения на официальном сайте в сети Интернет (www.bus.gov.ru) планов ФХД, отчета о муниципальном задании.</w:t>
      </w: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785ED9" w:rsidP="00785E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85ED9" w:rsidRPr="00785ED9" w:rsidRDefault="00A17152" w:rsidP="00785E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85ED9" w:rsidRPr="00785ED9">
        <w:rPr>
          <w:bCs/>
          <w:sz w:val="26"/>
          <w:szCs w:val="26"/>
        </w:rPr>
        <w:t xml:space="preserve">ачальник отдела </w:t>
      </w:r>
    </w:p>
    <w:p w:rsidR="00785ED9" w:rsidRPr="00785ED9" w:rsidRDefault="00785ED9" w:rsidP="00785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 xml:space="preserve">внутреннего финансового контроля                                                  </w:t>
      </w:r>
      <w:r w:rsidR="00A17152">
        <w:rPr>
          <w:bCs/>
          <w:sz w:val="26"/>
          <w:szCs w:val="26"/>
        </w:rPr>
        <w:t>Романова Л.В.</w:t>
      </w:r>
      <w:bookmarkStart w:id="0" w:name="_GoBack"/>
      <w:bookmarkEnd w:id="0"/>
    </w:p>
    <w:p w:rsidR="003B06F6" w:rsidRPr="00785ED9" w:rsidRDefault="003B06F6" w:rsidP="00785ED9"/>
    <w:sectPr w:rsidR="003B06F6" w:rsidRPr="00785ED9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75F4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85ED9"/>
    <w:rsid w:val="007B1D89"/>
    <w:rsid w:val="007B6501"/>
    <w:rsid w:val="007B7BE7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6909"/>
    <w:rsid w:val="009D704F"/>
    <w:rsid w:val="009E2D6C"/>
    <w:rsid w:val="009F265D"/>
    <w:rsid w:val="00A135B0"/>
    <w:rsid w:val="00A17152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0B2B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F872-6405-44F9-9171-701B4257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100</cp:revision>
  <dcterms:created xsi:type="dcterms:W3CDTF">2019-04-18T05:51:00Z</dcterms:created>
  <dcterms:modified xsi:type="dcterms:W3CDTF">2021-12-29T05:32:00Z</dcterms:modified>
</cp:coreProperties>
</file>